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XSpec="center" w:tblpY="-947"/>
        <w:tblW w:w="10915" w:type="dxa"/>
        <w:tblLook w:val="04A0" w:firstRow="1" w:lastRow="0" w:firstColumn="1" w:lastColumn="0" w:noHBand="0" w:noVBand="1"/>
      </w:tblPr>
      <w:tblGrid>
        <w:gridCol w:w="3077"/>
        <w:gridCol w:w="3410"/>
        <w:gridCol w:w="4428"/>
      </w:tblGrid>
      <w:tr w:rsidR="00807922" w:rsidRPr="007C7052" w14:paraId="297EDD07" w14:textId="77777777" w:rsidTr="00E86E62">
        <w:trPr>
          <w:trHeight w:val="1988"/>
        </w:trPr>
        <w:tc>
          <w:tcPr>
            <w:tcW w:w="10915" w:type="dxa"/>
            <w:gridSpan w:val="3"/>
            <w:shd w:val="clear" w:color="auto" w:fill="auto"/>
          </w:tcPr>
          <w:p w14:paraId="3609342A" w14:textId="77777777" w:rsidR="00807922" w:rsidRPr="007C7052" w:rsidRDefault="00807922" w:rsidP="00BA61C0">
            <w:pPr>
              <w:tabs>
                <w:tab w:val="left" w:pos="3628"/>
              </w:tabs>
              <w:rPr>
                <w:rFonts w:ascii="Calibri Light" w:hAnsi="Calibri Light" w:cs="Aharoni"/>
                <w:sz w:val="20"/>
              </w:rPr>
            </w:pPr>
          </w:p>
          <w:p w14:paraId="1A22FA30" w14:textId="77777777" w:rsidR="00807922" w:rsidRDefault="00807922" w:rsidP="003F61EC">
            <w:pPr>
              <w:tabs>
                <w:tab w:val="left" w:pos="3628"/>
              </w:tabs>
              <w:spacing w:line="240" w:lineRule="auto"/>
              <w:jc w:val="left"/>
              <w:rPr>
                <w:rFonts w:ascii="Calibri Light" w:eastAsia="KaiTi" w:hAnsi="Calibri Light" w:cs="Aharoni"/>
                <w:b/>
                <w:noProof/>
                <w:color w:val="FFFFFF" w:themeColor="background1"/>
                <w:sz w:val="72"/>
              </w:rPr>
            </w:pPr>
          </w:p>
          <w:p w14:paraId="4AE4CF7D" w14:textId="77777777" w:rsidR="00807922" w:rsidRDefault="00807922" w:rsidP="003F61EC">
            <w:pPr>
              <w:tabs>
                <w:tab w:val="left" w:pos="3628"/>
              </w:tabs>
              <w:spacing w:line="240" w:lineRule="auto"/>
              <w:jc w:val="left"/>
              <w:rPr>
                <w:rFonts w:ascii="Calibri Light" w:eastAsia="KaiTi" w:hAnsi="Calibri Light" w:cs="Aharoni"/>
                <w:b/>
                <w:noProof/>
                <w:color w:val="FFFFFF" w:themeColor="background1"/>
                <w:sz w:val="72"/>
              </w:rPr>
            </w:pPr>
          </w:p>
          <w:p w14:paraId="46F8D643" w14:textId="77777777" w:rsidR="004923B2" w:rsidRDefault="004923B2" w:rsidP="00D06181">
            <w:pPr>
              <w:tabs>
                <w:tab w:val="left" w:pos="3628"/>
              </w:tabs>
              <w:spacing w:line="240" w:lineRule="auto"/>
              <w:jc w:val="left"/>
              <w:rPr>
                <w:rFonts w:ascii="Calibri Light" w:eastAsia="KaiTi" w:hAnsi="Calibri Light" w:cs="Aharoni"/>
                <w:b/>
                <w:noProof/>
                <w:color w:val="FFFFFF" w:themeColor="background1"/>
                <w:sz w:val="72"/>
              </w:rPr>
            </w:pPr>
          </w:p>
          <w:p w14:paraId="433DB2A1" w14:textId="77777777" w:rsidR="00CF3767" w:rsidRDefault="00CF3767" w:rsidP="00D06181">
            <w:pPr>
              <w:tabs>
                <w:tab w:val="left" w:pos="3628"/>
              </w:tabs>
              <w:spacing w:line="240" w:lineRule="auto"/>
              <w:jc w:val="left"/>
              <w:rPr>
                <w:rFonts w:ascii="Calibri Light" w:eastAsia="KaiTi" w:hAnsi="Calibri Light" w:cs="Aharoni"/>
                <w:b/>
                <w:noProof/>
                <w:color w:val="FFFFFF" w:themeColor="background1"/>
                <w:sz w:val="72"/>
              </w:rPr>
            </w:pPr>
          </w:p>
          <w:p w14:paraId="30FA9711" w14:textId="77777777" w:rsidR="00CF3767" w:rsidRDefault="00CF3767" w:rsidP="00D06181">
            <w:pPr>
              <w:tabs>
                <w:tab w:val="left" w:pos="3628"/>
              </w:tabs>
              <w:spacing w:line="240" w:lineRule="auto"/>
              <w:jc w:val="left"/>
              <w:rPr>
                <w:rFonts w:ascii="Calibri Light" w:eastAsia="KaiTi" w:hAnsi="Calibri Light" w:cs="Aharoni"/>
                <w:b/>
                <w:noProof/>
                <w:color w:val="FFFFFF" w:themeColor="background1"/>
                <w:sz w:val="72"/>
              </w:rPr>
            </w:pPr>
          </w:p>
          <w:p w14:paraId="18823315" w14:textId="77777777" w:rsidR="00CF3767" w:rsidRDefault="00CF3767" w:rsidP="00D06181">
            <w:pPr>
              <w:tabs>
                <w:tab w:val="left" w:pos="3628"/>
              </w:tabs>
              <w:spacing w:line="240" w:lineRule="auto"/>
              <w:jc w:val="left"/>
              <w:rPr>
                <w:rFonts w:ascii="Calibri Light" w:eastAsia="KaiTi" w:hAnsi="Calibri Light" w:cs="Aharoni"/>
                <w:b/>
                <w:noProof/>
                <w:color w:val="FFFFFF" w:themeColor="background1"/>
                <w:sz w:val="36"/>
              </w:rPr>
            </w:pPr>
          </w:p>
          <w:p w14:paraId="000C8373" w14:textId="77777777" w:rsidR="00F91DBA" w:rsidRDefault="00F91DBA" w:rsidP="00D06181">
            <w:pPr>
              <w:tabs>
                <w:tab w:val="left" w:pos="3628"/>
              </w:tabs>
              <w:spacing w:line="240" w:lineRule="auto"/>
              <w:jc w:val="left"/>
              <w:rPr>
                <w:rFonts w:ascii="Calibri Light" w:eastAsia="KaiTi" w:hAnsi="Calibri Light" w:cs="Aharoni"/>
                <w:b/>
                <w:noProof/>
                <w:color w:val="FFFFFF" w:themeColor="background1"/>
                <w:sz w:val="36"/>
              </w:rPr>
            </w:pPr>
          </w:p>
          <w:p w14:paraId="7B1B8234" w14:textId="77777777" w:rsidR="00F91DBA" w:rsidRPr="00CF3767" w:rsidRDefault="00F91DBA" w:rsidP="00D06181">
            <w:pPr>
              <w:tabs>
                <w:tab w:val="left" w:pos="3628"/>
              </w:tabs>
              <w:spacing w:line="240" w:lineRule="auto"/>
              <w:jc w:val="left"/>
              <w:rPr>
                <w:rFonts w:ascii="Calibri Light" w:eastAsia="KaiTi" w:hAnsi="Calibri Light" w:cs="Aharoni"/>
                <w:b/>
                <w:noProof/>
                <w:color w:val="FFFFFF" w:themeColor="background1"/>
                <w:sz w:val="36"/>
              </w:rPr>
            </w:pPr>
          </w:p>
          <w:p w14:paraId="534098BD" w14:textId="77777777" w:rsidR="004923B2" w:rsidRDefault="004923B2" w:rsidP="00D06181">
            <w:pPr>
              <w:tabs>
                <w:tab w:val="left" w:pos="3628"/>
              </w:tabs>
              <w:spacing w:line="240" w:lineRule="auto"/>
              <w:jc w:val="left"/>
              <w:rPr>
                <w:rFonts w:ascii="Calibri Light" w:eastAsia="KaiTi" w:hAnsi="Calibri Light" w:cs="Aharoni"/>
                <w:b/>
                <w:noProof/>
                <w:color w:val="FFFFFF" w:themeColor="background1"/>
                <w:sz w:val="72"/>
              </w:rPr>
            </w:pPr>
          </w:p>
          <w:p w14:paraId="66EA4348" w14:textId="77777777" w:rsidR="00F91DBA" w:rsidRPr="00F91DBA" w:rsidRDefault="00F91DBA" w:rsidP="00D06181">
            <w:pPr>
              <w:tabs>
                <w:tab w:val="left" w:pos="3628"/>
              </w:tabs>
              <w:spacing w:line="240" w:lineRule="auto"/>
              <w:jc w:val="left"/>
              <w:rPr>
                <w:rFonts w:ascii="Calibri Light" w:eastAsia="KaiTi" w:hAnsi="Calibri Light" w:cs="Aharoni"/>
                <w:b/>
                <w:noProof/>
                <w:color w:val="FFFFFF" w:themeColor="background1"/>
                <w:sz w:val="28"/>
              </w:rPr>
            </w:pPr>
          </w:p>
          <w:p w14:paraId="44240BEE" w14:textId="77777777" w:rsidR="00F91DBA" w:rsidRPr="00F91DBA" w:rsidRDefault="00F91DBA" w:rsidP="00D06181">
            <w:pPr>
              <w:tabs>
                <w:tab w:val="left" w:pos="3628"/>
              </w:tabs>
              <w:spacing w:line="240" w:lineRule="auto"/>
              <w:jc w:val="left"/>
              <w:rPr>
                <w:rFonts w:ascii="Calibri Light" w:eastAsia="KaiTi" w:hAnsi="Calibri Light" w:cs="Aharoni"/>
                <w:b/>
                <w:noProof/>
                <w:color w:val="FFFFFF" w:themeColor="background1"/>
                <w:sz w:val="48"/>
              </w:rPr>
            </w:pPr>
          </w:p>
          <w:p w14:paraId="703060AD" w14:textId="77777777" w:rsidR="00807922" w:rsidRPr="007C7052" w:rsidRDefault="00FE2919" w:rsidP="00E86E62">
            <w:pPr>
              <w:tabs>
                <w:tab w:val="left" w:pos="3628"/>
              </w:tabs>
              <w:spacing w:line="240" w:lineRule="auto"/>
              <w:ind w:left="-851"/>
              <w:jc w:val="center"/>
              <w:rPr>
                <w:rFonts w:ascii="Calibri Light" w:eastAsia="KaiTi" w:hAnsi="Calibri Light" w:cs="Aharoni"/>
                <w:b/>
                <w:noProof/>
                <w:color w:val="323E4F"/>
                <w:sz w:val="72"/>
              </w:rPr>
            </w:pPr>
            <w:r>
              <w:rPr>
                <w:rFonts w:ascii="Calibri Light" w:eastAsia="KaiTi" w:hAnsi="Calibri Light" w:cs="Aharoni"/>
                <w:b/>
                <w:noProof/>
                <w:color w:val="FFFFFF" w:themeColor="background1"/>
                <w:sz w:val="72"/>
              </w:rPr>
              <w:t xml:space="preserve">PROGETTO DI </w:t>
            </w:r>
            <w:r w:rsidR="00807922" w:rsidRPr="00807922">
              <w:rPr>
                <w:rFonts w:ascii="Calibri Light" w:eastAsia="KaiTi" w:hAnsi="Calibri Light" w:cs="Aharoni"/>
                <w:b/>
                <w:noProof/>
                <w:color w:val="FFFFFF" w:themeColor="background1"/>
                <w:sz w:val="72"/>
              </w:rPr>
              <w:t>BILANCIO</w:t>
            </w:r>
            <w:r w:rsidR="00807922" w:rsidRPr="007C7052">
              <w:rPr>
                <w:rFonts w:ascii="Calibri Light" w:hAnsi="Calibri Light" w:cs="Aharoni"/>
                <w:b/>
                <w:noProof/>
                <w:color w:val="00B0F0"/>
                <w:sz w:val="44"/>
              </w:rPr>
              <w:br/>
            </w:r>
            <w:r w:rsidR="00807922" w:rsidRPr="00D06181">
              <w:rPr>
                <w:rFonts w:ascii="Calibri Light" w:hAnsi="Calibri Light" w:cs="Aharoni"/>
                <w:b/>
                <w:noProof/>
                <w:color w:val="4583AA"/>
                <w:sz w:val="96"/>
              </w:rPr>
              <w:t>2019</w:t>
            </w:r>
          </w:p>
          <w:p w14:paraId="0AF9BAC5" w14:textId="58AE365C" w:rsidR="00807922" w:rsidRPr="007C7052" w:rsidRDefault="00807922" w:rsidP="00BA61C0">
            <w:pPr>
              <w:tabs>
                <w:tab w:val="center" w:pos="2247"/>
                <w:tab w:val="left" w:pos="3628"/>
              </w:tabs>
              <w:rPr>
                <w:rFonts w:ascii="Calibri Light" w:eastAsia="KaiTi" w:hAnsi="Calibri Light" w:cs="Aharoni"/>
                <w:b/>
                <w:noProof/>
                <w:color w:val="323E4F"/>
                <w:sz w:val="6"/>
              </w:rPr>
            </w:pPr>
          </w:p>
        </w:tc>
      </w:tr>
      <w:tr w:rsidR="00235026" w:rsidRPr="007C7052" w14:paraId="21AE306A" w14:textId="77777777" w:rsidTr="00E86E62">
        <w:trPr>
          <w:trHeight w:val="595"/>
        </w:trPr>
        <w:tc>
          <w:tcPr>
            <w:tcW w:w="3077" w:type="dxa"/>
            <w:shd w:val="clear" w:color="auto" w:fill="auto"/>
          </w:tcPr>
          <w:p w14:paraId="7AE6BC41" w14:textId="77777777" w:rsidR="00235026" w:rsidRPr="00F91DBA" w:rsidRDefault="00235026" w:rsidP="00BA61C0">
            <w:pPr>
              <w:tabs>
                <w:tab w:val="left" w:pos="3628"/>
              </w:tabs>
              <w:rPr>
                <w:rFonts w:ascii="Calibri Light" w:hAnsi="Calibri Light"/>
                <w:sz w:val="2"/>
              </w:rPr>
            </w:pPr>
          </w:p>
        </w:tc>
        <w:tc>
          <w:tcPr>
            <w:tcW w:w="3410" w:type="dxa"/>
            <w:shd w:val="clear" w:color="auto" w:fill="auto"/>
          </w:tcPr>
          <w:p w14:paraId="00D11549" w14:textId="77777777" w:rsidR="00235026" w:rsidRPr="00F91DBA" w:rsidRDefault="00235026" w:rsidP="00BA61C0">
            <w:pPr>
              <w:tabs>
                <w:tab w:val="left" w:pos="3628"/>
              </w:tabs>
              <w:rPr>
                <w:rFonts w:ascii="Calibri Light" w:hAnsi="Calibri Light"/>
                <w:sz w:val="2"/>
              </w:rPr>
            </w:pPr>
          </w:p>
        </w:tc>
        <w:tc>
          <w:tcPr>
            <w:tcW w:w="4428" w:type="dxa"/>
            <w:shd w:val="clear" w:color="auto" w:fill="auto"/>
          </w:tcPr>
          <w:p w14:paraId="702A4BE3" w14:textId="77777777" w:rsidR="00235026" w:rsidRPr="00F91DBA" w:rsidRDefault="00235026" w:rsidP="00BA61C0">
            <w:pPr>
              <w:tabs>
                <w:tab w:val="left" w:pos="3628"/>
              </w:tabs>
              <w:spacing w:before="240"/>
              <w:jc w:val="center"/>
              <w:rPr>
                <w:rFonts w:ascii="Calibri Light" w:hAnsi="Calibri Light"/>
                <w:sz w:val="2"/>
              </w:rPr>
            </w:pPr>
          </w:p>
        </w:tc>
      </w:tr>
    </w:tbl>
    <w:p w14:paraId="32841592" w14:textId="77777777" w:rsidR="00F33FB6" w:rsidRDefault="00F33FB6" w:rsidP="00D06181">
      <w:pPr>
        <w:jc w:val="center"/>
        <w:rPr>
          <w:rFonts w:ascii="Calibri Light" w:hAnsi="Calibri Light"/>
        </w:rPr>
      </w:pPr>
      <w:bookmarkStart w:id="0" w:name="_Toc516742353"/>
      <w:bookmarkStart w:id="1" w:name="_Toc518465853"/>
      <w:bookmarkStart w:id="2" w:name="_GoBack"/>
    </w:p>
    <w:bookmarkEnd w:id="2"/>
    <w:p w14:paraId="35EA7D15" w14:textId="77777777" w:rsidR="00F91DBA" w:rsidRDefault="00F91DBA" w:rsidP="00D06181">
      <w:pPr>
        <w:jc w:val="center"/>
        <w:rPr>
          <w:rFonts w:ascii="Calibri Light" w:hAnsi="Calibri Light"/>
        </w:rPr>
      </w:pPr>
    </w:p>
    <w:p w14:paraId="5D0EF36C" w14:textId="77777777" w:rsidR="00F91DBA" w:rsidRDefault="00F91DBA" w:rsidP="00D06181">
      <w:pPr>
        <w:jc w:val="center"/>
        <w:rPr>
          <w:rFonts w:ascii="Calibri Light" w:hAnsi="Calibri Light"/>
        </w:rPr>
      </w:pPr>
    </w:p>
    <w:p w14:paraId="04842869" w14:textId="77777777" w:rsidR="00F91DBA" w:rsidRPr="007C7052" w:rsidRDefault="00F91DBA" w:rsidP="00D06181">
      <w:pPr>
        <w:jc w:val="center"/>
        <w:rPr>
          <w:rFonts w:ascii="Calibri Light" w:hAnsi="Calibri Light"/>
        </w:rPr>
      </w:pPr>
    </w:p>
    <w:p w14:paraId="7C38BDB9" w14:textId="77777777" w:rsidR="00F33FB6" w:rsidRPr="00F91DBA" w:rsidRDefault="00F646BF" w:rsidP="00FB4D43">
      <w:pPr>
        <w:rPr>
          <w:rFonts w:ascii="Calibri Light" w:hAnsi="Calibri Light"/>
          <w:sz w:val="24"/>
        </w:rPr>
      </w:pPr>
      <w:r w:rsidRPr="00F91DBA">
        <w:rPr>
          <w:rFonts w:ascii="Calibri Light" w:eastAsia="KaiTi" w:hAnsi="Calibri Light" w:cs="Aharoni"/>
          <w:b/>
          <w:bCs/>
          <w:noProof/>
          <w:color w:val="0F243E" w:themeColor="text2" w:themeShade="80"/>
          <w:sz w:val="40"/>
          <w:szCs w:val="32"/>
        </w:rPr>
        <w:drawing>
          <wp:anchor distT="0" distB="0" distL="114300" distR="114300" simplePos="0" relativeHeight="251666432" behindDoc="1" locked="0" layoutInCell="1" allowOverlap="1" wp14:anchorId="3D81CA49" wp14:editId="73898F8D">
            <wp:simplePos x="0" y="0"/>
            <wp:positionH relativeFrom="margin">
              <wp:posOffset>3792220</wp:posOffset>
            </wp:positionH>
            <wp:positionV relativeFrom="paragraph">
              <wp:posOffset>32494</wp:posOffset>
            </wp:positionV>
            <wp:extent cx="1905000" cy="533400"/>
            <wp:effectExtent l="0" t="0" r="0" b="0"/>
            <wp:wrapNone/>
            <wp:docPr id="123" name="Immagine 1" descr="logo_a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_amap.jpg"/>
                    <pic:cNvPicPr>
                      <a:picLocks noChangeAspect="1" noChangeArrowheads="1"/>
                    </pic:cNvPicPr>
                  </pic:nvPicPr>
                  <pic:blipFill>
                    <a:blip r:embed="rId8" cstate="print"/>
                    <a:srcRect/>
                    <a:stretch>
                      <a:fillRect/>
                    </a:stretch>
                  </pic:blipFill>
                  <pic:spPr bwMode="auto">
                    <a:xfrm>
                      <a:off x="0" y="0"/>
                      <a:ext cx="1905000" cy="533400"/>
                    </a:xfrm>
                    <a:prstGeom prst="rect">
                      <a:avLst/>
                    </a:prstGeom>
                    <a:noFill/>
                    <a:ln w="9525">
                      <a:noFill/>
                      <a:miter lim="800000"/>
                      <a:headEnd/>
                      <a:tailEnd/>
                    </a:ln>
                  </pic:spPr>
                </pic:pic>
              </a:graphicData>
            </a:graphic>
          </wp:anchor>
        </w:drawing>
      </w:r>
    </w:p>
    <w:p w14:paraId="27D36D80" w14:textId="77777777" w:rsidR="00F33FB6" w:rsidRPr="00F646BF" w:rsidRDefault="00F646BF" w:rsidP="00F646BF">
      <w:pPr>
        <w:ind w:left="-851"/>
        <w:rPr>
          <w:rFonts w:ascii="Calibri Light" w:hAnsi="Calibri Light"/>
          <w:b/>
          <w:bCs/>
          <w:color w:val="0F243E" w:themeColor="text2" w:themeShade="80"/>
          <w:sz w:val="28"/>
          <w:szCs w:val="32"/>
        </w:rPr>
      </w:pPr>
      <w:r w:rsidRPr="00F646BF">
        <w:rPr>
          <w:rFonts w:ascii="Calibri Light" w:hAnsi="Calibri Light"/>
          <w:b/>
          <w:bCs/>
          <w:color w:val="0F243E" w:themeColor="text2" w:themeShade="80"/>
          <w:sz w:val="28"/>
          <w:szCs w:val="32"/>
        </w:rPr>
        <w:t>BILANCIO AL 31.12.2019</w:t>
      </w:r>
    </w:p>
    <w:p w14:paraId="751C94C0" w14:textId="77777777" w:rsidR="00F33FB6" w:rsidRPr="007C7052" w:rsidRDefault="00F33FB6" w:rsidP="00FB4D43">
      <w:pPr>
        <w:rPr>
          <w:rFonts w:ascii="Calibri Light" w:hAnsi="Calibri Light"/>
        </w:rPr>
        <w:sectPr w:rsidR="00F33FB6" w:rsidRPr="007C7052" w:rsidSect="00FD22E2">
          <w:headerReference w:type="even" r:id="rId9"/>
          <w:headerReference w:type="default" r:id="rId10"/>
          <w:headerReference w:type="first" r:id="rId11"/>
          <w:footerReference w:type="first" r:id="rId12"/>
          <w:pgSz w:w="12240" w:h="15840" w:code="1"/>
          <w:pgMar w:top="2278" w:right="1185" w:bottom="1418" w:left="2155" w:header="720" w:footer="720" w:gutter="0"/>
          <w:pgNumType w:start="1"/>
          <w:cols w:space="720"/>
          <w:noEndnote/>
          <w:titlePg/>
          <w:docGrid w:linePitch="299"/>
        </w:sectPr>
      </w:pPr>
    </w:p>
    <w:p w14:paraId="64836E01" w14:textId="77777777" w:rsidR="007F1151" w:rsidRDefault="007F1151" w:rsidP="00FB4D43">
      <w:pPr>
        <w:rPr>
          <w:rFonts w:ascii="Calibri Light" w:hAnsi="Calibri Light"/>
        </w:rPr>
      </w:pPr>
    </w:p>
    <w:p w14:paraId="211FF7B4" w14:textId="77777777" w:rsidR="007F1151" w:rsidRDefault="007F1151">
      <w:pPr>
        <w:spacing w:line="240" w:lineRule="auto"/>
        <w:jc w:val="left"/>
        <w:rPr>
          <w:rFonts w:ascii="Calibri Light" w:hAnsi="Calibri Light"/>
        </w:rPr>
      </w:pPr>
      <w:r>
        <w:rPr>
          <w:rFonts w:ascii="Calibri Light" w:hAnsi="Calibri Light"/>
        </w:rPr>
        <w:br w:type="page"/>
      </w:r>
    </w:p>
    <w:p w14:paraId="626E77F9" w14:textId="77777777" w:rsidR="009F2AF6" w:rsidRPr="007C7052" w:rsidRDefault="009F2AF6" w:rsidP="00FB4D43">
      <w:pPr>
        <w:rPr>
          <w:rFonts w:ascii="Calibri Light" w:hAnsi="Calibri Light"/>
        </w:rPr>
      </w:pPr>
    </w:p>
    <w:p w14:paraId="42FD8584" w14:textId="77777777" w:rsidR="00BA1A42" w:rsidRPr="007C7052" w:rsidRDefault="00BA1A42" w:rsidP="00BA1A42">
      <w:pPr>
        <w:rPr>
          <w:rFonts w:ascii="Calibri Light" w:hAnsi="Calibri Light"/>
        </w:rPr>
      </w:pPr>
    </w:p>
    <w:p w14:paraId="12F7EEAD" w14:textId="77777777" w:rsidR="00D1290F" w:rsidRPr="007C7052" w:rsidRDefault="00D1290F" w:rsidP="00BA1A42">
      <w:pPr>
        <w:rPr>
          <w:rFonts w:ascii="Calibri Light" w:hAnsi="Calibri Light"/>
        </w:rPr>
      </w:pPr>
    </w:p>
    <w:p w14:paraId="4C8C0E88" w14:textId="77777777" w:rsidR="00D1290F" w:rsidRPr="007C7052" w:rsidRDefault="00D1290F" w:rsidP="00BA1A42">
      <w:pPr>
        <w:rPr>
          <w:rFonts w:ascii="Calibri Light" w:hAnsi="Calibri Light"/>
        </w:rPr>
      </w:pPr>
    </w:p>
    <w:p w14:paraId="34164D46" w14:textId="77777777" w:rsidR="00D1290F" w:rsidRPr="007C7052" w:rsidRDefault="00D1290F" w:rsidP="00BA1A42">
      <w:pPr>
        <w:rPr>
          <w:rFonts w:ascii="Calibri Light" w:hAnsi="Calibri Light"/>
        </w:rPr>
      </w:pPr>
    </w:p>
    <w:p w14:paraId="569F5669" w14:textId="77777777" w:rsidR="00D1290F" w:rsidRPr="007C7052" w:rsidRDefault="00D1290F" w:rsidP="00BA1A42">
      <w:pPr>
        <w:rPr>
          <w:rFonts w:ascii="Calibri Light" w:hAnsi="Calibri Light"/>
        </w:rPr>
      </w:pPr>
    </w:p>
    <w:p w14:paraId="39C2EE22" w14:textId="77777777" w:rsidR="00D1290F" w:rsidRPr="007C7052" w:rsidRDefault="00D1290F" w:rsidP="00BA1A42">
      <w:pPr>
        <w:rPr>
          <w:rFonts w:ascii="Calibri Light" w:hAnsi="Calibri Light"/>
        </w:rPr>
      </w:pPr>
    </w:p>
    <w:p w14:paraId="06366F16" w14:textId="77777777" w:rsidR="00D1290F" w:rsidRPr="007C7052" w:rsidRDefault="00D1290F" w:rsidP="00BA1A42">
      <w:pPr>
        <w:rPr>
          <w:rFonts w:ascii="Calibri Light" w:hAnsi="Calibri Light"/>
        </w:rPr>
      </w:pPr>
    </w:p>
    <w:p w14:paraId="71506592" w14:textId="77777777" w:rsidR="00D1290F" w:rsidRPr="007C7052" w:rsidRDefault="00D1290F" w:rsidP="00BA1A42">
      <w:pPr>
        <w:rPr>
          <w:rFonts w:ascii="Calibri Light" w:hAnsi="Calibri Light"/>
        </w:rPr>
      </w:pPr>
    </w:p>
    <w:p w14:paraId="3455964A" w14:textId="77777777" w:rsidR="00D1290F" w:rsidRPr="007C7052" w:rsidRDefault="00D1290F" w:rsidP="00BA1A42">
      <w:pPr>
        <w:rPr>
          <w:rFonts w:ascii="Calibri Light" w:hAnsi="Calibri Light"/>
        </w:rPr>
      </w:pPr>
    </w:p>
    <w:p w14:paraId="52735F49" w14:textId="77777777" w:rsidR="00D1290F" w:rsidRPr="007C7052" w:rsidRDefault="00D1290F" w:rsidP="00BA1A42">
      <w:pPr>
        <w:rPr>
          <w:rFonts w:ascii="Calibri Light" w:hAnsi="Calibri Light"/>
        </w:rPr>
      </w:pPr>
    </w:p>
    <w:p w14:paraId="2F1B5B85" w14:textId="77777777" w:rsidR="00D1290F" w:rsidRPr="007C7052" w:rsidRDefault="00D1290F" w:rsidP="00BA1A42">
      <w:pPr>
        <w:rPr>
          <w:rFonts w:ascii="Calibri Light" w:hAnsi="Calibri Light"/>
        </w:rPr>
      </w:pPr>
    </w:p>
    <w:p w14:paraId="4792DBA7" w14:textId="77777777" w:rsidR="00D1290F" w:rsidRPr="007C7052" w:rsidRDefault="00D1290F" w:rsidP="00BA1A42">
      <w:pPr>
        <w:rPr>
          <w:rFonts w:ascii="Calibri Light" w:hAnsi="Calibri Light"/>
        </w:rPr>
      </w:pPr>
    </w:p>
    <w:p w14:paraId="68016371" w14:textId="77777777" w:rsidR="00D1290F" w:rsidRPr="007C7052" w:rsidRDefault="00D1290F" w:rsidP="00BA1A42">
      <w:pPr>
        <w:rPr>
          <w:rFonts w:ascii="Calibri Light" w:hAnsi="Calibri Light"/>
        </w:rPr>
      </w:pPr>
    </w:p>
    <w:p w14:paraId="1850D4B9" w14:textId="77777777" w:rsidR="00D1290F" w:rsidRPr="007C7052" w:rsidRDefault="00D1290F" w:rsidP="00BA1A42">
      <w:pPr>
        <w:rPr>
          <w:rFonts w:ascii="Calibri Light" w:hAnsi="Calibri Light"/>
        </w:rPr>
      </w:pPr>
    </w:p>
    <w:p w14:paraId="6FFD7B8B" w14:textId="77777777" w:rsidR="00D1290F" w:rsidRPr="007C7052" w:rsidRDefault="00D1290F" w:rsidP="00BA1A42">
      <w:pPr>
        <w:rPr>
          <w:rFonts w:ascii="Calibri Light" w:hAnsi="Calibri Light"/>
        </w:rPr>
      </w:pPr>
    </w:p>
    <w:p w14:paraId="6A79887E" w14:textId="77777777" w:rsidR="00D1290F" w:rsidRPr="007C7052" w:rsidRDefault="00D1290F" w:rsidP="00BA1A42">
      <w:pPr>
        <w:rPr>
          <w:rFonts w:ascii="Calibri Light" w:hAnsi="Calibri Light"/>
        </w:rPr>
      </w:pPr>
    </w:p>
    <w:p w14:paraId="5376337F" w14:textId="77777777" w:rsidR="00D1290F" w:rsidRPr="007C7052" w:rsidRDefault="00D1290F" w:rsidP="00BA1A42">
      <w:pPr>
        <w:rPr>
          <w:rFonts w:ascii="Calibri Light" w:hAnsi="Calibri Light"/>
        </w:rPr>
      </w:pPr>
    </w:p>
    <w:p w14:paraId="78A27449" w14:textId="77777777" w:rsidR="00D1290F" w:rsidRPr="007C7052" w:rsidRDefault="00D1290F" w:rsidP="00FD22E2">
      <w:pPr>
        <w:jc w:val="right"/>
        <w:rPr>
          <w:rFonts w:ascii="Calibri Light" w:hAnsi="Calibri Light"/>
        </w:rPr>
      </w:pPr>
    </w:p>
    <w:tbl>
      <w:tblPr>
        <w:tblpPr w:leftFromText="141" w:rightFromText="141" w:vertAnchor="text" w:horzAnchor="margin" w:tblpY="49"/>
        <w:tblW w:w="0" w:type="auto"/>
        <w:tblLook w:val="04A0" w:firstRow="1" w:lastRow="0" w:firstColumn="1" w:lastColumn="0" w:noHBand="0" w:noVBand="1"/>
      </w:tblPr>
      <w:tblGrid>
        <w:gridCol w:w="7621"/>
      </w:tblGrid>
      <w:tr w:rsidR="00D1290F" w:rsidRPr="007C7052" w14:paraId="49A2B33A" w14:textId="77777777" w:rsidTr="00D1290F">
        <w:trPr>
          <w:trHeight w:val="4082"/>
        </w:trPr>
        <w:tc>
          <w:tcPr>
            <w:tcW w:w="7621" w:type="dxa"/>
            <w:shd w:val="clear" w:color="auto" w:fill="auto"/>
          </w:tcPr>
          <w:p w14:paraId="0B541CF8" w14:textId="77777777" w:rsidR="00D1290F" w:rsidRPr="004923B2" w:rsidRDefault="00D1290F" w:rsidP="00D1290F">
            <w:pPr>
              <w:spacing w:line="240" w:lineRule="auto"/>
              <w:jc w:val="left"/>
              <w:rPr>
                <w:rFonts w:ascii="Calibri Light" w:hAnsi="Calibri Light" w:cs="Arial"/>
                <w:i/>
                <w:color w:val="0F243E" w:themeColor="text2" w:themeShade="80"/>
              </w:rPr>
            </w:pPr>
            <w:r w:rsidRPr="004923B2">
              <w:rPr>
                <w:rFonts w:ascii="Calibri Light" w:hAnsi="Calibri Light"/>
                <w:b/>
                <w:color w:val="0F243E" w:themeColor="text2" w:themeShade="80"/>
                <w:sz w:val="24"/>
                <w:szCs w:val="22"/>
              </w:rPr>
              <w:t>AMAP S.p.A.</w:t>
            </w:r>
            <w:r w:rsidRPr="004923B2">
              <w:rPr>
                <w:rFonts w:ascii="Calibri Light" w:hAnsi="Calibri Light"/>
                <w:i/>
                <w:color w:val="0F243E" w:themeColor="text2" w:themeShade="80"/>
                <w:szCs w:val="22"/>
              </w:rPr>
              <w:br/>
            </w:r>
            <w:r w:rsidRPr="004923B2">
              <w:rPr>
                <w:rFonts w:ascii="Calibri Light" w:hAnsi="Calibri Light" w:cs="Arial"/>
                <w:i/>
                <w:color w:val="0F243E" w:themeColor="text2" w:themeShade="80"/>
              </w:rPr>
              <w:t>Società del Servizio Idrico Integrato</w:t>
            </w:r>
          </w:p>
          <w:p w14:paraId="34E800BB" w14:textId="77777777" w:rsidR="00D1290F" w:rsidRPr="004923B2" w:rsidRDefault="00D1290F" w:rsidP="00D1290F">
            <w:pPr>
              <w:rPr>
                <w:rFonts w:ascii="Calibri Light" w:hAnsi="Calibri Light"/>
                <w:color w:val="0F243E" w:themeColor="text2" w:themeShade="80"/>
              </w:rPr>
            </w:pPr>
          </w:p>
          <w:p w14:paraId="4370C6F9" w14:textId="77777777" w:rsidR="00D1290F" w:rsidRPr="004923B2" w:rsidRDefault="00D1290F" w:rsidP="00D1290F">
            <w:pPr>
              <w:spacing w:line="240" w:lineRule="auto"/>
              <w:rPr>
                <w:rFonts w:ascii="Calibri Light" w:hAnsi="Calibri Light" w:cs="Arial"/>
                <w:color w:val="0F243E" w:themeColor="text2" w:themeShade="80"/>
              </w:rPr>
            </w:pPr>
            <w:r w:rsidRPr="004923B2">
              <w:rPr>
                <w:rFonts w:ascii="Calibri Light" w:hAnsi="Calibri Light" w:cs="Arial"/>
                <w:b/>
                <w:color w:val="0F243E" w:themeColor="text2" w:themeShade="80"/>
                <w:sz w:val="20"/>
              </w:rPr>
              <w:t>SEDE SOCIALE</w:t>
            </w:r>
            <w:r w:rsidRPr="004923B2">
              <w:rPr>
                <w:rFonts w:ascii="Calibri Light" w:hAnsi="Calibri Light" w:cs="Arial"/>
                <w:color w:val="0F243E" w:themeColor="text2" w:themeShade="80"/>
                <w:sz w:val="20"/>
              </w:rPr>
              <w:t xml:space="preserve"> </w:t>
            </w:r>
            <w:r w:rsidRPr="004923B2">
              <w:rPr>
                <w:rFonts w:ascii="Calibri Light" w:hAnsi="Calibri Light" w:cs="Arial"/>
                <w:color w:val="0F243E" w:themeColor="text2" w:themeShade="80"/>
              </w:rPr>
              <w:t>Via Volturno, 2 - 90138 Palermo</w:t>
            </w:r>
          </w:p>
          <w:p w14:paraId="588E0B68" w14:textId="77777777" w:rsidR="00D1290F" w:rsidRPr="004923B2" w:rsidRDefault="00D1290F" w:rsidP="00D1290F">
            <w:pPr>
              <w:spacing w:line="240" w:lineRule="auto"/>
              <w:rPr>
                <w:rFonts w:ascii="Calibri Light" w:hAnsi="Calibri Light" w:cs="Arial"/>
                <w:color w:val="0F243E" w:themeColor="text2" w:themeShade="80"/>
              </w:rPr>
            </w:pPr>
            <w:r w:rsidRPr="004923B2">
              <w:rPr>
                <w:rFonts w:ascii="Calibri Light" w:hAnsi="Calibri Light" w:cs="Arial"/>
                <w:b/>
                <w:color w:val="0F243E" w:themeColor="text2" w:themeShade="80"/>
                <w:sz w:val="20"/>
              </w:rPr>
              <w:t>TEL</w:t>
            </w:r>
            <w:r w:rsidRPr="004923B2">
              <w:rPr>
                <w:rFonts w:ascii="Calibri Light" w:hAnsi="Calibri Light" w:cs="Arial"/>
                <w:color w:val="0F243E" w:themeColor="text2" w:themeShade="80"/>
              </w:rPr>
              <w:t xml:space="preserve"> 091 279111 </w:t>
            </w:r>
            <w:r w:rsidRPr="004923B2">
              <w:rPr>
                <w:rFonts w:ascii="Calibri Light" w:hAnsi="Calibri Light" w:cs="Arial"/>
                <w:b/>
                <w:color w:val="0F243E" w:themeColor="text2" w:themeShade="80"/>
                <w:sz w:val="20"/>
              </w:rPr>
              <w:t>| FAX</w:t>
            </w:r>
            <w:r w:rsidRPr="004923B2">
              <w:rPr>
                <w:rFonts w:ascii="Calibri Light" w:hAnsi="Calibri Light" w:cs="Arial"/>
                <w:color w:val="0F243E" w:themeColor="text2" w:themeShade="80"/>
              </w:rPr>
              <w:t xml:space="preserve"> 091 279228</w:t>
            </w:r>
          </w:p>
          <w:p w14:paraId="5C588386" w14:textId="77777777" w:rsidR="00D1290F" w:rsidRPr="004923B2" w:rsidRDefault="00D1290F" w:rsidP="00D1290F">
            <w:pPr>
              <w:spacing w:line="240" w:lineRule="auto"/>
              <w:rPr>
                <w:rFonts w:ascii="Calibri Light" w:hAnsi="Calibri Light" w:cs="Arial"/>
                <w:color w:val="0F243E" w:themeColor="text2" w:themeShade="80"/>
              </w:rPr>
            </w:pPr>
            <w:r w:rsidRPr="004923B2">
              <w:rPr>
                <w:rFonts w:ascii="Calibri Light" w:hAnsi="Calibri Light" w:cs="Arial"/>
                <w:b/>
                <w:color w:val="0F243E" w:themeColor="text2" w:themeShade="80"/>
                <w:sz w:val="20"/>
              </w:rPr>
              <w:t>E-MAIL</w:t>
            </w:r>
            <w:r w:rsidRPr="004923B2">
              <w:rPr>
                <w:rFonts w:ascii="Calibri Light" w:hAnsi="Calibri Light" w:cs="Arial"/>
                <w:color w:val="0F243E" w:themeColor="text2" w:themeShade="80"/>
              </w:rPr>
              <w:t xml:space="preserve"> info@amapspa.it</w:t>
            </w:r>
          </w:p>
          <w:p w14:paraId="4ABA975A" w14:textId="77777777" w:rsidR="00D1290F" w:rsidRPr="004923B2" w:rsidRDefault="00D1290F" w:rsidP="00D1290F">
            <w:pPr>
              <w:spacing w:line="240" w:lineRule="auto"/>
              <w:rPr>
                <w:rFonts w:ascii="Calibri Light" w:hAnsi="Calibri Light" w:cs="Arial"/>
                <w:color w:val="0F243E" w:themeColor="text2" w:themeShade="80"/>
              </w:rPr>
            </w:pPr>
            <w:r w:rsidRPr="004923B2">
              <w:rPr>
                <w:rFonts w:ascii="Calibri Light" w:hAnsi="Calibri Light" w:cs="Arial"/>
                <w:b/>
                <w:color w:val="0F243E" w:themeColor="text2" w:themeShade="80"/>
                <w:sz w:val="20"/>
              </w:rPr>
              <w:t>E-MAIL CERTIFICATA</w:t>
            </w:r>
            <w:r w:rsidRPr="004923B2">
              <w:rPr>
                <w:rFonts w:ascii="Calibri Light" w:hAnsi="Calibri Light" w:cs="Arial"/>
                <w:color w:val="0F243E" w:themeColor="text2" w:themeShade="80"/>
              </w:rPr>
              <w:t xml:space="preserve"> amapspa@legalmail.it</w:t>
            </w:r>
          </w:p>
          <w:p w14:paraId="734D3235" w14:textId="77777777" w:rsidR="00D1290F" w:rsidRPr="004923B2" w:rsidRDefault="00D1290F" w:rsidP="00D1290F">
            <w:pPr>
              <w:spacing w:line="240" w:lineRule="auto"/>
              <w:rPr>
                <w:rFonts w:ascii="Calibri Light" w:hAnsi="Calibri Light"/>
                <w:color w:val="0F243E" w:themeColor="text2" w:themeShade="80"/>
              </w:rPr>
            </w:pPr>
            <w:r w:rsidRPr="004923B2">
              <w:rPr>
                <w:rFonts w:ascii="Calibri Light" w:hAnsi="Calibri Light"/>
                <w:b/>
                <w:color w:val="0F243E" w:themeColor="text2" w:themeShade="80"/>
                <w:sz w:val="20"/>
              </w:rPr>
              <w:t>SITO</w:t>
            </w:r>
            <w:r w:rsidRPr="004923B2">
              <w:rPr>
                <w:rFonts w:ascii="Calibri Light" w:hAnsi="Calibri Light"/>
                <w:color w:val="0F243E" w:themeColor="text2" w:themeShade="80"/>
              </w:rPr>
              <w:t xml:space="preserve"> www.amapspa.it</w:t>
            </w:r>
          </w:p>
          <w:p w14:paraId="738C0546" w14:textId="77777777" w:rsidR="00D1290F" w:rsidRPr="004923B2" w:rsidRDefault="00D1290F" w:rsidP="00D1290F">
            <w:pPr>
              <w:spacing w:line="240" w:lineRule="auto"/>
              <w:rPr>
                <w:rFonts w:ascii="Calibri Light" w:hAnsi="Calibri Light"/>
                <w:color w:val="0F243E" w:themeColor="text2" w:themeShade="80"/>
              </w:rPr>
            </w:pPr>
            <w:r w:rsidRPr="004923B2">
              <w:rPr>
                <w:rFonts w:ascii="Calibri Light" w:hAnsi="Calibri Light"/>
                <w:b/>
                <w:caps/>
                <w:color w:val="0F243E" w:themeColor="text2" w:themeShade="80"/>
                <w:sz w:val="20"/>
              </w:rPr>
              <w:t>Capitale Sociale</w:t>
            </w:r>
            <w:r w:rsidRPr="004923B2">
              <w:rPr>
                <w:rFonts w:ascii="Calibri Light" w:hAnsi="Calibri Light"/>
                <w:color w:val="0F243E" w:themeColor="text2" w:themeShade="80"/>
              </w:rPr>
              <w:t xml:space="preserve"> Euro 25.581.337,00 i.v.</w:t>
            </w:r>
          </w:p>
          <w:p w14:paraId="5DB34F88" w14:textId="77777777" w:rsidR="00D1290F" w:rsidRPr="004923B2" w:rsidRDefault="00D1290F" w:rsidP="00D1290F">
            <w:pPr>
              <w:spacing w:line="240" w:lineRule="auto"/>
              <w:rPr>
                <w:rFonts w:ascii="Calibri Light" w:hAnsi="Calibri Light"/>
                <w:color w:val="0F243E" w:themeColor="text2" w:themeShade="80"/>
              </w:rPr>
            </w:pPr>
            <w:r w:rsidRPr="004923B2">
              <w:rPr>
                <w:rFonts w:ascii="Calibri Light" w:hAnsi="Calibri Light"/>
                <w:b/>
                <w:caps/>
                <w:color w:val="0F243E" w:themeColor="text2" w:themeShade="80"/>
                <w:sz w:val="20"/>
              </w:rPr>
              <w:t>Codice Fiscale e Partita Iva</w:t>
            </w:r>
            <w:r w:rsidRPr="004923B2">
              <w:rPr>
                <w:rFonts w:ascii="Calibri Light" w:hAnsi="Calibri Light"/>
                <w:color w:val="0F243E" w:themeColor="text2" w:themeShade="80"/>
              </w:rPr>
              <w:t xml:space="preserve"> 04797200823</w:t>
            </w:r>
          </w:p>
          <w:p w14:paraId="42FEED0C" w14:textId="77777777" w:rsidR="00D1290F" w:rsidRPr="004923B2" w:rsidRDefault="00D1290F" w:rsidP="00D1290F">
            <w:pPr>
              <w:spacing w:line="240" w:lineRule="auto"/>
              <w:rPr>
                <w:rFonts w:ascii="Calibri Light" w:hAnsi="Calibri Light"/>
                <w:color w:val="0F243E" w:themeColor="text2" w:themeShade="80"/>
              </w:rPr>
            </w:pPr>
            <w:r w:rsidRPr="004923B2">
              <w:rPr>
                <w:rFonts w:ascii="Calibri Light" w:hAnsi="Calibri Light"/>
                <w:b/>
                <w:caps/>
                <w:color w:val="0F243E" w:themeColor="text2" w:themeShade="80"/>
                <w:sz w:val="20"/>
              </w:rPr>
              <w:t>Reg. Imprese Palermo</w:t>
            </w:r>
            <w:r w:rsidRPr="004923B2">
              <w:rPr>
                <w:rFonts w:ascii="Calibri Light" w:hAnsi="Calibri Light"/>
                <w:color w:val="0F243E" w:themeColor="text2" w:themeShade="80"/>
              </w:rPr>
              <w:t xml:space="preserve"> n. 53832/1999</w:t>
            </w:r>
          </w:p>
          <w:p w14:paraId="48D8BAA1" w14:textId="77777777" w:rsidR="00D1290F" w:rsidRPr="004923B2" w:rsidRDefault="00D1290F" w:rsidP="00D1290F">
            <w:pPr>
              <w:spacing w:line="240" w:lineRule="auto"/>
              <w:rPr>
                <w:rFonts w:ascii="Calibri Light" w:hAnsi="Calibri Light"/>
                <w:color w:val="0F243E" w:themeColor="text2" w:themeShade="80"/>
              </w:rPr>
            </w:pPr>
            <w:r w:rsidRPr="004923B2">
              <w:rPr>
                <w:rFonts w:ascii="Calibri Light" w:hAnsi="Calibri Light"/>
                <w:b/>
                <w:caps/>
                <w:color w:val="0F243E" w:themeColor="text2" w:themeShade="80"/>
                <w:sz w:val="20"/>
              </w:rPr>
              <w:t>R.E.A. Palermo</w:t>
            </w:r>
            <w:r w:rsidRPr="004923B2">
              <w:rPr>
                <w:rFonts w:ascii="Calibri Light" w:hAnsi="Calibri Light"/>
                <w:color w:val="0F243E" w:themeColor="text2" w:themeShade="80"/>
              </w:rPr>
              <w:t xml:space="preserve"> n.217770 </w:t>
            </w:r>
          </w:p>
          <w:p w14:paraId="3D7C8117" w14:textId="77777777" w:rsidR="00D1290F" w:rsidRPr="004923B2" w:rsidRDefault="00D1290F" w:rsidP="00D1290F">
            <w:pPr>
              <w:spacing w:line="240" w:lineRule="auto"/>
              <w:rPr>
                <w:rFonts w:ascii="Calibri Light" w:hAnsi="Calibri Light"/>
                <w:color w:val="0F243E" w:themeColor="text2" w:themeShade="80"/>
              </w:rPr>
            </w:pPr>
            <w:r w:rsidRPr="004923B2">
              <w:rPr>
                <w:rFonts w:ascii="Calibri Light" w:hAnsi="Calibri Light"/>
                <w:b/>
                <w:caps/>
                <w:color w:val="0F243E" w:themeColor="text2" w:themeShade="80"/>
                <w:sz w:val="20"/>
              </w:rPr>
              <w:t>Codice destinatario(SDI)</w:t>
            </w:r>
            <w:r w:rsidRPr="004923B2">
              <w:rPr>
                <w:rFonts w:ascii="Calibri Light" w:hAnsi="Calibri Light"/>
                <w:color w:val="0F243E" w:themeColor="text2" w:themeShade="80"/>
              </w:rPr>
              <w:t xml:space="preserve"> TJ8LP1P</w:t>
            </w:r>
          </w:p>
          <w:p w14:paraId="6C711795" w14:textId="77777777" w:rsidR="00D1290F" w:rsidRPr="007C7052" w:rsidRDefault="00D1290F" w:rsidP="00D1290F">
            <w:pPr>
              <w:rPr>
                <w:rFonts w:ascii="Calibri Light" w:hAnsi="Calibri Light"/>
              </w:rPr>
            </w:pPr>
          </w:p>
        </w:tc>
      </w:tr>
    </w:tbl>
    <w:p w14:paraId="01C29AE8" w14:textId="77777777" w:rsidR="00D1290F" w:rsidRPr="007C7052" w:rsidRDefault="00D1290F" w:rsidP="00BA1A42">
      <w:pPr>
        <w:rPr>
          <w:rFonts w:ascii="Calibri Light" w:hAnsi="Calibri Light"/>
        </w:rPr>
      </w:pPr>
    </w:p>
    <w:p w14:paraId="21BD59CD" w14:textId="77777777" w:rsidR="00D1290F" w:rsidRPr="007C7052" w:rsidRDefault="00D1290F" w:rsidP="00BA1A42">
      <w:pPr>
        <w:rPr>
          <w:rFonts w:ascii="Calibri Light" w:hAnsi="Calibri Light"/>
        </w:rPr>
      </w:pPr>
    </w:p>
    <w:p w14:paraId="782AC4B2" w14:textId="77777777" w:rsidR="00D1290F" w:rsidRPr="007C7052" w:rsidRDefault="00D1290F" w:rsidP="00BA1A42">
      <w:pPr>
        <w:rPr>
          <w:rFonts w:ascii="Calibri Light" w:hAnsi="Calibri Light"/>
        </w:rPr>
      </w:pPr>
    </w:p>
    <w:p w14:paraId="1BC8CC7D" w14:textId="77777777" w:rsidR="00D1290F" w:rsidRPr="007C7052" w:rsidRDefault="00D1290F" w:rsidP="00BA1A42">
      <w:pPr>
        <w:rPr>
          <w:rFonts w:ascii="Calibri Light" w:hAnsi="Calibri Light"/>
        </w:rPr>
      </w:pPr>
    </w:p>
    <w:p w14:paraId="01599993" w14:textId="77777777" w:rsidR="00D1290F" w:rsidRPr="007C7052" w:rsidRDefault="00D1290F" w:rsidP="00BA1A42">
      <w:pPr>
        <w:rPr>
          <w:rFonts w:ascii="Calibri Light" w:hAnsi="Calibri Light"/>
        </w:rPr>
      </w:pPr>
    </w:p>
    <w:p w14:paraId="65655EC9" w14:textId="77777777" w:rsidR="00D1290F" w:rsidRPr="007C7052" w:rsidRDefault="00D1290F" w:rsidP="00BA1A42">
      <w:pPr>
        <w:rPr>
          <w:rFonts w:ascii="Calibri Light" w:hAnsi="Calibri Light"/>
        </w:rPr>
      </w:pPr>
    </w:p>
    <w:p w14:paraId="7CF242AC" w14:textId="77777777" w:rsidR="00D1290F" w:rsidRPr="007C7052" w:rsidRDefault="00D1290F" w:rsidP="00BA1A42">
      <w:pPr>
        <w:rPr>
          <w:rFonts w:ascii="Calibri Light" w:hAnsi="Calibri Light"/>
        </w:rPr>
      </w:pPr>
    </w:p>
    <w:p w14:paraId="74F4BD3D" w14:textId="77777777" w:rsidR="00D1290F" w:rsidRPr="007C7052" w:rsidRDefault="00D1290F" w:rsidP="00BA1A42">
      <w:pPr>
        <w:rPr>
          <w:rFonts w:ascii="Calibri Light" w:hAnsi="Calibri Light"/>
        </w:rPr>
      </w:pPr>
    </w:p>
    <w:p w14:paraId="6C0CB7A2" w14:textId="77777777" w:rsidR="00BA1A42" w:rsidRPr="00874674" w:rsidRDefault="008E21F3" w:rsidP="008E21F3">
      <w:pPr>
        <w:pStyle w:val="Titolo1"/>
        <w:numPr>
          <w:ilvl w:val="0"/>
          <w:numId w:val="0"/>
        </w:numPr>
        <w:tabs>
          <w:tab w:val="left" w:pos="360"/>
        </w:tabs>
        <w:ind w:hanging="360"/>
        <w:jc w:val="left"/>
        <w:rPr>
          <w:rFonts w:ascii="Calibri Light" w:hAnsi="Calibri Light"/>
          <w:color w:val="FFFFFF" w:themeColor="background1"/>
          <w:sz w:val="72"/>
          <w:szCs w:val="72"/>
        </w:rPr>
      </w:pPr>
      <w:r>
        <w:rPr>
          <w:rFonts w:ascii="Calibri Light" w:eastAsia="KaiTi" w:hAnsi="Calibri Light"/>
          <w:noProof/>
          <w:color w:val="FFFFFF" w:themeColor="background1"/>
          <w:sz w:val="72"/>
          <w:szCs w:val="72"/>
        </w:rPr>
        <w:t xml:space="preserve"> </w:t>
      </w:r>
      <w:bookmarkStart w:id="3" w:name="_Toc43118700"/>
      <w:r w:rsidR="00BA1A42" w:rsidRPr="00874674">
        <w:rPr>
          <w:rFonts w:ascii="Calibri Light" w:eastAsia="KaiTi" w:hAnsi="Calibri Light"/>
          <w:noProof/>
          <w:color w:val="FFFFFF" w:themeColor="background1"/>
          <w:sz w:val="72"/>
          <w:szCs w:val="72"/>
        </w:rPr>
        <w:lastRenderedPageBreak/>
        <w:t xml:space="preserve">CARICHE </w:t>
      </w:r>
      <w:r w:rsidR="00BA1A42" w:rsidRPr="00874674">
        <w:rPr>
          <w:rFonts w:ascii="Calibri Light" w:hAnsi="Calibri Light"/>
          <w:color w:val="FFFFFF" w:themeColor="background1"/>
          <w:sz w:val="72"/>
          <w:szCs w:val="72"/>
        </w:rPr>
        <w:t>SOCIALI</w:t>
      </w:r>
      <w:bookmarkEnd w:id="0"/>
      <w:bookmarkEnd w:id="1"/>
      <w:bookmarkEnd w:id="3"/>
    </w:p>
    <w:p w14:paraId="3EEDA009" w14:textId="77777777" w:rsidR="009F2AF6" w:rsidRDefault="009F2AF6" w:rsidP="00BA1A42">
      <w:pPr>
        <w:rPr>
          <w:rFonts w:ascii="Calibri Light" w:hAnsi="Calibri Light"/>
          <w:b/>
        </w:rPr>
      </w:pPr>
    </w:p>
    <w:p w14:paraId="3D215F8C" w14:textId="77777777" w:rsidR="00874674" w:rsidRDefault="00874674" w:rsidP="00BA1A42">
      <w:pPr>
        <w:rPr>
          <w:rFonts w:ascii="Calibri Light" w:hAnsi="Calibri Light"/>
          <w:b/>
        </w:rPr>
      </w:pPr>
    </w:p>
    <w:p w14:paraId="445B5560" w14:textId="77777777" w:rsidR="00874674" w:rsidRDefault="00874674" w:rsidP="00666A6F">
      <w:pPr>
        <w:ind w:firstLine="1701"/>
        <w:rPr>
          <w:rFonts w:ascii="Calibri Light" w:hAnsi="Calibri Light"/>
          <w:b/>
        </w:rPr>
      </w:pPr>
    </w:p>
    <w:p w14:paraId="7EE723B4" w14:textId="77777777" w:rsidR="00874674" w:rsidRPr="007C7052" w:rsidRDefault="00874674" w:rsidP="00666A6F">
      <w:pPr>
        <w:ind w:firstLine="1701"/>
        <w:rPr>
          <w:rFonts w:ascii="Calibri Light" w:hAnsi="Calibri Light"/>
          <w:b/>
        </w:rPr>
      </w:pPr>
    </w:p>
    <w:p w14:paraId="0451BCCF" w14:textId="77777777" w:rsidR="008E21F3" w:rsidRDefault="008E21F3" w:rsidP="00666A6F">
      <w:pPr>
        <w:ind w:firstLine="1701"/>
        <w:rPr>
          <w:rFonts w:ascii="Calibri Light" w:hAnsi="Calibri Light"/>
          <w:b/>
        </w:rPr>
      </w:pPr>
    </w:p>
    <w:p w14:paraId="4EC513F6" w14:textId="77777777" w:rsidR="009F2AF6" w:rsidRPr="007C7052" w:rsidRDefault="009F2AF6" w:rsidP="00666A6F">
      <w:pPr>
        <w:ind w:firstLine="1701"/>
        <w:rPr>
          <w:rFonts w:ascii="Calibri Light" w:hAnsi="Calibri Light"/>
          <w:b/>
        </w:rPr>
      </w:pPr>
    </w:p>
    <w:p w14:paraId="799B9822" w14:textId="77777777" w:rsidR="00BA1A42" w:rsidRPr="00874674" w:rsidRDefault="00BA1A42" w:rsidP="00666A6F">
      <w:pPr>
        <w:ind w:firstLine="1701"/>
        <w:rPr>
          <w:rFonts w:ascii="Calibri Light" w:hAnsi="Calibri Light" w:cs="Arial"/>
          <w:b/>
          <w:caps/>
          <w:color w:val="4583AA"/>
          <w:sz w:val="24"/>
        </w:rPr>
      </w:pPr>
      <w:r w:rsidRPr="00874674">
        <w:rPr>
          <w:rFonts w:ascii="Calibri Light" w:hAnsi="Calibri Light" w:cs="Arial"/>
          <w:b/>
          <w:caps/>
          <w:color w:val="4583AA"/>
          <w:sz w:val="24"/>
        </w:rPr>
        <w:t>Amministratore Unico</w:t>
      </w:r>
    </w:p>
    <w:p w14:paraId="61285366" w14:textId="4980FE5F" w:rsidR="009F2AF6" w:rsidRPr="007C7052" w:rsidRDefault="00DF3896" w:rsidP="00666A6F">
      <w:pPr>
        <w:ind w:firstLine="1701"/>
        <w:rPr>
          <w:rFonts w:ascii="Calibri Light" w:hAnsi="Calibri Light"/>
        </w:rPr>
      </w:pPr>
      <w:r>
        <w:rPr>
          <w:rFonts w:ascii="Calibri Light" w:hAnsi="Calibri Light"/>
        </w:rPr>
        <w:t>Ing. Alessandro D</w:t>
      </w:r>
      <w:r w:rsidR="009F2AF6" w:rsidRPr="007C7052">
        <w:rPr>
          <w:rFonts w:ascii="Calibri Light" w:hAnsi="Calibri Light"/>
        </w:rPr>
        <w:t>i Martino</w:t>
      </w:r>
    </w:p>
    <w:p w14:paraId="6314646B" w14:textId="77777777" w:rsidR="009F2AF6" w:rsidRPr="00666A6F" w:rsidRDefault="00BA1A42" w:rsidP="00666A6F">
      <w:pPr>
        <w:ind w:firstLine="1701"/>
        <w:rPr>
          <w:rFonts w:ascii="Calibri Light" w:hAnsi="Calibri Light" w:cs="Calibri"/>
          <w:i/>
        </w:rPr>
      </w:pPr>
      <w:r w:rsidRPr="007C7052">
        <w:rPr>
          <w:rFonts w:ascii="Calibri Light" w:hAnsi="Calibri Light" w:cs="Calibri"/>
          <w:i/>
        </w:rPr>
        <w:t xml:space="preserve">Nominato con atto del 19/03/2019 </w:t>
      </w:r>
    </w:p>
    <w:p w14:paraId="205D3A16" w14:textId="77777777" w:rsidR="00CD1BF5" w:rsidRPr="007C7052" w:rsidRDefault="00CD1BF5" w:rsidP="00666A6F">
      <w:pPr>
        <w:ind w:firstLine="1701"/>
        <w:rPr>
          <w:rFonts w:ascii="Calibri Light" w:hAnsi="Calibri Light" w:cs="Arial"/>
          <w:b/>
          <w:caps/>
        </w:rPr>
      </w:pPr>
    </w:p>
    <w:p w14:paraId="338A0FF8" w14:textId="77777777" w:rsidR="00BA1A42" w:rsidRPr="00874674" w:rsidRDefault="009F2AF6" w:rsidP="00666A6F">
      <w:pPr>
        <w:ind w:firstLine="1701"/>
        <w:rPr>
          <w:rFonts w:ascii="Calibri Light" w:hAnsi="Calibri Light" w:cs="Arial"/>
          <w:b/>
          <w:caps/>
          <w:color w:val="4583AA"/>
          <w:sz w:val="24"/>
        </w:rPr>
      </w:pPr>
      <w:r w:rsidRPr="00874674">
        <w:rPr>
          <w:rFonts w:ascii="Calibri Light" w:hAnsi="Calibri Light" w:cs="Arial"/>
          <w:b/>
          <w:caps/>
          <w:color w:val="4583AA"/>
          <w:sz w:val="24"/>
        </w:rPr>
        <w:t>Collegio Sindacale</w:t>
      </w:r>
    </w:p>
    <w:p w14:paraId="52937CDA" w14:textId="77777777" w:rsidR="00BA1A42" w:rsidRPr="007C7052" w:rsidRDefault="00BA1A42" w:rsidP="00666A6F">
      <w:pPr>
        <w:ind w:firstLine="1701"/>
        <w:rPr>
          <w:rFonts w:ascii="Calibri Light" w:hAnsi="Calibri Light"/>
        </w:rPr>
      </w:pPr>
      <w:r w:rsidRPr="007C7052">
        <w:rPr>
          <w:rFonts w:ascii="Calibri Light" w:hAnsi="Calibri Light"/>
        </w:rPr>
        <w:t>Del. Assemblea ordinaria del 09.09.2014.</w:t>
      </w:r>
    </w:p>
    <w:p w14:paraId="7F299647" w14:textId="77777777" w:rsidR="009F2AF6" w:rsidRPr="00874674" w:rsidRDefault="009F2AF6" w:rsidP="00666A6F">
      <w:pPr>
        <w:spacing w:line="240" w:lineRule="auto"/>
        <w:ind w:firstLine="1701"/>
        <w:rPr>
          <w:rFonts w:ascii="Calibri Light" w:hAnsi="Calibri Light" w:cs="Arial"/>
          <w:b/>
          <w:caps/>
          <w:color w:val="4583AA"/>
        </w:rPr>
      </w:pPr>
      <w:r w:rsidRPr="00874674">
        <w:rPr>
          <w:rFonts w:ascii="Calibri Light" w:hAnsi="Calibri Light" w:cs="Arial"/>
          <w:b/>
          <w:caps/>
          <w:color w:val="4583AA"/>
        </w:rPr>
        <w:t>Presidente</w:t>
      </w:r>
    </w:p>
    <w:p w14:paraId="79770EE3" w14:textId="77777777" w:rsidR="009F2AF6" w:rsidRPr="007C7052" w:rsidRDefault="009F2AF6" w:rsidP="00666A6F">
      <w:pPr>
        <w:spacing w:line="240" w:lineRule="auto"/>
        <w:ind w:firstLine="1701"/>
        <w:rPr>
          <w:rFonts w:ascii="Calibri Light" w:hAnsi="Calibri Light"/>
        </w:rPr>
      </w:pPr>
      <w:r w:rsidRPr="007C7052">
        <w:rPr>
          <w:rFonts w:ascii="Calibri Light" w:hAnsi="Calibri Light"/>
        </w:rPr>
        <w:t>Dott. Giovanni Battista Scalia</w:t>
      </w:r>
    </w:p>
    <w:p w14:paraId="67830649" w14:textId="77777777" w:rsidR="00CD1BF5" w:rsidRPr="007C7052" w:rsidRDefault="00CD1BF5" w:rsidP="00666A6F">
      <w:pPr>
        <w:spacing w:line="240" w:lineRule="auto"/>
        <w:ind w:firstLine="1701"/>
        <w:rPr>
          <w:rFonts w:ascii="Calibri Light" w:hAnsi="Calibri Light"/>
          <w:color w:val="36A9E1"/>
        </w:rPr>
      </w:pPr>
    </w:p>
    <w:p w14:paraId="2895070C" w14:textId="77777777" w:rsidR="009F2AF6" w:rsidRPr="00874674" w:rsidRDefault="009F2AF6" w:rsidP="00666A6F">
      <w:pPr>
        <w:spacing w:line="240" w:lineRule="auto"/>
        <w:ind w:firstLine="1701"/>
        <w:rPr>
          <w:rFonts w:ascii="Calibri Light" w:hAnsi="Calibri Light" w:cs="Arial"/>
          <w:b/>
          <w:caps/>
          <w:color w:val="4583AA"/>
        </w:rPr>
      </w:pPr>
      <w:r w:rsidRPr="00874674">
        <w:rPr>
          <w:rFonts w:ascii="Calibri Light" w:hAnsi="Calibri Light" w:cs="Arial"/>
          <w:b/>
          <w:caps/>
          <w:color w:val="4583AA"/>
        </w:rPr>
        <w:t>Sindaco effettivo</w:t>
      </w:r>
    </w:p>
    <w:p w14:paraId="783C19BE" w14:textId="77777777" w:rsidR="009F2AF6" w:rsidRPr="007C7052" w:rsidRDefault="009F2AF6" w:rsidP="00666A6F">
      <w:pPr>
        <w:spacing w:line="240" w:lineRule="auto"/>
        <w:ind w:firstLine="1701"/>
        <w:rPr>
          <w:rFonts w:ascii="Calibri Light" w:hAnsi="Calibri Light"/>
        </w:rPr>
      </w:pPr>
      <w:r w:rsidRPr="007C7052">
        <w:rPr>
          <w:rFonts w:ascii="Calibri Light" w:hAnsi="Calibri Light"/>
        </w:rPr>
        <w:t>Dott.ssa Valeria Di Gruso</w:t>
      </w:r>
    </w:p>
    <w:p w14:paraId="34B48BAE" w14:textId="77777777" w:rsidR="00CD1BF5" w:rsidRPr="007C7052" w:rsidRDefault="00CD1BF5" w:rsidP="00666A6F">
      <w:pPr>
        <w:spacing w:line="240" w:lineRule="auto"/>
        <w:ind w:firstLine="1701"/>
        <w:rPr>
          <w:rFonts w:ascii="Calibri Light" w:hAnsi="Calibri Light" w:cs="Arial"/>
          <w:b/>
          <w:caps/>
        </w:rPr>
      </w:pPr>
    </w:p>
    <w:p w14:paraId="0D5F5D38" w14:textId="77777777" w:rsidR="009F2AF6" w:rsidRPr="00874674" w:rsidRDefault="009F2AF6" w:rsidP="00666A6F">
      <w:pPr>
        <w:spacing w:line="240" w:lineRule="auto"/>
        <w:ind w:firstLine="1701"/>
        <w:rPr>
          <w:rFonts w:ascii="Calibri Light" w:hAnsi="Calibri Light" w:cs="Arial"/>
          <w:b/>
          <w:caps/>
          <w:color w:val="4583AA"/>
        </w:rPr>
      </w:pPr>
      <w:r w:rsidRPr="00874674">
        <w:rPr>
          <w:rFonts w:ascii="Calibri Light" w:hAnsi="Calibri Light" w:cs="Arial"/>
          <w:b/>
          <w:caps/>
          <w:color w:val="4583AA"/>
        </w:rPr>
        <w:t>Sindaco effettivo</w:t>
      </w:r>
    </w:p>
    <w:p w14:paraId="1E87DA01" w14:textId="77777777" w:rsidR="009F2AF6" w:rsidRPr="00666A6F" w:rsidRDefault="009F2AF6" w:rsidP="00666A6F">
      <w:pPr>
        <w:spacing w:line="240" w:lineRule="auto"/>
        <w:ind w:firstLine="1701"/>
        <w:rPr>
          <w:rFonts w:ascii="Calibri Light" w:hAnsi="Calibri Light"/>
        </w:rPr>
      </w:pPr>
      <w:r w:rsidRPr="007C7052">
        <w:rPr>
          <w:rFonts w:ascii="Calibri Light" w:hAnsi="Calibri Light"/>
        </w:rPr>
        <w:t xml:space="preserve">Dott. Gianfranco Arone Di Valentino </w:t>
      </w:r>
    </w:p>
    <w:p w14:paraId="5CC315BA" w14:textId="77777777" w:rsidR="00CD1BF5" w:rsidRPr="007C7052" w:rsidRDefault="00CD1BF5" w:rsidP="00666A6F">
      <w:pPr>
        <w:ind w:firstLine="1701"/>
        <w:rPr>
          <w:rFonts w:ascii="Calibri Light" w:hAnsi="Calibri Light"/>
        </w:rPr>
      </w:pPr>
    </w:p>
    <w:p w14:paraId="432577B5" w14:textId="77777777" w:rsidR="00BA1A42" w:rsidRPr="00874674" w:rsidRDefault="00BA1A42" w:rsidP="00666A6F">
      <w:pPr>
        <w:ind w:firstLine="1701"/>
        <w:rPr>
          <w:rFonts w:ascii="Calibri Light" w:hAnsi="Calibri Light" w:cs="Arial"/>
          <w:b/>
          <w:caps/>
          <w:color w:val="4583AA"/>
          <w:sz w:val="24"/>
        </w:rPr>
      </w:pPr>
      <w:r w:rsidRPr="00874674">
        <w:rPr>
          <w:rFonts w:ascii="Calibri Light" w:hAnsi="Calibri Light" w:cs="Arial"/>
          <w:b/>
          <w:caps/>
          <w:color w:val="4583AA"/>
          <w:sz w:val="24"/>
        </w:rPr>
        <w:t xml:space="preserve">Controllo contabile </w:t>
      </w:r>
      <w:r w:rsidR="009F2AF6" w:rsidRPr="00874674">
        <w:rPr>
          <w:rFonts w:ascii="Calibri Light" w:hAnsi="Calibri Light" w:cs="Arial"/>
          <w:b/>
          <w:caps/>
          <w:color w:val="4583AA"/>
          <w:sz w:val="24"/>
        </w:rPr>
        <w:t>(ex art. 2409 bis c.c.)</w:t>
      </w:r>
    </w:p>
    <w:p w14:paraId="0F6E2D41" w14:textId="77777777" w:rsidR="00CD1BF5" w:rsidRPr="00666A6F" w:rsidRDefault="00BA1A42" w:rsidP="00666A6F">
      <w:pPr>
        <w:ind w:firstLine="1701"/>
        <w:rPr>
          <w:rFonts w:ascii="Calibri Light" w:hAnsi="Calibri Light"/>
        </w:rPr>
      </w:pPr>
      <w:r w:rsidRPr="007C7052">
        <w:rPr>
          <w:rFonts w:ascii="Calibri Light" w:hAnsi="Calibri Light"/>
        </w:rPr>
        <w:t>Dott. Ignazio Aiello</w:t>
      </w:r>
    </w:p>
    <w:p w14:paraId="10CAC991" w14:textId="77777777" w:rsidR="00CD1BF5" w:rsidRPr="007C7052" w:rsidRDefault="00CD1BF5" w:rsidP="00666A6F">
      <w:pPr>
        <w:ind w:firstLine="1701"/>
        <w:rPr>
          <w:rFonts w:ascii="Calibri Light" w:hAnsi="Calibri Light"/>
        </w:rPr>
      </w:pPr>
    </w:p>
    <w:p w14:paraId="4EA386EF" w14:textId="51016134" w:rsidR="00CD1BF5" w:rsidRPr="00874674" w:rsidRDefault="00BA1A42" w:rsidP="00666A6F">
      <w:pPr>
        <w:ind w:firstLine="1701"/>
        <w:rPr>
          <w:rFonts w:ascii="Calibri Light" w:hAnsi="Calibri Light" w:cs="Arial"/>
          <w:b/>
          <w:caps/>
          <w:color w:val="4583AA"/>
          <w:sz w:val="24"/>
        </w:rPr>
      </w:pPr>
      <w:r w:rsidRPr="00874674">
        <w:rPr>
          <w:rFonts w:ascii="Calibri Light" w:hAnsi="Calibri Light" w:cs="Arial"/>
          <w:b/>
          <w:caps/>
          <w:color w:val="4583AA"/>
          <w:sz w:val="24"/>
        </w:rPr>
        <w:t xml:space="preserve">Direttore Generale  </w:t>
      </w:r>
    </w:p>
    <w:p w14:paraId="727C4EB2" w14:textId="77777777" w:rsidR="00CD1BF5" w:rsidRPr="00666A6F" w:rsidRDefault="00CD1BF5" w:rsidP="00666A6F">
      <w:pPr>
        <w:ind w:firstLine="1701"/>
        <w:rPr>
          <w:rFonts w:ascii="Calibri Light" w:hAnsi="Calibri Light"/>
        </w:rPr>
      </w:pPr>
      <w:r w:rsidRPr="007C7052">
        <w:rPr>
          <w:rFonts w:ascii="Calibri Light" w:hAnsi="Calibri Light"/>
        </w:rPr>
        <w:t>Avv.</w:t>
      </w:r>
      <w:r w:rsidR="00BA1A42" w:rsidRPr="007C7052">
        <w:rPr>
          <w:rFonts w:ascii="Calibri Light" w:hAnsi="Calibri Light"/>
        </w:rPr>
        <w:t xml:space="preserve"> Giuseppe Ragonese</w:t>
      </w:r>
    </w:p>
    <w:p w14:paraId="25E3F4A2" w14:textId="77777777" w:rsidR="00CD1BF5" w:rsidRPr="007C7052" w:rsidRDefault="00CD1BF5" w:rsidP="00666A6F">
      <w:pPr>
        <w:ind w:firstLine="1701"/>
        <w:rPr>
          <w:rFonts w:ascii="Calibri Light" w:hAnsi="Calibri Light" w:cs="Arial"/>
          <w:b/>
          <w:caps/>
          <w:sz w:val="24"/>
        </w:rPr>
      </w:pPr>
    </w:p>
    <w:p w14:paraId="352CA8F8" w14:textId="77777777" w:rsidR="00BA1A42" w:rsidRPr="00874674" w:rsidRDefault="00BA1A42" w:rsidP="00666A6F">
      <w:pPr>
        <w:ind w:firstLine="1701"/>
        <w:rPr>
          <w:rFonts w:ascii="Calibri Light" w:hAnsi="Calibri Light" w:cs="Arial"/>
          <w:b/>
          <w:caps/>
          <w:color w:val="4583AA"/>
          <w:sz w:val="24"/>
        </w:rPr>
      </w:pPr>
      <w:r w:rsidRPr="00874674">
        <w:rPr>
          <w:rFonts w:ascii="Calibri Light" w:hAnsi="Calibri Light" w:cs="Arial"/>
          <w:b/>
          <w:caps/>
          <w:color w:val="4583AA"/>
          <w:sz w:val="24"/>
        </w:rPr>
        <w:t>Società di Revisione</w:t>
      </w:r>
    </w:p>
    <w:p w14:paraId="0D5AFBD4" w14:textId="77777777" w:rsidR="00F91BBF" w:rsidRPr="00D740CF" w:rsidRDefault="00BA1A42" w:rsidP="00666A6F">
      <w:pPr>
        <w:ind w:firstLine="1701"/>
        <w:rPr>
          <w:rFonts w:ascii="Calibri Light" w:hAnsi="Calibri Light"/>
        </w:rPr>
      </w:pPr>
      <w:r w:rsidRPr="00D740CF">
        <w:rPr>
          <w:rFonts w:ascii="Calibri Light" w:hAnsi="Calibri Light"/>
        </w:rPr>
        <w:t>Pricewaterhouse Coopers S.p.A.</w:t>
      </w:r>
    </w:p>
    <w:p w14:paraId="767B9D4C" w14:textId="77777777" w:rsidR="00D42273" w:rsidRPr="00D740CF" w:rsidRDefault="00D42273" w:rsidP="00666A6F">
      <w:pPr>
        <w:ind w:firstLine="1701"/>
        <w:rPr>
          <w:rFonts w:ascii="Calibri Light" w:hAnsi="Calibri Light"/>
        </w:rPr>
        <w:sectPr w:rsidR="00D42273" w:rsidRPr="00D740CF" w:rsidSect="00874674">
          <w:headerReference w:type="first" r:id="rId13"/>
          <w:pgSz w:w="12240" w:h="15840" w:code="1"/>
          <w:pgMar w:top="1843" w:right="1185" w:bottom="1418" w:left="2155" w:header="720" w:footer="720" w:gutter="0"/>
          <w:pgNumType w:start="2"/>
          <w:cols w:space="720"/>
          <w:noEndnote/>
          <w:titlePg/>
          <w:docGrid w:linePitch="299"/>
        </w:sectPr>
      </w:pPr>
    </w:p>
    <w:p w14:paraId="7F4E7008" w14:textId="77777777" w:rsidR="000B7C79" w:rsidRPr="00D740CF" w:rsidRDefault="000B7C79" w:rsidP="00F91BBF">
      <w:pPr>
        <w:rPr>
          <w:rFonts w:ascii="Calibri Light" w:hAnsi="Calibri Light"/>
        </w:rPr>
        <w:sectPr w:rsidR="000B7C79" w:rsidRPr="00D740CF" w:rsidSect="003F61EC">
          <w:headerReference w:type="first" r:id="rId14"/>
          <w:pgSz w:w="12240" w:h="15840" w:code="1"/>
          <w:pgMar w:top="6237" w:right="1185" w:bottom="1418" w:left="2155" w:header="720" w:footer="720" w:gutter="0"/>
          <w:cols w:space="720"/>
          <w:noEndnote/>
          <w:titlePg/>
          <w:docGrid w:linePitch="299"/>
        </w:sectPr>
      </w:pPr>
    </w:p>
    <w:p w14:paraId="7F2CD3D2" w14:textId="77777777" w:rsidR="00F91BBF" w:rsidRPr="00D740CF" w:rsidRDefault="008E21F3" w:rsidP="00F91BBF">
      <w:pPr>
        <w:rPr>
          <w:rFonts w:ascii="Calibri Light" w:hAnsi="Calibri Light"/>
        </w:rPr>
        <w:sectPr w:rsidR="00F91BBF" w:rsidRPr="00D740CF" w:rsidSect="00FD22E2">
          <w:type w:val="continuous"/>
          <w:pgSz w:w="12240" w:h="15840" w:code="1"/>
          <w:pgMar w:top="6805" w:right="1185" w:bottom="1418" w:left="2155" w:header="2835" w:footer="720" w:gutter="0"/>
          <w:cols w:space="720"/>
          <w:noEndnote/>
          <w:titlePg/>
          <w:docGrid w:linePitch="299"/>
        </w:sectPr>
      </w:pPr>
      <w:r>
        <w:rPr>
          <w:rFonts w:ascii="Calibri Light" w:hAnsi="Calibri Light"/>
          <w:noProof/>
        </w:rPr>
        <mc:AlternateContent>
          <mc:Choice Requires="wps">
            <w:drawing>
              <wp:anchor distT="0" distB="0" distL="114300" distR="114300" simplePos="0" relativeHeight="251653632" behindDoc="0" locked="0" layoutInCell="1" allowOverlap="1" wp14:anchorId="4E76CF13" wp14:editId="7F54F8D9">
                <wp:simplePos x="0" y="0"/>
                <wp:positionH relativeFrom="column">
                  <wp:posOffset>2633345</wp:posOffset>
                </wp:positionH>
                <wp:positionV relativeFrom="line">
                  <wp:posOffset>224790</wp:posOffset>
                </wp:positionV>
                <wp:extent cx="0" cy="4679950"/>
                <wp:effectExtent l="0" t="0" r="38100" b="25400"/>
                <wp:wrapNone/>
                <wp:docPr id="189"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79950"/>
                        </a:xfrm>
                        <a:prstGeom prst="straightConnector1">
                          <a:avLst/>
                        </a:prstGeom>
                        <a:noFill/>
                        <a:ln w="12700">
                          <a:solidFill>
                            <a:schemeClr val="accent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5366793" id="_x0000_t32" coordsize="21600,21600" o:spt="32" o:oned="t" path="m,l21600,21600e" filled="f">
                <v:path arrowok="t" fillok="f" o:connecttype="none"/>
                <o:lock v:ext="edit" shapetype="t"/>
              </v:shapetype>
              <v:shape id="AutoShape 16" o:spid="_x0000_s1026" type="#_x0000_t32" style="position:absolute;margin-left:207.35pt;margin-top:17.7pt;width:0;height:36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Y3PnQIAAHsFAAAOAAAAZHJzL2Uyb0RvYy54bWysVMGO2jAQvVfqP1i5Z5NACCFaWLEh9LJt&#10;kXarno3tJFYTO7INAVX9944dSNntpaoWpMhje2bezHvj+4dT26AjU5pLsfSiu9BDTBBJuaiW3reX&#10;rZ96SBssKG6kYEvvzLT3sPr44b7vMjaRtWwoUwiCCJ313dKrjemyINCkZi3Wd7JjAg5LqVpswFRV&#10;QBXuIXrbBJMwTIJeKtopSZjWsLsZDr2Vi1+WjJivZamZQc3SA2zGfZX77u03WN3jrFK4qzm5wMD/&#10;gaLFXEDSMdQGG4wOiv8VquVESS1Lc0dkG8iy5IS5GqCaKHxTzXONO+ZqgebobmyTfr+w5MtxpxCn&#10;wF268JDALZC0PhjpcqMosR3qO53BxVzslK2RnMRz9yTJD42EzGssKuZuv5w7cI6sR/DKxRq6gzz7&#10;/rOkcAdDAteuU6laGxIagU6OlfPICjsZRIZNArtxMl8sZo6xAGdXx05p84nJFtnF0tNGYV7VJpdC&#10;APdSRS4NPj5pY2Hh7Opgswq55U3jJNAI1AP2yTwMnYeWDaf21N5zamR5o9ARg44wIUyYoU44vL2p&#10;5EFQF7BmmBaXtcG8GdYAoBE2JHPaHFCBdTKwdPtQtNPNz0W4KNIijf14khR+HG42/nqbx36yjeaz&#10;zXST55vol8UaxVnNKWXCwr1qOIr/TSOXaRrUN6p4bEzwOrrrIIB9jXS9nYXzeJr68/ls6sfTIvQf&#10;023ur/MoSebFY/5YvEFauOr1+4AdW2lRyYNh6rmmPaLcCmI6W0wiDwyYeUsu/DyEmwoeK2KUh5Q0&#10;37mpnX6t8mwMrar9SHaa2L/T9E30oRFXDq01snCp7U+rgPMrv24s7CQMM7WX9LxT13GBCXdOl9fI&#10;PiG3Nqxv38zVbwAAAP//AwBQSwMEFAAGAAgAAAAhAJORPnzgAAAACgEAAA8AAABkcnMvZG93bnJl&#10;di54bWxMj8FOg0AQhu8mvsNmTLzZpRWhIkNjDF6MPVhJk962MAKRnQV2afHtXeNBjzPz5Z/vTzez&#10;7sSJRtsaRlguAhDEpalarhGK9+ebNQjrFFeqM0wIX2Rhk11epCqpzJnf6LRztfAhbBOF0DjXJ1La&#10;siGt7ML0xP72YUatnB/HWlajOvtw3clVEERSq5b9h0b19NRQ+bmbNILZ5lP+OuyHIi+i+f5QDy+H&#10;aEC8vpofH0A4mt0fDD/6Xh0y73Q0E1dWdAjhMow9inB7F4LwwO/iiBDHqxBklsr/FbJvAAAA//8D&#10;AFBLAQItABQABgAIAAAAIQC2gziS/gAAAOEBAAATAAAAAAAAAAAAAAAAAAAAAABbQ29udGVudF9U&#10;eXBlc10ueG1sUEsBAi0AFAAGAAgAAAAhADj9If/WAAAAlAEAAAsAAAAAAAAAAAAAAAAALwEAAF9y&#10;ZWxzLy5yZWxzUEsBAi0AFAAGAAgAAAAhAJxVjc+dAgAAewUAAA4AAAAAAAAAAAAAAAAALgIAAGRy&#10;cy9lMm9Eb2MueG1sUEsBAi0AFAAGAAgAAAAhAJORPnzgAAAACgEAAA8AAAAAAAAAAAAAAAAA9wQA&#10;AGRycy9kb3ducmV2LnhtbFBLBQYAAAAABAAEAPMAAAAEBgAAAAA=&#10;" strokecolor="#4f81bd [3204]" strokeweight="1pt">
                <v:shadow color="#868686"/>
                <w10:wrap anchory="line"/>
              </v:shape>
            </w:pict>
          </mc:Fallback>
        </mc:AlternateContent>
      </w:r>
    </w:p>
    <w:p w14:paraId="75C7154C" w14:textId="1775A4AD" w:rsidR="00FE2919" w:rsidRPr="00102A7E" w:rsidRDefault="003A1B96" w:rsidP="00C54BD4">
      <w:pPr>
        <w:pStyle w:val="Sommario1"/>
        <w:tabs>
          <w:tab w:val="left" w:pos="879"/>
          <w:tab w:val="left" w:pos="1100"/>
          <w:tab w:val="right" w:leader="dot" w:pos="4820"/>
        </w:tabs>
        <w:rPr>
          <w:rFonts w:eastAsiaTheme="minorEastAsia" w:cstheme="minorBidi"/>
          <w:noProof/>
        </w:rPr>
      </w:pPr>
      <w:r w:rsidRPr="00990282">
        <w:rPr>
          <w:rFonts w:cs="Calibri"/>
          <w:b/>
          <w:bCs/>
          <w:i/>
        </w:rPr>
        <w:fldChar w:fldCharType="begin"/>
      </w:r>
      <w:r w:rsidR="00F91BBF" w:rsidRPr="00990282">
        <w:rPr>
          <w:rFonts w:cs="Calibri"/>
          <w:b/>
          <w:bCs/>
          <w:i/>
        </w:rPr>
        <w:instrText xml:space="preserve"> TOC \o "1-3" \h \z \u </w:instrText>
      </w:r>
      <w:r w:rsidRPr="00990282">
        <w:rPr>
          <w:rFonts w:cs="Calibri"/>
          <w:b/>
          <w:bCs/>
          <w:i/>
        </w:rPr>
        <w:fldChar w:fldCharType="separate"/>
      </w:r>
      <w:hyperlink w:anchor="_Toc43118700" w:history="1">
        <w:r w:rsidR="00FE2919" w:rsidRPr="00102A7E">
          <w:rPr>
            <w:rStyle w:val="Collegamentoipertestuale"/>
            <w:rFonts w:ascii="Calibri Light" w:eastAsia="KaiTi" w:hAnsi="Calibri Light"/>
            <w:caps/>
            <w:noProof/>
          </w:rPr>
          <w:t xml:space="preserve">CARICHE </w:t>
        </w:r>
        <w:r w:rsidR="00FE2919" w:rsidRPr="00102A7E">
          <w:rPr>
            <w:rStyle w:val="Collegamentoipertestuale"/>
            <w:rFonts w:ascii="Calibri Light" w:hAnsi="Calibri Light"/>
            <w:caps/>
            <w:noProof/>
          </w:rPr>
          <w:t>SOCIALI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_Toc43118700 \h </w:instrText>
        </w:r>
        <w:r w:rsidR="00FE2919" w:rsidRPr="00102A7E">
          <w:rPr>
            <w:noProof/>
            <w:webHidden/>
          </w:rPr>
        </w:r>
        <w:r w:rsidR="00FE2919" w:rsidRPr="00102A7E">
          <w:rPr>
            <w:noProof/>
            <w:webHidden/>
          </w:rPr>
          <w:fldChar w:fldCharType="separate"/>
        </w:r>
        <w:r w:rsidR="005E31EC">
          <w:rPr>
            <w:noProof/>
            <w:webHidden/>
          </w:rPr>
          <w:t>4</w:t>
        </w:r>
        <w:r w:rsidR="00FE2919" w:rsidRPr="00102A7E">
          <w:rPr>
            <w:noProof/>
            <w:webHidden/>
          </w:rPr>
          <w:fldChar w:fldCharType="end"/>
        </w:r>
      </w:hyperlink>
    </w:p>
    <w:p w14:paraId="7189081B" w14:textId="744BA2F8" w:rsidR="00FE2919" w:rsidRPr="00102A7E" w:rsidRDefault="00813454" w:rsidP="00C54BD4">
      <w:pPr>
        <w:pStyle w:val="Sommario1"/>
        <w:tabs>
          <w:tab w:val="left" w:pos="879"/>
          <w:tab w:val="left" w:pos="1100"/>
          <w:tab w:val="right" w:leader="dot" w:pos="4820"/>
        </w:tabs>
        <w:rPr>
          <w:rFonts w:eastAsiaTheme="minorEastAsia" w:cstheme="minorBidi"/>
          <w:noProof/>
        </w:rPr>
      </w:pPr>
      <w:hyperlink w:anchor="_Toc43118701" w:history="1">
        <w:r w:rsidR="00FE2919" w:rsidRPr="00102A7E">
          <w:rPr>
            <w:rStyle w:val="Collegamentoipertestuale"/>
            <w:rFonts w:ascii="Calibri Light" w:hAnsi="Calibri Light"/>
            <w:caps/>
            <w:noProof/>
          </w:rPr>
          <w:t>RELAZIONESULLA GESTIONE</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_Toc43118701 \h </w:instrText>
        </w:r>
        <w:r w:rsidR="00FE2919" w:rsidRPr="00102A7E">
          <w:rPr>
            <w:noProof/>
            <w:webHidden/>
          </w:rPr>
        </w:r>
        <w:r w:rsidR="00FE2919" w:rsidRPr="00102A7E">
          <w:rPr>
            <w:noProof/>
            <w:webHidden/>
          </w:rPr>
          <w:fldChar w:fldCharType="separate"/>
        </w:r>
        <w:r w:rsidR="005E31EC">
          <w:rPr>
            <w:noProof/>
            <w:webHidden/>
          </w:rPr>
          <w:t>11</w:t>
        </w:r>
        <w:r w:rsidR="00FE2919" w:rsidRPr="00102A7E">
          <w:rPr>
            <w:noProof/>
            <w:webHidden/>
          </w:rPr>
          <w:fldChar w:fldCharType="end"/>
        </w:r>
      </w:hyperlink>
    </w:p>
    <w:p w14:paraId="3108EB9F" w14:textId="2203F226" w:rsidR="00FE2919" w:rsidRPr="00102A7E" w:rsidRDefault="00813454" w:rsidP="00C54BD4">
      <w:pPr>
        <w:pStyle w:val="Sommario1"/>
        <w:tabs>
          <w:tab w:val="left" w:pos="879"/>
          <w:tab w:val="left" w:pos="1100"/>
          <w:tab w:val="right" w:leader="dot" w:pos="4820"/>
        </w:tabs>
        <w:rPr>
          <w:rFonts w:eastAsiaTheme="minorEastAsia" w:cstheme="minorBidi"/>
          <w:noProof/>
        </w:rPr>
      </w:pPr>
      <w:hyperlink w:anchor="_Toc43118702" w:history="1">
        <w:r w:rsidR="00FE2919" w:rsidRPr="00102A7E">
          <w:rPr>
            <w:rStyle w:val="Collegamentoipertestuale"/>
            <w:rFonts w:ascii="Calibri Light" w:hAnsi="Calibri Light"/>
            <w:caps/>
            <w:noProof/>
          </w:rPr>
          <w:t>1.</w:t>
        </w:r>
        <w:r w:rsidR="00FE2919" w:rsidRPr="00102A7E">
          <w:rPr>
            <w:rFonts w:eastAsiaTheme="minorEastAsia" w:cstheme="minorBidi"/>
            <w:noProof/>
          </w:rPr>
          <w:tab/>
        </w:r>
        <w:r w:rsidR="00FE2919" w:rsidRPr="00102A7E">
          <w:rPr>
            <w:rStyle w:val="Collegamentoipertestuale"/>
            <w:rFonts w:ascii="Calibri Light" w:hAnsi="Calibri Light"/>
            <w:caps/>
            <w:noProof/>
          </w:rPr>
          <w:t>LA SOCIETÀ – INFORMATIVA EX ART. 2428 COMMA 2 C.C.</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_Toc43118702 \h </w:instrText>
        </w:r>
        <w:r w:rsidR="00FE2919" w:rsidRPr="00102A7E">
          <w:rPr>
            <w:noProof/>
            <w:webHidden/>
          </w:rPr>
        </w:r>
        <w:r w:rsidR="00FE2919" w:rsidRPr="00102A7E">
          <w:rPr>
            <w:noProof/>
            <w:webHidden/>
          </w:rPr>
          <w:fldChar w:fldCharType="separate"/>
        </w:r>
        <w:r w:rsidR="005E31EC">
          <w:rPr>
            <w:noProof/>
            <w:webHidden/>
          </w:rPr>
          <w:t>13</w:t>
        </w:r>
        <w:r w:rsidR="00FE2919" w:rsidRPr="00102A7E">
          <w:rPr>
            <w:noProof/>
            <w:webHidden/>
          </w:rPr>
          <w:fldChar w:fldCharType="end"/>
        </w:r>
      </w:hyperlink>
    </w:p>
    <w:p w14:paraId="3E43F752" w14:textId="595365A5" w:rsidR="00FE2919" w:rsidRPr="00102A7E" w:rsidRDefault="00813454" w:rsidP="007A43F5">
      <w:pPr>
        <w:pStyle w:val="Sommario2"/>
        <w:rPr>
          <w:rFonts w:eastAsiaTheme="minorEastAsia" w:cstheme="minorBidi"/>
          <w:noProof/>
        </w:rPr>
      </w:pPr>
      <w:hyperlink w:anchor="_Toc43118703" w:history="1">
        <w:r w:rsidR="00FE2919" w:rsidRPr="00102A7E">
          <w:rPr>
            <w:rStyle w:val="Collegamentoipertestuale"/>
            <w:rFonts w:ascii="Calibri Light" w:hAnsi="Calibri Light"/>
            <w:caps/>
            <w:noProof/>
          </w:rPr>
          <w:t>1.1.</w:t>
        </w:r>
        <w:r w:rsidR="00FE2919" w:rsidRPr="00102A7E">
          <w:rPr>
            <w:rFonts w:eastAsiaTheme="minorEastAsia" w:cstheme="minorBidi"/>
            <w:noProof/>
          </w:rPr>
          <w:tab/>
        </w:r>
        <w:r w:rsidR="00FE2919" w:rsidRPr="00102A7E">
          <w:rPr>
            <w:rStyle w:val="Collegamentoipertestuale"/>
            <w:rFonts w:ascii="Calibri Light" w:hAnsi="Calibri Light"/>
            <w:caps/>
            <w:noProof/>
          </w:rPr>
          <w:t>Il Servizio Idrico Integrato, stato e prospettive nel CONTESTO Territoriale di riferimento.</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_Toc43118703 \h </w:instrText>
        </w:r>
        <w:r w:rsidR="00FE2919" w:rsidRPr="00102A7E">
          <w:rPr>
            <w:noProof/>
            <w:webHidden/>
          </w:rPr>
        </w:r>
        <w:r w:rsidR="00FE2919" w:rsidRPr="00102A7E">
          <w:rPr>
            <w:noProof/>
            <w:webHidden/>
          </w:rPr>
          <w:fldChar w:fldCharType="separate"/>
        </w:r>
        <w:r w:rsidR="005E31EC">
          <w:rPr>
            <w:noProof/>
            <w:webHidden/>
          </w:rPr>
          <w:t>13</w:t>
        </w:r>
        <w:r w:rsidR="00FE2919" w:rsidRPr="00102A7E">
          <w:rPr>
            <w:noProof/>
            <w:webHidden/>
          </w:rPr>
          <w:fldChar w:fldCharType="end"/>
        </w:r>
      </w:hyperlink>
    </w:p>
    <w:p w14:paraId="5073E658" w14:textId="1CC24668" w:rsidR="00FE2919" w:rsidRPr="00102A7E" w:rsidRDefault="00813454" w:rsidP="007A43F5">
      <w:pPr>
        <w:pStyle w:val="Sommario2"/>
        <w:rPr>
          <w:rFonts w:eastAsiaTheme="minorEastAsia" w:cstheme="minorBidi"/>
          <w:noProof/>
        </w:rPr>
      </w:pPr>
      <w:hyperlink w:anchor="_Toc43118704" w:history="1">
        <w:r w:rsidR="00FE2919" w:rsidRPr="00102A7E">
          <w:rPr>
            <w:rStyle w:val="Collegamentoipertestuale"/>
            <w:rFonts w:ascii="Calibri Light" w:hAnsi="Calibri Light"/>
            <w:caps/>
            <w:noProof/>
          </w:rPr>
          <w:t>1.2.</w:t>
        </w:r>
        <w:r w:rsidR="00FE2919" w:rsidRPr="00102A7E">
          <w:rPr>
            <w:rFonts w:eastAsiaTheme="minorEastAsia" w:cstheme="minorBidi"/>
            <w:noProof/>
          </w:rPr>
          <w:tab/>
        </w:r>
        <w:r w:rsidR="00FE2919" w:rsidRPr="00102A7E">
          <w:rPr>
            <w:rStyle w:val="Collegamentoipertestuale"/>
            <w:rFonts w:ascii="Calibri Light" w:hAnsi="Calibri Light"/>
            <w:caps/>
            <w:noProof/>
          </w:rPr>
          <w:t>IL TERRITORIO</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_Toc43118704 \h </w:instrText>
        </w:r>
        <w:r w:rsidR="00FE2919" w:rsidRPr="00102A7E">
          <w:rPr>
            <w:noProof/>
            <w:webHidden/>
          </w:rPr>
        </w:r>
        <w:r w:rsidR="00FE2919" w:rsidRPr="00102A7E">
          <w:rPr>
            <w:noProof/>
            <w:webHidden/>
          </w:rPr>
          <w:fldChar w:fldCharType="separate"/>
        </w:r>
        <w:r w:rsidR="005E31EC">
          <w:rPr>
            <w:noProof/>
            <w:webHidden/>
          </w:rPr>
          <w:t>14</w:t>
        </w:r>
        <w:r w:rsidR="00FE2919" w:rsidRPr="00102A7E">
          <w:rPr>
            <w:noProof/>
            <w:webHidden/>
          </w:rPr>
          <w:fldChar w:fldCharType="end"/>
        </w:r>
      </w:hyperlink>
    </w:p>
    <w:p w14:paraId="0958AAD8" w14:textId="6416A8E3" w:rsidR="00FE2919" w:rsidRPr="00102A7E" w:rsidRDefault="00813454" w:rsidP="007A43F5">
      <w:pPr>
        <w:pStyle w:val="Sommario2"/>
        <w:rPr>
          <w:rFonts w:eastAsiaTheme="minorEastAsia" w:cstheme="minorBidi"/>
          <w:noProof/>
        </w:rPr>
      </w:pPr>
      <w:hyperlink w:anchor="_Toc43118705" w:history="1">
        <w:r w:rsidR="00FE2919" w:rsidRPr="00102A7E">
          <w:rPr>
            <w:rStyle w:val="Collegamentoipertestuale"/>
            <w:rFonts w:ascii="Calibri Light" w:hAnsi="Calibri Light"/>
            <w:caps/>
            <w:noProof/>
          </w:rPr>
          <w:t>1.3.</w:t>
        </w:r>
        <w:r w:rsidR="00FE2919" w:rsidRPr="00102A7E">
          <w:rPr>
            <w:rFonts w:eastAsiaTheme="minorEastAsia" w:cstheme="minorBidi"/>
            <w:noProof/>
          </w:rPr>
          <w:tab/>
        </w:r>
        <w:r w:rsidR="00FE2919" w:rsidRPr="00102A7E">
          <w:rPr>
            <w:rStyle w:val="Collegamentoipertestuale"/>
            <w:rFonts w:ascii="Calibri Light" w:hAnsi="Calibri Light"/>
            <w:caps/>
            <w:noProof/>
          </w:rPr>
          <w:t>L’ASSETTO ORGANIZZATIVO</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_Toc43118705 \h </w:instrText>
        </w:r>
        <w:r w:rsidR="00FE2919" w:rsidRPr="00102A7E">
          <w:rPr>
            <w:noProof/>
            <w:webHidden/>
          </w:rPr>
        </w:r>
        <w:r w:rsidR="00FE2919" w:rsidRPr="00102A7E">
          <w:rPr>
            <w:noProof/>
            <w:webHidden/>
          </w:rPr>
          <w:fldChar w:fldCharType="separate"/>
        </w:r>
        <w:r w:rsidR="005E31EC">
          <w:rPr>
            <w:noProof/>
            <w:webHidden/>
          </w:rPr>
          <w:t>16</w:t>
        </w:r>
        <w:r w:rsidR="00FE2919" w:rsidRPr="00102A7E">
          <w:rPr>
            <w:noProof/>
            <w:webHidden/>
          </w:rPr>
          <w:fldChar w:fldCharType="end"/>
        </w:r>
      </w:hyperlink>
    </w:p>
    <w:p w14:paraId="299ED106" w14:textId="1B042C0F" w:rsidR="00FE2919" w:rsidRPr="00102A7E" w:rsidRDefault="00813454" w:rsidP="007A43F5">
      <w:pPr>
        <w:pStyle w:val="Sommario2"/>
        <w:rPr>
          <w:rFonts w:eastAsiaTheme="minorEastAsia" w:cstheme="minorBidi"/>
          <w:noProof/>
        </w:rPr>
      </w:pPr>
      <w:hyperlink w:anchor="_Toc43118710" w:history="1">
        <w:r w:rsidR="00FE2919" w:rsidRPr="00102A7E">
          <w:rPr>
            <w:rStyle w:val="Collegamentoipertestuale"/>
            <w:rFonts w:ascii="Calibri Light" w:hAnsi="Calibri Light"/>
            <w:caps/>
            <w:noProof/>
          </w:rPr>
          <w:t>1.4.</w:t>
        </w:r>
        <w:r w:rsidR="00FE2919" w:rsidRPr="00102A7E">
          <w:rPr>
            <w:rFonts w:eastAsiaTheme="minorEastAsia" w:cstheme="minorBidi"/>
            <w:noProof/>
          </w:rPr>
          <w:tab/>
        </w:r>
        <w:r w:rsidR="00FE2919" w:rsidRPr="00102A7E">
          <w:rPr>
            <w:rStyle w:val="Collegamentoipertestuale"/>
            <w:rFonts w:ascii="Calibri Light" w:hAnsi="Calibri Light"/>
            <w:caps/>
            <w:noProof/>
          </w:rPr>
          <w:t>LA GESTIONE OPERATIVA</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_Toc43118710 \h </w:instrText>
        </w:r>
        <w:r w:rsidR="00FE2919" w:rsidRPr="00102A7E">
          <w:rPr>
            <w:noProof/>
            <w:webHidden/>
          </w:rPr>
        </w:r>
        <w:r w:rsidR="00FE2919" w:rsidRPr="00102A7E">
          <w:rPr>
            <w:noProof/>
            <w:webHidden/>
          </w:rPr>
          <w:fldChar w:fldCharType="separate"/>
        </w:r>
        <w:r w:rsidR="005E31EC">
          <w:rPr>
            <w:noProof/>
            <w:webHidden/>
          </w:rPr>
          <w:t>17</w:t>
        </w:r>
        <w:r w:rsidR="00FE2919" w:rsidRPr="00102A7E">
          <w:rPr>
            <w:noProof/>
            <w:webHidden/>
          </w:rPr>
          <w:fldChar w:fldCharType="end"/>
        </w:r>
      </w:hyperlink>
    </w:p>
    <w:p w14:paraId="4CC5A1A1" w14:textId="4704C37E" w:rsidR="00FE2919" w:rsidRPr="00102A7E" w:rsidRDefault="00813454" w:rsidP="007A43F5">
      <w:pPr>
        <w:pStyle w:val="Sommario2"/>
        <w:rPr>
          <w:rFonts w:eastAsiaTheme="minorEastAsia" w:cstheme="minorBidi"/>
          <w:noProof/>
        </w:rPr>
      </w:pPr>
      <w:hyperlink w:anchor="_Toc43118711" w:history="1">
        <w:r w:rsidR="00FE2919" w:rsidRPr="00102A7E">
          <w:rPr>
            <w:rStyle w:val="Collegamentoipertestuale"/>
            <w:rFonts w:ascii="Calibri Light" w:hAnsi="Calibri Light"/>
            <w:caps/>
            <w:noProof/>
          </w:rPr>
          <w:t>1.5.</w:t>
        </w:r>
        <w:r w:rsidR="00FE2919" w:rsidRPr="00102A7E">
          <w:rPr>
            <w:rFonts w:eastAsiaTheme="minorEastAsia" w:cstheme="minorBidi"/>
            <w:noProof/>
          </w:rPr>
          <w:tab/>
        </w:r>
        <w:r w:rsidR="00FE2919" w:rsidRPr="00102A7E">
          <w:rPr>
            <w:rStyle w:val="Collegamentoipertestuale"/>
            <w:rFonts w:ascii="Calibri Light" w:hAnsi="Calibri Light"/>
            <w:caps/>
            <w:noProof/>
          </w:rPr>
          <w:t>L’EVOLUZIONE DEGLI ASPETTI REGOLATORI della Tariffa del SII - ATTIVITÀ, INTERVENTI ED OBIETTIVI REALIZZATI NELL’ESERCIZIO 2019.</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_Toc43118711 \h </w:instrText>
        </w:r>
        <w:r w:rsidR="00FE2919" w:rsidRPr="00102A7E">
          <w:rPr>
            <w:noProof/>
            <w:webHidden/>
          </w:rPr>
        </w:r>
        <w:r w:rsidR="00FE2919" w:rsidRPr="00102A7E">
          <w:rPr>
            <w:noProof/>
            <w:webHidden/>
          </w:rPr>
          <w:fldChar w:fldCharType="separate"/>
        </w:r>
        <w:r w:rsidR="005E31EC">
          <w:rPr>
            <w:noProof/>
            <w:webHidden/>
          </w:rPr>
          <w:t>21</w:t>
        </w:r>
        <w:r w:rsidR="00FE2919" w:rsidRPr="00102A7E">
          <w:rPr>
            <w:noProof/>
            <w:webHidden/>
          </w:rPr>
          <w:fldChar w:fldCharType="end"/>
        </w:r>
      </w:hyperlink>
    </w:p>
    <w:p w14:paraId="54D67E25" w14:textId="6FC81B34" w:rsidR="00FE2919" w:rsidRPr="00102A7E" w:rsidRDefault="00813454" w:rsidP="007A43F5">
      <w:pPr>
        <w:pStyle w:val="Sommario2"/>
        <w:rPr>
          <w:rFonts w:eastAsiaTheme="minorEastAsia" w:cstheme="minorBidi"/>
          <w:noProof/>
        </w:rPr>
      </w:pPr>
      <w:hyperlink w:anchor="_Toc43118712" w:history="1">
        <w:r w:rsidR="00FE2919" w:rsidRPr="00102A7E">
          <w:rPr>
            <w:rStyle w:val="Collegamentoipertestuale"/>
            <w:rFonts w:ascii="Calibri Light" w:hAnsi="Calibri Light"/>
            <w:caps/>
            <w:noProof/>
          </w:rPr>
          <w:t>1.6.</w:t>
        </w:r>
        <w:r w:rsidR="00FE2919" w:rsidRPr="00102A7E">
          <w:rPr>
            <w:rFonts w:eastAsiaTheme="minorEastAsia" w:cstheme="minorBidi"/>
            <w:noProof/>
          </w:rPr>
          <w:tab/>
        </w:r>
        <w:r w:rsidR="00FE2919" w:rsidRPr="00102A7E">
          <w:rPr>
            <w:rStyle w:val="Collegamentoipertestuale"/>
            <w:rFonts w:ascii="Calibri Light" w:hAnsi="Calibri Light"/>
            <w:caps/>
            <w:noProof/>
          </w:rPr>
          <w:t>Il SERVIZIO DI PULIZIA DELLE CADITOIE STRADALI E DI MANUTENZIONE ORDINARIA DEI MANUFATTI ADIBITI ALLO SMALTIMENTO DELLE ACQUE METEORICHE.</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_Toc43118712 \h </w:instrText>
        </w:r>
        <w:r w:rsidR="00FE2919" w:rsidRPr="00102A7E">
          <w:rPr>
            <w:noProof/>
            <w:webHidden/>
          </w:rPr>
        </w:r>
        <w:r w:rsidR="00FE2919" w:rsidRPr="00102A7E">
          <w:rPr>
            <w:noProof/>
            <w:webHidden/>
          </w:rPr>
          <w:fldChar w:fldCharType="separate"/>
        </w:r>
        <w:r w:rsidR="005E31EC">
          <w:rPr>
            <w:noProof/>
            <w:webHidden/>
          </w:rPr>
          <w:t>29</w:t>
        </w:r>
        <w:r w:rsidR="00FE2919" w:rsidRPr="00102A7E">
          <w:rPr>
            <w:noProof/>
            <w:webHidden/>
          </w:rPr>
          <w:fldChar w:fldCharType="end"/>
        </w:r>
      </w:hyperlink>
    </w:p>
    <w:p w14:paraId="43B2376B" w14:textId="2B67EC81" w:rsidR="00FE2919" w:rsidRPr="00102A7E" w:rsidRDefault="00813454" w:rsidP="007A43F5">
      <w:pPr>
        <w:pStyle w:val="Sommario2"/>
        <w:rPr>
          <w:rFonts w:eastAsiaTheme="minorEastAsia" w:cstheme="minorBidi"/>
          <w:noProof/>
        </w:rPr>
      </w:pPr>
      <w:hyperlink w:anchor="_Toc43118713" w:history="1">
        <w:r w:rsidR="00FE2919" w:rsidRPr="00102A7E">
          <w:rPr>
            <w:rStyle w:val="Collegamentoipertestuale"/>
            <w:rFonts w:ascii="Calibri Light" w:hAnsi="Calibri Light"/>
            <w:caps/>
            <w:noProof/>
          </w:rPr>
          <w:t>1.7.</w:t>
        </w:r>
        <w:r w:rsidR="00FE2919" w:rsidRPr="00102A7E">
          <w:rPr>
            <w:rFonts w:eastAsiaTheme="minorEastAsia" w:cstheme="minorBidi"/>
            <w:noProof/>
          </w:rPr>
          <w:tab/>
        </w:r>
        <w:r w:rsidR="00FE2919" w:rsidRPr="00102A7E">
          <w:rPr>
            <w:rStyle w:val="Collegamentoipertestuale"/>
            <w:rFonts w:ascii="Calibri Light" w:hAnsi="Calibri Light"/>
            <w:caps/>
            <w:noProof/>
          </w:rPr>
          <w:t>CUSTOMER CARE</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_Toc43118713 \h </w:instrText>
        </w:r>
        <w:r w:rsidR="00FE2919" w:rsidRPr="00102A7E">
          <w:rPr>
            <w:noProof/>
            <w:webHidden/>
          </w:rPr>
        </w:r>
        <w:r w:rsidR="00FE2919" w:rsidRPr="00102A7E">
          <w:rPr>
            <w:noProof/>
            <w:webHidden/>
          </w:rPr>
          <w:fldChar w:fldCharType="separate"/>
        </w:r>
        <w:r w:rsidR="005E31EC">
          <w:rPr>
            <w:noProof/>
            <w:webHidden/>
          </w:rPr>
          <w:t>31</w:t>
        </w:r>
        <w:r w:rsidR="00FE2919" w:rsidRPr="00102A7E">
          <w:rPr>
            <w:noProof/>
            <w:webHidden/>
          </w:rPr>
          <w:fldChar w:fldCharType="end"/>
        </w:r>
      </w:hyperlink>
    </w:p>
    <w:p w14:paraId="2704E5E1" w14:textId="1B956EB1" w:rsidR="00FE2919" w:rsidRPr="00102A7E" w:rsidRDefault="00813454" w:rsidP="007A43F5">
      <w:pPr>
        <w:pStyle w:val="Sommario2"/>
        <w:rPr>
          <w:rFonts w:eastAsiaTheme="minorEastAsia" w:cstheme="minorBidi"/>
          <w:noProof/>
        </w:rPr>
      </w:pPr>
      <w:hyperlink w:anchor="_Toc43118714" w:history="1">
        <w:r w:rsidR="00FE2919" w:rsidRPr="00102A7E">
          <w:rPr>
            <w:rStyle w:val="Collegamentoipertestuale"/>
            <w:rFonts w:ascii="Calibri Light" w:hAnsi="Calibri Light"/>
            <w:caps/>
            <w:noProof/>
          </w:rPr>
          <w:t>1.7.1.</w:t>
        </w:r>
        <w:r w:rsidR="00FE2919" w:rsidRPr="00102A7E">
          <w:rPr>
            <w:rFonts w:eastAsiaTheme="minorEastAsia" w:cstheme="minorBidi"/>
            <w:noProof/>
          </w:rPr>
          <w:tab/>
        </w:r>
        <w:r w:rsidR="00FE2919" w:rsidRPr="00102A7E">
          <w:rPr>
            <w:rStyle w:val="Collegamentoipertestuale"/>
            <w:rFonts w:ascii="Calibri Light" w:hAnsi="Calibri Light"/>
            <w:caps/>
            <w:noProof/>
          </w:rPr>
          <w:t>FATTURAZIONE ELETTRONICA E SPORTELLI SUL TERRITORIO</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_Toc43118714 \h </w:instrText>
        </w:r>
        <w:r w:rsidR="00FE2919" w:rsidRPr="00102A7E">
          <w:rPr>
            <w:noProof/>
            <w:webHidden/>
          </w:rPr>
        </w:r>
        <w:r w:rsidR="00FE2919" w:rsidRPr="00102A7E">
          <w:rPr>
            <w:noProof/>
            <w:webHidden/>
          </w:rPr>
          <w:fldChar w:fldCharType="separate"/>
        </w:r>
        <w:r w:rsidR="005E31EC">
          <w:rPr>
            <w:noProof/>
            <w:webHidden/>
          </w:rPr>
          <w:t>31</w:t>
        </w:r>
        <w:r w:rsidR="00FE2919" w:rsidRPr="00102A7E">
          <w:rPr>
            <w:noProof/>
            <w:webHidden/>
          </w:rPr>
          <w:fldChar w:fldCharType="end"/>
        </w:r>
      </w:hyperlink>
    </w:p>
    <w:p w14:paraId="01F3B2B2" w14:textId="56F0FC65" w:rsidR="00FE2919" w:rsidRPr="00102A7E" w:rsidRDefault="00813454" w:rsidP="007A43F5">
      <w:pPr>
        <w:pStyle w:val="Sommario2"/>
        <w:rPr>
          <w:rFonts w:eastAsiaTheme="minorEastAsia" w:cstheme="minorBidi"/>
          <w:noProof/>
        </w:rPr>
      </w:pPr>
      <w:hyperlink w:anchor="_Toc43118715" w:history="1">
        <w:r w:rsidR="00FE2919" w:rsidRPr="00102A7E">
          <w:rPr>
            <w:rStyle w:val="Collegamentoipertestuale"/>
            <w:rFonts w:ascii="Calibri Light" w:hAnsi="Calibri Light"/>
            <w:caps/>
            <w:noProof/>
          </w:rPr>
          <w:t>1.7.2.</w:t>
        </w:r>
        <w:r w:rsidR="00FE2919" w:rsidRPr="00102A7E">
          <w:rPr>
            <w:rFonts w:eastAsiaTheme="minorEastAsia" w:cstheme="minorBidi"/>
            <w:noProof/>
          </w:rPr>
          <w:tab/>
        </w:r>
        <w:r w:rsidR="00FE2919" w:rsidRPr="00102A7E">
          <w:rPr>
            <w:rStyle w:val="Collegamentoipertestuale"/>
            <w:rFonts w:ascii="Calibri Light" w:hAnsi="Calibri Light"/>
            <w:caps/>
            <w:noProof/>
          </w:rPr>
          <w:t>CALL CENTER</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_Toc43118715 \h </w:instrText>
        </w:r>
        <w:r w:rsidR="00FE2919" w:rsidRPr="00102A7E">
          <w:rPr>
            <w:noProof/>
            <w:webHidden/>
          </w:rPr>
        </w:r>
        <w:r w:rsidR="00FE2919" w:rsidRPr="00102A7E">
          <w:rPr>
            <w:noProof/>
            <w:webHidden/>
          </w:rPr>
          <w:fldChar w:fldCharType="separate"/>
        </w:r>
        <w:r w:rsidR="005E31EC">
          <w:rPr>
            <w:noProof/>
            <w:webHidden/>
          </w:rPr>
          <w:t>33</w:t>
        </w:r>
        <w:r w:rsidR="00FE2919" w:rsidRPr="00102A7E">
          <w:rPr>
            <w:noProof/>
            <w:webHidden/>
          </w:rPr>
          <w:fldChar w:fldCharType="end"/>
        </w:r>
      </w:hyperlink>
    </w:p>
    <w:p w14:paraId="7D1B14DA" w14:textId="4FD579F8" w:rsidR="00FE2919" w:rsidRPr="00102A7E" w:rsidRDefault="00813454" w:rsidP="007A43F5">
      <w:pPr>
        <w:pStyle w:val="Sommario2"/>
        <w:rPr>
          <w:rFonts w:eastAsiaTheme="minorEastAsia" w:cstheme="minorBidi"/>
          <w:noProof/>
        </w:rPr>
      </w:pPr>
      <w:hyperlink w:anchor="_Toc43118716" w:history="1">
        <w:r w:rsidR="00FE2919" w:rsidRPr="00102A7E">
          <w:rPr>
            <w:rStyle w:val="Collegamentoipertestuale"/>
            <w:rFonts w:ascii="Calibri Light" w:hAnsi="Calibri Light"/>
            <w:caps/>
            <w:noProof/>
          </w:rPr>
          <w:t>1.7.3.</w:t>
        </w:r>
        <w:r w:rsidR="00FE2919" w:rsidRPr="00102A7E">
          <w:rPr>
            <w:rFonts w:eastAsiaTheme="minorEastAsia" w:cstheme="minorBidi"/>
            <w:noProof/>
          </w:rPr>
          <w:tab/>
        </w:r>
        <w:r w:rsidR="00FE2919" w:rsidRPr="00102A7E">
          <w:rPr>
            <w:rStyle w:val="Collegamentoipertestuale"/>
            <w:rFonts w:ascii="Calibri Light" w:hAnsi="Calibri Light"/>
            <w:caps/>
            <w:noProof/>
          </w:rPr>
          <w:t>SITO INTERNET, CANALI SOCIAL E SPORTELLO ONLINE</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_Toc43118716 \h </w:instrText>
        </w:r>
        <w:r w:rsidR="00FE2919" w:rsidRPr="00102A7E">
          <w:rPr>
            <w:noProof/>
            <w:webHidden/>
          </w:rPr>
        </w:r>
        <w:r w:rsidR="00FE2919" w:rsidRPr="00102A7E">
          <w:rPr>
            <w:noProof/>
            <w:webHidden/>
          </w:rPr>
          <w:fldChar w:fldCharType="separate"/>
        </w:r>
        <w:r w:rsidR="005E31EC">
          <w:rPr>
            <w:noProof/>
            <w:webHidden/>
          </w:rPr>
          <w:t>33</w:t>
        </w:r>
        <w:r w:rsidR="00FE2919" w:rsidRPr="00102A7E">
          <w:rPr>
            <w:noProof/>
            <w:webHidden/>
          </w:rPr>
          <w:fldChar w:fldCharType="end"/>
        </w:r>
      </w:hyperlink>
    </w:p>
    <w:p w14:paraId="12FBE643" w14:textId="7B9319E7" w:rsidR="00FE2919" w:rsidRPr="00102A7E" w:rsidRDefault="00813454" w:rsidP="007A43F5">
      <w:pPr>
        <w:pStyle w:val="Sommario2"/>
        <w:rPr>
          <w:rFonts w:eastAsiaTheme="minorEastAsia" w:cstheme="minorBidi"/>
          <w:noProof/>
        </w:rPr>
      </w:pPr>
      <w:hyperlink w:anchor="_Toc43118717" w:history="1">
        <w:r w:rsidR="00FE2919" w:rsidRPr="00102A7E">
          <w:rPr>
            <w:rStyle w:val="Collegamentoipertestuale"/>
            <w:rFonts w:ascii="Calibri Light" w:hAnsi="Calibri Light"/>
            <w:caps/>
            <w:noProof/>
          </w:rPr>
          <w:t>1.7.4.</w:t>
        </w:r>
        <w:r w:rsidR="00FE2919" w:rsidRPr="00102A7E">
          <w:rPr>
            <w:rFonts w:eastAsiaTheme="minorEastAsia" w:cstheme="minorBidi"/>
            <w:noProof/>
          </w:rPr>
          <w:tab/>
        </w:r>
        <w:r w:rsidR="00FE2919" w:rsidRPr="00102A7E">
          <w:rPr>
            <w:rStyle w:val="Collegamentoipertestuale"/>
            <w:rFonts w:ascii="Calibri Light" w:hAnsi="Calibri Light"/>
            <w:caps/>
            <w:noProof/>
          </w:rPr>
          <w:t>BONUS IDRICO</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_Toc43118717 \h </w:instrText>
        </w:r>
        <w:r w:rsidR="00FE2919" w:rsidRPr="00102A7E">
          <w:rPr>
            <w:noProof/>
            <w:webHidden/>
          </w:rPr>
        </w:r>
        <w:r w:rsidR="00FE2919" w:rsidRPr="00102A7E">
          <w:rPr>
            <w:noProof/>
            <w:webHidden/>
          </w:rPr>
          <w:fldChar w:fldCharType="separate"/>
        </w:r>
        <w:r w:rsidR="005E31EC">
          <w:rPr>
            <w:noProof/>
            <w:webHidden/>
          </w:rPr>
          <w:t>33</w:t>
        </w:r>
        <w:r w:rsidR="00FE2919" w:rsidRPr="00102A7E">
          <w:rPr>
            <w:noProof/>
            <w:webHidden/>
          </w:rPr>
          <w:fldChar w:fldCharType="end"/>
        </w:r>
      </w:hyperlink>
    </w:p>
    <w:p w14:paraId="64BD5481" w14:textId="534CC370" w:rsidR="00FE2919" w:rsidRPr="00102A7E" w:rsidRDefault="00813454" w:rsidP="007A43F5">
      <w:pPr>
        <w:pStyle w:val="Sommario2"/>
        <w:rPr>
          <w:rFonts w:eastAsiaTheme="minorEastAsia" w:cstheme="minorBidi"/>
          <w:noProof/>
        </w:rPr>
      </w:pPr>
      <w:hyperlink w:anchor="_Toc43118718" w:history="1">
        <w:r w:rsidR="00FE2919" w:rsidRPr="00102A7E">
          <w:rPr>
            <w:rStyle w:val="Collegamentoipertestuale"/>
            <w:rFonts w:ascii="Calibri Light" w:hAnsi="Calibri Light"/>
            <w:caps/>
            <w:noProof/>
          </w:rPr>
          <w:t>1.7.5.</w:t>
        </w:r>
        <w:r w:rsidR="00FE2919" w:rsidRPr="00102A7E">
          <w:rPr>
            <w:rFonts w:eastAsiaTheme="minorEastAsia" w:cstheme="minorBidi"/>
            <w:noProof/>
          </w:rPr>
          <w:tab/>
        </w:r>
        <w:r w:rsidR="00FE2919" w:rsidRPr="00102A7E">
          <w:rPr>
            <w:rStyle w:val="Collegamentoipertestuale"/>
            <w:rFonts w:ascii="Calibri Light" w:hAnsi="Calibri Light"/>
            <w:caps/>
            <w:noProof/>
          </w:rPr>
          <w:t>LA CARTA DEI SERVIZI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_Toc43118718 \h </w:instrText>
        </w:r>
        <w:r w:rsidR="00FE2919" w:rsidRPr="00102A7E">
          <w:rPr>
            <w:noProof/>
            <w:webHidden/>
          </w:rPr>
        </w:r>
        <w:r w:rsidR="00FE2919" w:rsidRPr="00102A7E">
          <w:rPr>
            <w:noProof/>
            <w:webHidden/>
          </w:rPr>
          <w:fldChar w:fldCharType="separate"/>
        </w:r>
        <w:r w:rsidR="005E31EC">
          <w:rPr>
            <w:noProof/>
            <w:webHidden/>
          </w:rPr>
          <w:t>34</w:t>
        </w:r>
        <w:r w:rsidR="00FE2919" w:rsidRPr="00102A7E">
          <w:rPr>
            <w:noProof/>
            <w:webHidden/>
          </w:rPr>
          <w:fldChar w:fldCharType="end"/>
        </w:r>
      </w:hyperlink>
    </w:p>
    <w:p w14:paraId="4E5FD398" w14:textId="6F183494" w:rsidR="00FE2919" w:rsidRPr="00102A7E" w:rsidRDefault="00813454" w:rsidP="007A43F5">
      <w:pPr>
        <w:pStyle w:val="Sommario2"/>
        <w:rPr>
          <w:rFonts w:eastAsiaTheme="minorEastAsia" w:cstheme="minorBidi"/>
          <w:noProof/>
        </w:rPr>
      </w:pPr>
      <w:hyperlink w:anchor="_Toc43118719" w:history="1">
        <w:r w:rsidR="00FE2919" w:rsidRPr="00102A7E">
          <w:rPr>
            <w:rStyle w:val="Collegamentoipertestuale"/>
            <w:rFonts w:ascii="Calibri Light" w:hAnsi="Calibri Light"/>
            <w:caps/>
            <w:noProof/>
          </w:rPr>
          <w:t>1.8.</w:t>
        </w:r>
        <w:r w:rsidR="00FE2919" w:rsidRPr="00102A7E">
          <w:rPr>
            <w:rFonts w:eastAsiaTheme="minorEastAsia" w:cstheme="minorBidi"/>
            <w:noProof/>
          </w:rPr>
          <w:tab/>
        </w:r>
        <w:r w:rsidR="00FE2919" w:rsidRPr="00102A7E">
          <w:rPr>
            <w:rStyle w:val="Collegamentoipertestuale"/>
            <w:rFonts w:ascii="Calibri Light" w:hAnsi="Calibri Light"/>
            <w:caps/>
            <w:noProof/>
          </w:rPr>
          <w:t>I DIPENDENTI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_Toc43118719 \h </w:instrText>
        </w:r>
        <w:r w:rsidR="00FE2919" w:rsidRPr="00102A7E">
          <w:rPr>
            <w:noProof/>
            <w:webHidden/>
          </w:rPr>
        </w:r>
        <w:r w:rsidR="00FE2919" w:rsidRPr="00102A7E">
          <w:rPr>
            <w:noProof/>
            <w:webHidden/>
          </w:rPr>
          <w:fldChar w:fldCharType="separate"/>
        </w:r>
        <w:r w:rsidR="005E31EC">
          <w:rPr>
            <w:noProof/>
            <w:webHidden/>
          </w:rPr>
          <w:t>34</w:t>
        </w:r>
        <w:r w:rsidR="00FE2919" w:rsidRPr="00102A7E">
          <w:rPr>
            <w:noProof/>
            <w:webHidden/>
          </w:rPr>
          <w:fldChar w:fldCharType="end"/>
        </w:r>
      </w:hyperlink>
    </w:p>
    <w:p w14:paraId="4D455C4A" w14:textId="11296A28" w:rsidR="00FE2919" w:rsidRPr="00102A7E" w:rsidRDefault="00813454" w:rsidP="007A43F5">
      <w:pPr>
        <w:pStyle w:val="Sommario2"/>
        <w:rPr>
          <w:rFonts w:eastAsiaTheme="minorEastAsia" w:cstheme="minorBidi"/>
          <w:noProof/>
        </w:rPr>
      </w:pPr>
      <w:hyperlink w:anchor="_Toc43118720" w:history="1">
        <w:r w:rsidR="00FE2919" w:rsidRPr="00102A7E">
          <w:rPr>
            <w:rStyle w:val="Collegamentoipertestuale"/>
            <w:rFonts w:ascii="Calibri Light" w:hAnsi="Calibri Light"/>
            <w:caps/>
            <w:noProof/>
          </w:rPr>
          <w:t>1.9.</w:t>
        </w:r>
        <w:r w:rsidR="00FE2919" w:rsidRPr="00102A7E">
          <w:rPr>
            <w:rFonts w:eastAsiaTheme="minorEastAsia" w:cstheme="minorBidi"/>
            <w:noProof/>
          </w:rPr>
          <w:tab/>
        </w:r>
        <w:r w:rsidR="00FE2919" w:rsidRPr="00102A7E">
          <w:rPr>
            <w:rStyle w:val="Collegamentoipertestuale"/>
            <w:rFonts w:ascii="Calibri Light" w:hAnsi="Calibri Light"/>
            <w:caps/>
            <w:noProof/>
          </w:rPr>
          <w:t>LA FORMAZIONE</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_Toc43118720 \h </w:instrText>
        </w:r>
        <w:r w:rsidR="00FE2919" w:rsidRPr="00102A7E">
          <w:rPr>
            <w:noProof/>
            <w:webHidden/>
          </w:rPr>
        </w:r>
        <w:r w:rsidR="00FE2919" w:rsidRPr="00102A7E">
          <w:rPr>
            <w:noProof/>
            <w:webHidden/>
          </w:rPr>
          <w:fldChar w:fldCharType="separate"/>
        </w:r>
        <w:r w:rsidR="005E31EC">
          <w:rPr>
            <w:noProof/>
            <w:webHidden/>
          </w:rPr>
          <w:t>36</w:t>
        </w:r>
        <w:r w:rsidR="00FE2919" w:rsidRPr="00102A7E">
          <w:rPr>
            <w:noProof/>
            <w:webHidden/>
          </w:rPr>
          <w:fldChar w:fldCharType="end"/>
        </w:r>
      </w:hyperlink>
    </w:p>
    <w:p w14:paraId="78F25633" w14:textId="59CDA51D" w:rsidR="00FE2919" w:rsidRPr="00102A7E" w:rsidRDefault="00813454" w:rsidP="007A43F5">
      <w:pPr>
        <w:pStyle w:val="Sommario2"/>
        <w:rPr>
          <w:rFonts w:eastAsiaTheme="minorEastAsia" w:cstheme="minorBidi"/>
          <w:noProof/>
        </w:rPr>
      </w:pPr>
      <w:hyperlink w:anchor="_Toc43118721" w:history="1">
        <w:r w:rsidR="00FE2919" w:rsidRPr="00102A7E">
          <w:rPr>
            <w:rStyle w:val="Collegamentoipertestuale"/>
            <w:rFonts w:ascii="Calibri Light" w:hAnsi="Calibri Light"/>
            <w:caps/>
            <w:noProof/>
          </w:rPr>
          <w:t>1.10.</w:t>
        </w:r>
        <w:r w:rsidR="00FE2919" w:rsidRPr="00102A7E">
          <w:rPr>
            <w:rFonts w:eastAsiaTheme="minorEastAsia" w:cstheme="minorBidi"/>
            <w:noProof/>
          </w:rPr>
          <w:tab/>
        </w:r>
        <w:r w:rsidR="00FE2919" w:rsidRPr="00102A7E">
          <w:rPr>
            <w:rStyle w:val="Collegamentoipertestuale"/>
            <w:rFonts w:ascii="Calibri Light" w:hAnsi="Calibri Light"/>
            <w:caps/>
            <w:noProof/>
          </w:rPr>
          <w:t>PRIVACY</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_Toc43118721 \h </w:instrText>
        </w:r>
        <w:r w:rsidR="00FE2919" w:rsidRPr="00102A7E">
          <w:rPr>
            <w:noProof/>
            <w:webHidden/>
          </w:rPr>
        </w:r>
        <w:r w:rsidR="00FE2919" w:rsidRPr="00102A7E">
          <w:rPr>
            <w:noProof/>
            <w:webHidden/>
          </w:rPr>
          <w:fldChar w:fldCharType="separate"/>
        </w:r>
        <w:r w:rsidR="005E31EC">
          <w:rPr>
            <w:noProof/>
            <w:webHidden/>
          </w:rPr>
          <w:t>38</w:t>
        </w:r>
        <w:r w:rsidR="00FE2919" w:rsidRPr="00102A7E">
          <w:rPr>
            <w:noProof/>
            <w:webHidden/>
          </w:rPr>
          <w:fldChar w:fldCharType="end"/>
        </w:r>
      </w:hyperlink>
    </w:p>
    <w:p w14:paraId="03E1E222" w14:textId="6F781B40" w:rsidR="00FE2919" w:rsidRPr="00102A7E" w:rsidRDefault="00813454" w:rsidP="007A43F5">
      <w:pPr>
        <w:pStyle w:val="Sommario2"/>
        <w:rPr>
          <w:rFonts w:eastAsiaTheme="minorEastAsia" w:cstheme="minorBidi"/>
          <w:noProof/>
        </w:rPr>
      </w:pPr>
      <w:hyperlink w:anchor="_Toc43118726" w:history="1">
        <w:r w:rsidR="00FE2919" w:rsidRPr="00102A7E">
          <w:rPr>
            <w:rStyle w:val="Collegamentoipertestuale"/>
            <w:rFonts w:ascii="Calibri Light" w:hAnsi="Calibri Light"/>
            <w:caps/>
            <w:noProof/>
          </w:rPr>
          <w:t>1.11.</w:t>
        </w:r>
        <w:r w:rsidR="00FE2919" w:rsidRPr="00102A7E">
          <w:rPr>
            <w:rFonts w:eastAsiaTheme="minorEastAsia" w:cstheme="minorBidi"/>
            <w:noProof/>
          </w:rPr>
          <w:tab/>
        </w:r>
        <w:r w:rsidR="00FE2919" w:rsidRPr="00102A7E">
          <w:rPr>
            <w:rStyle w:val="Collegamentoipertestuale"/>
            <w:rFonts w:ascii="Calibri Light" w:hAnsi="Calibri Light"/>
            <w:caps/>
            <w:noProof/>
          </w:rPr>
          <w:t>DOCUMENTO PER LA SALUTE E LA SICUREZZA DEI LAVORATORI (ART. 17 D.LGS. N. 81/2008)</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_Toc43118726 \h </w:instrText>
        </w:r>
        <w:r w:rsidR="00FE2919" w:rsidRPr="00102A7E">
          <w:rPr>
            <w:noProof/>
            <w:webHidden/>
          </w:rPr>
        </w:r>
        <w:r w:rsidR="00FE2919" w:rsidRPr="00102A7E">
          <w:rPr>
            <w:noProof/>
            <w:webHidden/>
          </w:rPr>
          <w:fldChar w:fldCharType="separate"/>
        </w:r>
        <w:r w:rsidR="005E31EC">
          <w:rPr>
            <w:noProof/>
            <w:webHidden/>
          </w:rPr>
          <w:t>38</w:t>
        </w:r>
        <w:r w:rsidR="00FE2919" w:rsidRPr="00102A7E">
          <w:rPr>
            <w:noProof/>
            <w:webHidden/>
          </w:rPr>
          <w:fldChar w:fldCharType="end"/>
        </w:r>
      </w:hyperlink>
    </w:p>
    <w:p w14:paraId="0BACF2B8" w14:textId="1FD4661A" w:rsidR="00FE2919" w:rsidRPr="00102A7E" w:rsidRDefault="00813454" w:rsidP="007A43F5">
      <w:pPr>
        <w:pStyle w:val="Sommario2"/>
        <w:rPr>
          <w:rFonts w:eastAsiaTheme="minorEastAsia" w:cstheme="minorBidi"/>
          <w:noProof/>
        </w:rPr>
      </w:pPr>
      <w:hyperlink w:anchor="_Toc43118727" w:history="1">
        <w:r w:rsidR="00FE2919" w:rsidRPr="00102A7E">
          <w:rPr>
            <w:rStyle w:val="Collegamentoipertestuale"/>
            <w:rFonts w:ascii="Calibri Light" w:hAnsi="Calibri Light"/>
            <w:caps/>
            <w:noProof/>
          </w:rPr>
          <w:t>1.12.</w:t>
        </w:r>
        <w:r w:rsidR="00FE2919" w:rsidRPr="00102A7E">
          <w:rPr>
            <w:rFonts w:eastAsiaTheme="minorEastAsia" w:cstheme="minorBidi"/>
            <w:noProof/>
          </w:rPr>
          <w:tab/>
        </w:r>
        <w:r w:rsidR="00FE2919" w:rsidRPr="00102A7E">
          <w:rPr>
            <w:rStyle w:val="Collegamentoipertestuale"/>
            <w:rFonts w:ascii="Calibri Light" w:hAnsi="Calibri Light"/>
            <w:caps/>
            <w:noProof/>
          </w:rPr>
          <w:t>INFORMAZIONI SU QUALITÀ E AMBIENTE</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_Toc43118727 \h </w:instrText>
        </w:r>
        <w:r w:rsidR="00FE2919" w:rsidRPr="00102A7E">
          <w:rPr>
            <w:noProof/>
            <w:webHidden/>
          </w:rPr>
        </w:r>
        <w:r w:rsidR="00FE2919" w:rsidRPr="00102A7E">
          <w:rPr>
            <w:noProof/>
            <w:webHidden/>
          </w:rPr>
          <w:fldChar w:fldCharType="separate"/>
        </w:r>
        <w:r w:rsidR="005E31EC">
          <w:rPr>
            <w:noProof/>
            <w:webHidden/>
          </w:rPr>
          <w:t>39</w:t>
        </w:r>
        <w:r w:rsidR="00FE2919" w:rsidRPr="00102A7E">
          <w:rPr>
            <w:noProof/>
            <w:webHidden/>
          </w:rPr>
          <w:fldChar w:fldCharType="end"/>
        </w:r>
      </w:hyperlink>
    </w:p>
    <w:p w14:paraId="04E83173" w14:textId="4F496CDA" w:rsidR="00FE2919" w:rsidRPr="00102A7E" w:rsidRDefault="00813454" w:rsidP="007A43F5">
      <w:pPr>
        <w:pStyle w:val="Sommario2"/>
        <w:rPr>
          <w:rFonts w:eastAsiaTheme="minorEastAsia" w:cstheme="minorBidi"/>
          <w:noProof/>
        </w:rPr>
      </w:pPr>
      <w:hyperlink w:anchor="_Toc43118728" w:history="1">
        <w:r w:rsidR="00FE2919" w:rsidRPr="00102A7E">
          <w:rPr>
            <w:rStyle w:val="Collegamentoipertestuale"/>
            <w:rFonts w:ascii="Calibri Light" w:hAnsi="Calibri Light"/>
            <w:caps/>
            <w:noProof/>
          </w:rPr>
          <w:t>1.13.</w:t>
        </w:r>
        <w:r w:rsidR="00FE2919" w:rsidRPr="00102A7E">
          <w:rPr>
            <w:rFonts w:eastAsiaTheme="minorEastAsia" w:cstheme="minorBidi"/>
            <w:noProof/>
          </w:rPr>
          <w:tab/>
        </w:r>
        <w:r w:rsidR="00FE2919" w:rsidRPr="00102A7E">
          <w:rPr>
            <w:rStyle w:val="Collegamentoipertestuale"/>
            <w:rFonts w:ascii="Calibri Light" w:hAnsi="Calibri Light"/>
            <w:caps/>
            <w:noProof/>
          </w:rPr>
          <w:t>RISPARMIO ENERGETICO</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_Toc43118728 \h </w:instrText>
        </w:r>
        <w:r w:rsidR="00FE2919" w:rsidRPr="00102A7E">
          <w:rPr>
            <w:noProof/>
            <w:webHidden/>
          </w:rPr>
        </w:r>
        <w:r w:rsidR="00FE2919" w:rsidRPr="00102A7E">
          <w:rPr>
            <w:noProof/>
            <w:webHidden/>
          </w:rPr>
          <w:fldChar w:fldCharType="separate"/>
        </w:r>
        <w:r w:rsidR="005E31EC">
          <w:rPr>
            <w:noProof/>
            <w:webHidden/>
          </w:rPr>
          <w:t>39</w:t>
        </w:r>
        <w:r w:rsidR="00FE2919" w:rsidRPr="00102A7E">
          <w:rPr>
            <w:noProof/>
            <w:webHidden/>
          </w:rPr>
          <w:fldChar w:fldCharType="end"/>
        </w:r>
      </w:hyperlink>
    </w:p>
    <w:p w14:paraId="5ABDA985" w14:textId="4715F82A" w:rsidR="00FE2919" w:rsidRPr="00102A7E" w:rsidRDefault="00813454" w:rsidP="007A43F5">
      <w:pPr>
        <w:pStyle w:val="Sommario2"/>
        <w:rPr>
          <w:rFonts w:eastAsiaTheme="minorEastAsia" w:cstheme="minorBidi"/>
          <w:noProof/>
        </w:rPr>
      </w:pPr>
      <w:hyperlink w:anchor="_Toc43118729" w:history="1">
        <w:r w:rsidR="00FE2919" w:rsidRPr="00102A7E">
          <w:rPr>
            <w:rStyle w:val="Collegamentoipertestuale"/>
            <w:rFonts w:ascii="Calibri Light" w:hAnsi="Calibri Light"/>
            <w:caps/>
            <w:noProof/>
          </w:rPr>
          <w:t>1.14.</w:t>
        </w:r>
        <w:r w:rsidR="00FE2919" w:rsidRPr="00102A7E">
          <w:rPr>
            <w:rFonts w:eastAsiaTheme="minorEastAsia" w:cstheme="minorBidi"/>
            <w:noProof/>
          </w:rPr>
          <w:tab/>
        </w:r>
        <w:r w:rsidR="00FE2919" w:rsidRPr="00102A7E">
          <w:rPr>
            <w:rStyle w:val="Collegamentoipertestuale"/>
            <w:rFonts w:ascii="Calibri Light" w:hAnsi="Calibri Light"/>
            <w:caps/>
            <w:noProof/>
          </w:rPr>
          <w:t>il sistema di TELECONTROLLO</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_Toc43118729 \h </w:instrText>
        </w:r>
        <w:r w:rsidR="00FE2919" w:rsidRPr="00102A7E">
          <w:rPr>
            <w:noProof/>
            <w:webHidden/>
          </w:rPr>
        </w:r>
        <w:r w:rsidR="00FE2919" w:rsidRPr="00102A7E">
          <w:rPr>
            <w:noProof/>
            <w:webHidden/>
          </w:rPr>
          <w:fldChar w:fldCharType="separate"/>
        </w:r>
        <w:r w:rsidR="005E31EC">
          <w:rPr>
            <w:noProof/>
            <w:webHidden/>
          </w:rPr>
          <w:t>41</w:t>
        </w:r>
        <w:r w:rsidR="00FE2919" w:rsidRPr="00102A7E">
          <w:rPr>
            <w:noProof/>
            <w:webHidden/>
          </w:rPr>
          <w:fldChar w:fldCharType="end"/>
        </w:r>
      </w:hyperlink>
    </w:p>
    <w:p w14:paraId="391D3B9E" w14:textId="582E4183" w:rsidR="00FE2919" w:rsidRPr="00102A7E" w:rsidRDefault="00813454" w:rsidP="007A43F5">
      <w:pPr>
        <w:pStyle w:val="Sommario2"/>
        <w:rPr>
          <w:rFonts w:eastAsiaTheme="minorEastAsia" w:cstheme="minorBidi"/>
          <w:noProof/>
        </w:rPr>
      </w:pPr>
      <w:hyperlink w:anchor="_Toc43118730" w:history="1">
        <w:r w:rsidR="00FE2919" w:rsidRPr="00102A7E">
          <w:rPr>
            <w:rStyle w:val="Collegamentoipertestuale"/>
            <w:rFonts w:ascii="Calibri Light" w:hAnsi="Calibri Light"/>
            <w:caps/>
            <w:noProof/>
          </w:rPr>
          <w:t>1.15.</w:t>
        </w:r>
        <w:r w:rsidR="00FE2919" w:rsidRPr="00102A7E">
          <w:rPr>
            <w:rFonts w:eastAsiaTheme="minorEastAsia" w:cstheme="minorBidi"/>
            <w:noProof/>
          </w:rPr>
          <w:tab/>
        </w:r>
        <w:r w:rsidR="00FE2919" w:rsidRPr="00102A7E">
          <w:rPr>
            <w:rStyle w:val="Collegamentoipertestuale"/>
            <w:rFonts w:ascii="Calibri Light" w:hAnsi="Calibri Light"/>
            <w:caps/>
            <w:noProof/>
          </w:rPr>
          <w:t>LA PIATTAFORMA GIS</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_Toc43118730 \h </w:instrText>
        </w:r>
        <w:r w:rsidR="00FE2919" w:rsidRPr="00102A7E">
          <w:rPr>
            <w:noProof/>
            <w:webHidden/>
          </w:rPr>
        </w:r>
        <w:r w:rsidR="00FE2919" w:rsidRPr="00102A7E">
          <w:rPr>
            <w:noProof/>
            <w:webHidden/>
          </w:rPr>
          <w:fldChar w:fldCharType="separate"/>
        </w:r>
        <w:r w:rsidR="005E31EC">
          <w:rPr>
            <w:noProof/>
            <w:webHidden/>
          </w:rPr>
          <w:t>43</w:t>
        </w:r>
        <w:r w:rsidR="00FE2919" w:rsidRPr="00102A7E">
          <w:rPr>
            <w:noProof/>
            <w:webHidden/>
          </w:rPr>
          <w:fldChar w:fldCharType="end"/>
        </w:r>
      </w:hyperlink>
    </w:p>
    <w:p w14:paraId="3184F03F" w14:textId="2BF828ED" w:rsidR="00FE2919" w:rsidRPr="00102A7E" w:rsidRDefault="00813454" w:rsidP="007A43F5">
      <w:pPr>
        <w:pStyle w:val="Sommario2"/>
        <w:rPr>
          <w:rFonts w:eastAsiaTheme="minorEastAsia" w:cstheme="minorBidi"/>
          <w:noProof/>
        </w:rPr>
      </w:pPr>
      <w:hyperlink w:anchor="_Toc43118731" w:history="1">
        <w:r w:rsidR="00FE2919" w:rsidRPr="00102A7E">
          <w:rPr>
            <w:rStyle w:val="Collegamentoipertestuale"/>
            <w:rFonts w:ascii="Calibri Light" w:hAnsi="Calibri Light"/>
            <w:caps/>
            <w:noProof/>
          </w:rPr>
          <w:t>1.16.</w:t>
        </w:r>
        <w:r w:rsidR="00FE2919" w:rsidRPr="00102A7E">
          <w:rPr>
            <w:rFonts w:eastAsiaTheme="minorEastAsia" w:cstheme="minorBidi"/>
            <w:noProof/>
          </w:rPr>
          <w:tab/>
        </w:r>
        <w:r w:rsidR="00FE2919" w:rsidRPr="00102A7E">
          <w:rPr>
            <w:rStyle w:val="Collegamentoipertestuale"/>
            <w:rFonts w:ascii="Calibri Light" w:hAnsi="Calibri Light"/>
            <w:caps/>
            <w:noProof/>
          </w:rPr>
          <w:t>PARTECIPAZIONE AD ASSOCIAZIONI NAZIONALI ED EUROPEE</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_Toc43118731 \h </w:instrText>
        </w:r>
        <w:r w:rsidR="00FE2919" w:rsidRPr="00102A7E">
          <w:rPr>
            <w:noProof/>
            <w:webHidden/>
          </w:rPr>
        </w:r>
        <w:r w:rsidR="00FE2919" w:rsidRPr="00102A7E">
          <w:rPr>
            <w:noProof/>
            <w:webHidden/>
          </w:rPr>
          <w:fldChar w:fldCharType="separate"/>
        </w:r>
        <w:r w:rsidR="005E31EC">
          <w:rPr>
            <w:noProof/>
            <w:webHidden/>
          </w:rPr>
          <w:t>45</w:t>
        </w:r>
        <w:r w:rsidR="00FE2919" w:rsidRPr="00102A7E">
          <w:rPr>
            <w:noProof/>
            <w:webHidden/>
          </w:rPr>
          <w:fldChar w:fldCharType="end"/>
        </w:r>
      </w:hyperlink>
    </w:p>
    <w:p w14:paraId="54015E2D" w14:textId="37FF3E44" w:rsidR="00FE2919" w:rsidRPr="00102A7E" w:rsidRDefault="00813454" w:rsidP="007A43F5">
      <w:pPr>
        <w:pStyle w:val="Sommario2"/>
        <w:rPr>
          <w:rFonts w:eastAsiaTheme="minorEastAsia" w:cstheme="minorBidi"/>
          <w:noProof/>
        </w:rPr>
      </w:pPr>
      <w:hyperlink w:anchor="_Toc43118732" w:history="1">
        <w:r w:rsidR="00FE2919" w:rsidRPr="00102A7E">
          <w:rPr>
            <w:rStyle w:val="Collegamentoipertestuale"/>
            <w:rFonts w:ascii="Calibri Light" w:hAnsi="Calibri Light"/>
            <w:caps/>
            <w:noProof/>
          </w:rPr>
          <w:t>1.17.</w:t>
        </w:r>
        <w:r w:rsidR="00FE2919" w:rsidRPr="00102A7E">
          <w:rPr>
            <w:rFonts w:eastAsiaTheme="minorEastAsia" w:cstheme="minorBidi"/>
            <w:noProof/>
          </w:rPr>
          <w:tab/>
        </w:r>
        <w:r w:rsidR="00FE2919" w:rsidRPr="00102A7E">
          <w:rPr>
            <w:rStyle w:val="Collegamentoipertestuale"/>
            <w:rFonts w:ascii="Calibri Light" w:hAnsi="Calibri Light"/>
            <w:caps/>
            <w:noProof/>
          </w:rPr>
          <w:t>UNBUNDLING</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_Toc43118732 \h </w:instrText>
        </w:r>
        <w:r w:rsidR="00FE2919" w:rsidRPr="00102A7E">
          <w:rPr>
            <w:noProof/>
            <w:webHidden/>
          </w:rPr>
        </w:r>
        <w:r w:rsidR="00FE2919" w:rsidRPr="00102A7E">
          <w:rPr>
            <w:noProof/>
            <w:webHidden/>
          </w:rPr>
          <w:fldChar w:fldCharType="separate"/>
        </w:r>
        <w:r w:rsidR="005E31EC">
          <w:rPr>
            <w:noProof/>
            <w:webHidden/>
          </w:rPr>
          <w:t>45</w:t>
        </w:r>
        <w:r w:rsidR="00FE2919" w:rsidRPr="00102A7E">
          <w:rPr>
            <w:noProof/>
            <w:webHidden/>
          </w:rPr>
          <w:fldChar w:fldCharType="end"/>
        </w:r>
      </w:hyperlink>
    </w:p>
    <w:p w14:paraId="5386D484" w14:textId="06106E5B" w:rsidR="00FE2919" w:rsidRPr="00102A7E" w:rsidRDefault="00813454" w:rsidP="00C54BD4">
      <w:pPr>
        <w:pStyle w:val="Sommario1"/>
        <w:tabs>
          <w:tab w:val="left" w:pos="879"/>
          <w:tab w:val="left" w:pos="1100"/>
          <w:tab w:val="right" w:leader="dot" w:pos="4820"/>
        </w:tabs>
        <w:rPr>
          <w:rFonts w:eastAsiaTheme="minorEastAsia" w:cstheme="minorBidi"/>
          <w:noProof/>
        </w:rPr>
      </w:pPr>
      <w:hyperlink w:anchor="_Toc43118733" w:history="1">
        <w:r w:rsidR="00FE2919" w:rsidRPr="00102A7E">
          <w:rPr>
            <w:rStyle w:val="Collegamentoipertestuale"/>
            <w:rFonts w:ascii="Calibri Light" w:hAnsi="Calibri Light"/>
            <w:caps/>
            <w:noProof/>
          </w:rPr>
          <w:t>2.</w:t>
        </w:r>
        <w:r w:rsidR="00FE2919" w:rsidRPr="00102A7E">
          <w:rPr>
            <w:rFonts w:eastAsiaTheme="minorEastAsia" w:cstheme="minorBidi"/>
            <w:noProof/>
          </w:rPr>
          <w:tab/>
        </w:r>
        <w:r w:rsidR="00FE2919" w:rsidRPr="00102A7E">
          <w:rPr>
            <w:rStyle w:val="Collegamentoipertestuale"/>
            <w:rFonts w:ascii="Calibri Light" w:hAnsi="Calibri Light"/>
            <w:caps/>
            <w:noProof/>
          </w:rPr>
          <w:t xml:space="preserve">PROFILO FINANZIARIO E REDDITUALE DELL’AZIENDA RAFFRONTATO CON L’ESERCIZIO </w:t>
        </w:r>
        <w:r w:rsidR="00FE2919" w:rsidRPr="00102A7E">
          <w:rPr>
            <w:rStyle w:val="Collegamentoipertestuale"/>
            <w:rFonts w:ascii="Calibri Light" w:hAnsi="Calibri Light"/>
            <w:caps/>
            <w:noProof/>
          </w:rPr>
          <w:lastRenderedPageBreak/>
          <w:t>PRECEDENTE - INFORMATIVA EX ART. 2428 COMMA 1 C.C.</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_Toc43118733 \h </w:instrText>
        </w:r>
        <w:r w:rsidR="00FE2919" w:rsidRPr="00102A7E">
          <w:rPr>
            <w:noProof/>
            <w:webHidden/>
          </w:rPr>
        </w:r>
        <w:r w:rsidR="00FE2919" w:rsidRPr="00102A7E">
          <w:rPr>
            <w:noProof/>
            <w:webHidden/>
          </w:rPr>
          <w:fldChar w:fldCharType="separate"/>
        </w:r>
        <w:r w:rsidR="005E31EC">
          <w:rPr>
            <w:noProof/>
            <w:webHidden/>
          </w:rPr>
          <w:t>47</w:t>
        </w:r>
        <w:r w:rsidR="00FE2919" w:rsidRPr="00102A7E">
          <w:rPr>
            <w:noProof/>
            <w:webHidden/>
          </w:rPr>
          <w:fldChar w:fldCharType="end"/>
        </w:r>
      </w:hyperlink>
    </w:p>
    <w:p w14:paraId="7693A291" w14:textId="53031066" w:rsidR="00FE2919" w:rsidRPr="00102A7E" w:rsidRDefault="00813454" w:rsidP="00C54BD4">
      <w:pPr>
        <w:pStyle w:val="Sommario1"/>
        <w:tabs>
          <w:tab w:val="left" w:pos="879"/>
          <w:tab w:val="left" w:pos="1100"/>
          <w:tab w:val="right" w:leader="dot" w:pos="4820"/>
        </w:tabs>
        <w:rPr>
          <w:rFonts w:eastAsiaTheme="minorEastAsia" w:cstheme="minorBidi"/>
          <w:noProof/>
        </w:rPr>
      </w:pPr>
      <w:hyperlink w:anchor="_Toc43118734" w:history="1">
        <w:r w:rsidR="00FE2919" w:rsidRPr="00102A7E">
          <w:rPr>
            <w:rStyle w:val="Collegamentoipertestuale"/>
            <w:rFonts w:ascii="Calibri Light" w:hAnsi="Calibri Light"/>
            <w:caps/>
            <w:noProof/>
          </w:rPr>
          <w:t>3.</w:t>
        </w:r>
        <w:r w:rsidR="00FE2919" w:rsidRPr="00102A7E">
          <w:rPr>
            <w:rFonts w:eastAsiaTheme="minorEastAsia" w:cstheme="minorBidi"/>
            <w:noProof/>
          </w:rPr>
          <w:tab/>
        </w:r>
        <w:r w:rsidR="00FE2919" w:rsidRPr="00102A7E">
          <w:rPr>
            <w:rStyle w:val="Collegamentoipertestuale"/>
            <w:rFonts w:ascii="Calibri Light" w:hAnsi="Calibri Light"/>
            <w:caps/>
            <w:noProof/>
          </w:rPr>
          <w:t>INFORMATIVA EX ART. 2428 COMMA 3 C.C.</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_Toc43118734 \h </w:instrText>
        </w:r>
        <w:r w:rsidR="00FE2919" w:rsidRPr="00102A7E">
          <w:rPr>
            <w:noProof/>
            <w:webHidden/>
          </w:rPr>
        </w:r>
        <w:r w:rsidR="00FE2919" w:rsidRPr="00102A7E">
          <w:rPr>
            <w:noProof/>
            <w:webHidden/>
          </w:rPr>
          <w:fldChar w:fldCharType="separate"/>
        </w:r>
        <w:r w:rsidR="005E31EC">
          <w:rPr>
            <w:noProof/>
            <w:webHidden/>
          </w:rPr>
          <w:t>50</w:t>
        </w:r>
        <w:r w:rsidR="00FE2919" w:rsidRPr="00102A7E">
          <w:rPr>
            <w:noProof/>
            <w:webHidden/>
          </w:rPr>
          <w:fldChar w:fldCharType="end"/>
        </w:r>
      </w:hyperlink>
    </w:p>
    <w:p w14:paraId="18D093FB" w14:textId="2E424950" w:rsidR="00FE2919" w:rsidRPr="00102A7E" w:rsidRDefault="00813454" w:rsidP="007A43F5">
      <w:pPr>
        <w:pStyle w:val="Sommario2"/>
        <w:rPr>
          <w:rFonts w:eastAsiaTheme="minorEastAsia" w:cstheme="minorBidi"/>
          <w:noProof/>
        </w:rPr>
      </w:pPr>
      <w:hyperlink w:anchor="_Toc43118738" w:history="1">
        <w:r w:rsidR="00FE2919" w:rsidRPr="00102A7E">
          <w:rPr>
            <w:rStyle w:val="Collegamentoipertestuale"/>
            <w:rFonts w:ascii="Calibri Light" w:hAnsi="Calibri Light"/>
            <w:caps/>
            <w:noProof/>
          </w:rPr>
          <w:t>3.1.</w:t>
        </w:r>
        <w:r w:rsidR="00FE2919" w:rsidRPr="00102A7E">
          <w:rPr>
            <w:rFonts w:eastAsiaTheme="minorEastAsia" w:cstheme="minorBidi"/>
            <w:noProof/>
          </w:rPr>
          <w:tab/>
        </w:r>
        <w:r w:rsidR="00FE2919" w:rsidRPr="00102A7E">
          <w:rPr>
            <w:rStyle w:val="Collegamentoipertestuale"/>
            <w:rFonts w:ascii="Calibri Light" w:hAnsi="Calibri Light"/>
            <w:caps/>
            <w:noProof/>
          </w:rPr>
          <w:t>ATTIVITÀ DI RICERCA E SVILUPPO – PUNTO 1</w:t>
        </w:r>
        <w:r w:rsidR="00374F5E">
          <w:rPr>
            <w:rStyle w:val="Collegamentoipertestuale"/>
            <w:rFonts w:ascii="Calibri Light" w:hAnsi="Calibri Light"/>
            <w:caps/>
            <w:noProof/>
          </w:rPr>
          <w:t>…</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_Toc43118738 \h </w:instrText>
        </w:r>
        <w:r w:rsidR="00FE2919" w:rsidRPr="00102A7E">
          <w:rPr>
            <w:noProof/>
            <w:webHidden/>
          </w:rPr>
        </w:r>
        <w:r w:rsidR="00FE2919" w:rsidRPr="00102A7E">
          <w:rPr>
            <w:noProof/>
            <w:webHidden/>
          </w:rPr>
          <w:fldChar w:fldCharType="separate"/>
        </w:r>
        <w:r w:rsidR="005E31EC">
          <w:rPr>
            <w:noProof/>
            <w:webHidden/>
          </w:rPr>
          <w:t>50</w:t>
        </w:r>
        <w:r w:rsidR="00FE2919" w:rsidRPr="00102A7E">
          <w:rPr>
            <w:noProof/>
            <w:webHidden/>
          </w:rPr>
          <w:fldChar w:fldCharType="end"/>
        </w:r>
      </w:hyperlink>
    </w:p>
    <w:p w14:paraId="14C9CF0A" w14:textId="04F79D31" w:rsidR="00FE2919" w:rsidRPr="00102A7E" w:rsidRDefault="00813454" w:rsidP="007A43F5">
      <w:pPr>
        <w:pStyle w:val="Sommario2"/>
        <w:rPr>
          <w:rFonts w:eastAsiaTheme="minorEastAsia" w:cstheme="minorBidi"/>
          <w:noProof/>
        </w:rPr>
      </w:pPr>
      <w:hyperlink w:anchor="_Toc43118739" w:history="1">
        <w:r w:rsidR="00FE2919" w:rsidRPr="00102A7E">
          <w:rPr>
            <w:rStyle w:val="Collegamentoipertestuale"/>
            <w:rFonts w:ascii="Calibri Light" w:hAnsi="Calibri Light"/>
            <w:caps/>
            <w:noProof/>
          </w:rPr>
          <w:t>3.2.</w:t>
        </w:r>
        <w:r w:rsidR="00FE2919" w:rsidRPr="00102A7E">
          <w:rPr>
            <w:rFonts w:eastAsiaTheme="minorEastAsia" w:cstheme="minorBidi"/>
            <w:noProof/>
          </w:rPr>
          <w:tab/>
        </w:r>
        <w:r w:rsidR="00FE2919" w:rsidRPr="00102A7E">
          <w:rPr>
            <w:rStyle w:val="Collegamentoipertestuale"/>
            <w:rFonts w:ascii="Calibri Light" w:hAnsi="Calibri Light"/>
            <w:caps/>
            <w:noProof/>
          </w:rPr>
          <w:t>RAPPORTI CON IMPRESE CONTROLLATE – PUNTO 2</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_Toc43118739 \h </w:instrText>
        </w:r>
        <w:r w:rsidR="00FE2919" w:rsidRPr="00102A7E">
          <w:rPr>
            <w:noProof/>
            <w:webHidden/>
          </w:rPr>
        </w:r>
        <w:r w:rsidR="00FE2919" w:rsidRPr="00102A7E">
          <w:rPr>
            <w:noProof/>
            <w:webHidden/>
          </w:rPr>
          <w:fldChar w:fldCharType="separate"/>
        </w:r>
        <w:r w:rsidR="005E31EC">
          <w:rPr>
            <w:noProof/>
            <w:webHidden/>
          </w:rPr>
          <w:t>51</w:t>
        </w:r>
        <w:r w:rsidR="00FE2919" w:rsidRPr="00102A7E">
          <w:rPr>
            <w:noProof/>
            <w:webHidden/>
          </w:rPr>
          <w:fldChar w:fldCharType="end"/>
        </w:r>
      </w:hyperlink>
    </w:p>
    <w:p w14:paraId="1D1877B8" w14:textId="458DDFDC" w:rsidR="00FE2919" w:rsidRPr="00102A7E" w:rsidRDefault="00813454" w:rsidP="007A43F5">
      <w:pPr>
        <w:pStyle w:val="Sommario2"/>
        <w:rPr>
          <w:rFonts w:eastAsiaTheme="minorEastAsia" w:cstheme="minorBidi"/>
          <w:noProof/>
        </w:rPr>
      </w:pPr>
      <w:hyperlink w:anchor="_Toc43118743" w:history="1">
        <w:r w:rsidR="00FE2919" w:rsidRPr="00102A7E">
          <w:rPr>
            <w:rStyle w:val="Collegamentoipertestuale"/>
            <w:rFonts w:ascii="Calibri Light" w:hAnsi="Calibri Light"/>
            <w:caps/>
            <w:noProof/>
          </w:rPr>
          <w:t>3.3.</w:t>
        </w:r>
        <w:r w:rsidR="00FE2919" w:rsidRPr="00102A7E">
          <w:rPr>
            <w:rFonts w:eastAsiaTheme="minorEastAsia" w:cstheme="minorBidi"/>
            <w:noProof/>
          </w:rPr>
          <w:tab/>
        </w:r>
        <w:r w:rsidR="00FE2919" w:rsidRPr="00102A7E">
          <w:rPr>
            <w:rStyle w:val="Collegamentoipertestuale"/>
            <w:rFonts w:ascii="Calibri Light" w:hAnsi="Calibri Light"/>
            <w:caps/>
            <w:noProof/>
          </w:rPr>
          <w:t>RAPPORTI CON L’AZIONISTA CONTROLLANTE COMUNE DI PALERMO – PUNTO 2</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_Toc43118743 \h </w:instrText>
        </w:r>
        <w:r w:rsidR="00FE2919" w:rsidRPr="00102A7E">
          <w:rPr>
            <w:noProof/>
            <w:webHidden/>
          </w:rPr>
        </w:r>
        <w:r w:rsidR="00FE2919" w:rsidRPr="00102A7E">
          <w:rPr>
            <w:noProof/>
            <w:webHidden/>
          </w:rPr>
          <w:fldChar w:fldCharType="separate"/>
        </w:r>
        <w:r w:rsidR="005E31EC">
          <w:rPr>
            <w:noProof/>
            <w:webHidden/>
          </w:rPr>
          <w:t>52</w:t>
        </w:r>
        <w:r w:rsidR="00FE2919" w:rsidRPr="00102A7E">
          <w:rPr>
            <w:noProof/>
            <w:webHidden/>
          </w:rPr>
          <w:fldChar w:fldCharType="end"/>
        </w:r>
      </w:hyperlink>
    </w:p>
    <w:p w14:paraId="4EB59374" w14:textId="013E2124" w:rsidR="00FE2919" w:rsidRPr="00102A7E" w:rsidRDefault="00813454" w:rsidP="007A43F5">
      <w:pPr>
        <w:pStyle w:val="Sommario2"/>
        <w:rPr>
          <w:rFonts w:eastAsiaTheme="minorEastAsia" w:cstheme="minorBidi"/>
          <w:noProof/>
        </w:rPr>
      </w:pPr>
      <w:hyperlink w:anchor="_Toc43118745" w:history="1">
        <w:r w:rsidR="00FE2919" w:rsidRPr="00102A7E">
          <w:rPr>
            <w:rStyle w:val="Collegamentoipertestuale"/>
            <w:rFonts w:ascii="Calibri Light" w:hAnsi="Calibri Light"/>
            <w:caps/>
            <w:noProof/>
          </w:rPr>
          <w:t>3.4.</w:t>
        </w:r>
        <w:r w:rsidR="00FE2919" w:rsidRPr="00102A7E">
          <w:rPr>
            <w:rFonts w:eastAsiaTheme="minorEastAsia" w:cstheme="minorBidi"/>
            <w:noProof/>
          </w:rPr>
          <w:tab/>
        </w:r>
        <w:r w:rsidR="00FE2919" w:rsidRPr="00102A7E">
          <w:rPr>
            <w:rStyle w:val="Collegamentoipertestuale"/>
            <w:rFonts w:ascii="Calibri Light" w:hAnsi="Calibri Light"/>
            <w:caps/>
            <w:noProof/>
          </w:rPr>
          <w:t>CAPITALE SOCIALE E NOTIZIE - PUNTO 3 E 4</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_Toc43118745 \h </w:instrText>
        </w:r>
        <w:r w:rsidR="00FE2919" w:rsidRPr="00102A7E">
          <w:rPr>
            <w:noProof/>
            <w:webHidden/>
          </w:rPr>
        </w:r>
        <w:r w:rsidR="00FE2919" w:rsidRPr="00102A7E">
          <w:rPr>
            <w:noProof/>
            <w:webHidden/>
          </w:rPr>
          <w:fldChar w:fldCharType="separate"/>
        </w:r>
        <w:r w:rsidR="005E31EC">
          <w:rPr>
            <w:noProof/>
            <w:webHidden/>
          </w:rPr>
          <w:t>52</w:t>
        </w:r>
        <w:r w:rsidR="00FE2919" w:rsidRPr="00102A7E">
          <w:rPr>
            <w:noProof/>
            <w:webHidden/>
          </w:rPr>
          <w:fldChar w:fldCharType="end"/>
        </w:r>
      </w:hyperlink>
    </w:p>
    <w:p w14:paraId="26E6992A" w14:textId="14505DF5" w:rsidR="00FE2919" w:rsidRPr="00102A7E" w:rsidRDefault="00813454" w:rsidP="007A43F5">
      <w:pPr>
        <w:pStyle w:val="Sommario2"/>
        <w:rPr>
          <w:rFonts w:eastAsiaTheme="minorEastAsia" w:cstheme="minorBidi"/>
          <w:noProof/>
        </w:rPr>
      </w:pPr>
      <w:hyperlink w:anchor="_Toc43118746" w:history="1">
        <w:r w:rsidR="00FE2919" w:rsidRPr="00102A7E">
          <w:rPr>
            <w:rStyle w:val="Collegamentoipertestuale"/>
            <w:rFonts w:ascii="Calibri Light" w:hAnsi="Calibri Light"/>
            <w:caps/>
            <w:noProof/>
          </w:rPr>
          <w:t>3.5.</w:t>
        </w:r>
        <w:r w:rsidR="00FE2919" w:rsidRPr="00102A7E">
          <w:rPr>
            <w:rFonts w:eastAsiaTheme="minorEastAsia" w:cstheme="minorBidi"/>
            <w:noProof/>
          </w:rPr>
          <w:tab/>
        </w:r>
        <w:r w:rsidR="00FE2919" w:rsidRPr="00102A7E">
          <w:rPr>
            <w:rStyle w:val="Collegamentoipertestuale"/>
            <w:rFonts w:ascii="Calibri Light" w:hAnsi="Calibri Light"/>
            <w:caps/>
            <w:noProof/>
          </w:rPr>
          <w:t>EVOLUZIONE PREVEDIBILE DELLA GESTIONE – PUNTO 6</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_Toc43118746 \h </w:instrText>
        </w:r>
        <w:r w:rsidR="00FE2919" w:rsidRPr="00102A7E">
          <w:rPr>
            <w:noProof/>
            <w:webHidden/>
          </w:rPr>
        </w:r>
        <w:r w:rsidR="00FE2919" w:rsidRPr="00102A7E">
          <w:rPr>
            <w:noProof/>
            <w:webHidden/>
          </w:rPr>
          <w:fldChar w:fldCharType="separate"/>
        </w:r>
        <w:r w:rsidR="005E31EC">
          <w:rPr>
            <w:noProof/>
            <w:webHidden/>
          </w:rPr>
          <w:t>52</w:t>
        </w:r>
        <w:r w:rsidR="00FE2919" w:rsidRPr="00102A7E">
          <w:rPr>
            <w:noProof/>
            <w:webHidden/>
          </w:rPr>
          <w:fldChar w:fldCharType="end"/>
        </w:r>
      </w:hyperlink>
    </w:p>
    <w:p w14:paraId="778EB9CB" w14:textId="7C31EB9F" w:rsidR="00FE2919" w:rsidRPr="00102A7E" w:rsidRDefault="00813454" w:rsidP="007A43F5">
      <w:pPr>
        <w:pStyle w:val="Sommario2"/>
        <w:rPr>
          <w:rFonts w:eastAsiaTheme="minorEastAsia" w:cstheme="minorBidi"/>
          <w:noProof/>
        </w:rPr>
      </w:pPr>
      <w:hyperlink w:anchor="_Toc43118755" w:history="1">
        <w:r w:rsidR="00FE2919" w:rsidRPr="00102A7E">
          <w:rPr>
            <w:rStyle w:val="Collegamentoipertestuale"/>
            <w:rFonts w:ascii="Calibri Light" w:hAnsi="Calibri Light"/>
            <w:caps/>
            <w:noProof/>
          </w:rPr>
          <w:t>3.6.</w:t>
        </w:r>
        <w:r w:rsidR="00FE2919" w:rsidRPr="00102A7E">
          <w:rPr>
            <w:rFonts w:eastAsiaTheme="minorEastAsia" w:cstheme="minorBidi"/>
            <w:noProof/>
          </w:rPr>
          <w:tab/>
        </w:r>
        <w:r w:rsidR="00FE2919" w:rsidRPr="00102A7E">
          <w:rPr>
            <w:rStyle w:val="Collegamentoipertestuale"/>
            <w:rFonts w:ascii="Calibri Light" w:hAnsi="Calibri Light"/>
            <w:caps/>
            <w:noProof/>
          </w:rPr>
          <w:t>INFORMATIVA ART. 2428 COMMA 2 C.C. – PUNTO 6 BIS</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_Toc43118755 \h </w:instrText>
        </w:r>
        <w:r w:rsidR="00FE2919" w:rsidRPr="00102A7E">
          <w:rPr>
            <w:noProof/>
            <w:webHidden/>
          </w:rPr>
        </w:r>
        <w:r w:rsidR="00FE2919" w:rsidRPr="00102A7E">
          <w:rPr>
            <w:noProof/>
            <w:webHidden/>
          </w:rPr>
          <w:fldChar w:fldCharType="separate"/>
        </w:r>
        <w:r w:rsidR="005E31EC">
          <w:rPr>
            <w:noProof/>
            <w:webHidden/>
          </w:rPr>
          <w:t>54</w:t>
        </w:r>
        <w:r w:rsidR="00FE2919" w:rsidRPr="00102A7E">
          <w:rPr>
            <w:noProof/>
            <w:webHidden/>
          </w:rPr>
          <w:fldChar w:fldCharType="end"/>
        </w:r>
      </w:hyperlink>
    </w:p>
    <w:p w14:paraId="397AA346" w14:textId="1EE5FE50" w:rsidR="00FE2919" w:rsidRPr="00102A7E" w:rsidRDefault="00813454" w:rsidP="007A43F5">
      <w:pPr>
        <w:pStyle w:val="Sommario2"/>
        <w:rPr>
          <w:rFonts w:eastAsiaTheme="minorEastAsia" w:cstheme="minorBidi"/>
          <w:noProof/>
        </w:rPr>
      </w:pPr>
      <w:hyperlink w:anchor="_Toc43118756" w:history="1">
        <w:r w:rsidR="00FE2919" w:rsidRPr="00102A7E">
          <w:rPr>
            <w:rStyle w:val="Collegamentoipertestuale"/>
            <w:rFonts w:ascii="Calibri Light" w:hAnsi="Calibri Light"/>
            <w:caps/>
            <w:noProof/>
          </w:rPr>
          <w:t>3.7.</w:t>
        </w:r>
        <w:r w:rsidR="00FE2919" w:rsidRPr="00102A7E">
          <w:rPr>
            <w:rFonts w:eastAsiaTheme="minorEastAsia" w:cstheme="minorBidi"/>
            <w:noProof/>
          </w:rPr>
          <w:tab/>
        </w:r>
        <w:r w:rsidR="00FE2919" w:rsidRPr="00102A7E">
          <w:rPr>
            <w:rStyle w:val="Collegamentoipertestuale"/>
            <w:rFonts w:ascii="Calibri Light" w:hAnsi="Calibri Light"/>
            <w:caps/>
            <w:noProof/>
          </w:rPr>
          <w:t>SEDI SECONDARIE – PUNTO 6 BIS</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_Toc43118756 \h </w:instrText>
        </w:r>
        <w:r w:rsidR="00FE2919" w:rsidRPr="00102A7E">
          <w:rPr>
            <w:noProof/>
            <w:webHidden/>
          </w:rPr>
        </w:r>
        <w:r w:rsidR="00FE2919" w:rsidRPr="00102A7E">
          <w:rPr>
            <w:noProof/>
            <w:webHidden/>
          </w:rPr>
          <w:fldChar w:fldCharType="separate"/>
        </w:r>
        <w:r w:rsidR="005E31EC">
          <w:rPr>
            <w:noProof/>
            <w:webHidden/>
          </w:rPr>
          <w:t>55</w:t>
        </w:r>
        <w:r w:rsidR="00FE2919" w:rsidRPr="00102A7E">
          <w:rPr>
            <w:noProof/>
            <w:webHidden/>
          </w:rPr>
          <w:fldChar w:fldCharType="end"/>
        </w:r>
      </w:hyperlink>
    </w:p>
    <w:p w14:paraId="30D67817" w14:textId="322251F7" w:rsidR="00FE2919" w:rsidRPr="00102A7E" w:rsidRDefault="00813454" w:rsidP="00C54BD4">
      <w:pPr>
        <w:pStyle w:val="Sommario1"/>
        <w:tabs>
          <w:tab w:val="left" w:pos="879"/>
          <w:tab w:val="left" w:pos="1100"/>
          <w:tab w:val="right" w:leader="dot" w:pos="4820"/>
        </w:tabs>
        <w:rPr>
          <w:rFonts w:eastAsiaTheme="minorEastAsia" w:cstheme="minorBidi"/>
          <w:noProof/>
        </w:rPr>
      </w:pPr>
      <w:hyperlink w:anchor="_Toc43118757" w:history="1">
        <w:r w:rsidR="00FE2919" w:rsidRPr="00102A7E">
          <w:rPr>
            <w:rStyle w:val="Collegamentoipertestuale"/>
            <w:rFonts w:ascii="Calibri Light" w:hAnsi="Calibri Light"/>
            <w:caps/>
            <w:noProof/>
          </w:rPr>
          <w:t>RELAZIONE SUL GOVERNO SOCIETARIO EX ART. 6, COMMA 4, D.LGS. 175/2016</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_Toc43118757 \h </w:instrText>
        </w:r>
        <w:r w:rsidR="00FE2919" w:rsidRPr="00102A7E">
          <w:rPr>
            <w:noProof/>
            <w:webHidden/>
          </w:rPr>
        </w:r>
        <w:r w:rsidR="00FE2919" w:rsidRPr="00102A7E">
          <w:rPr>
            <w:noProof/>
            <w:webHidden/>
          </w:rPr>
          <w:fldChar w:fldCharType="separate"/>
        </w:r>
        <w:r w:rsidR="005E31EC">
          <w:rPr>
            <w:noProof/>
            <w:webHidden/>
          </w:rPr>
          <w:t>57</w:t>
        </w:r>
        <w:r w:rsidR="00FE2919" w:rsidRPr="00102A7E">
          <w:rPr>
            <w:noProof/>
            <w:webHidden/>
          </w:rPr>
          <w:fldChar w:fldCharType="end"/>
        </w:r>
      </w:hyperlink>
    </w:p>
    <w:p w14:paraId="2EC9E505" w14:textId="4BA0181E" w:rsidR="00FE2919" w:rsidRPr="00102A7E" w:rsidRDefault="00813454" w:rsidP="00C54BD4">
      <w:pPr>
        <w:pStyle w:val="Sommario1"/>
        <w:tabs>
          <w:tab w:val="left" w:pos="879"/>
          <w:tab w:val="left" w:pos="1100"/>
          <w:tab w:val="right" w:leader="dot" w:pos="4820"/>
        </w:tabs>
        <w:rPr>
          <w:rFonts w:eastAsiaTheme="minorEastAsia" w:cstheme="minorBidi"/>
          <w:noProof/>
        </w:rPr>
      </w:pPr>
      <w:hyperlink w:anchor="_Toc43118758" w:history="1">
        <w:r w:rsidR="00FE2919" w:rsidRPr="00102A7E">
          <w:rPr>
            <w:rStyle w:val="Collegamentoipertestuale"/>
            <w:rFonts w:ascii="Calibri Light" w:hAnsi="Calibri Light"/>
            <w:caps/>
            <w:noProof/>
            <w:kern w:val="32"/>
          </w:rPr>
          <w:t>PREMESSA</w:t>
        </w:r>
        <w:r w:rsidR="00374F5E">
          <w:rPr>
            <w:rStyle w:val="Collegamentoipertestuale"/>
            <w:rFonts w:ascii="Calibri Light" w:hAnsi="Calibri Light"/>
            <w:caps/>
            <w:noProof/>
            <w:kern w:val="32"/>
          </w:rPr>
          <w:t>…</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_Toc43118758 \h </w:instrText>
        </w:r>
        <w:r w:rsidR="00FE2919" w:rsidRPr="00102A7E">
          <w:rPr>
            <w:noProof/>
            <w:webHidden/>
          </w:rPr>
        </w:r>
        <w:r w:rsidR="00FE2919" w:rsidRPr="00102A7E">
          <w:rPr>
            <w:noProof/>
            <w:webHidden/>
          </w:rPr>
          <w:fldChar w:fldCharType="separate"/>
        </w:r>
        <w:r w:rsidR="005E31EC">
          <w:rPr>
            <w:noProof/>
            <w:webHidden/>
          </w:rPr>
          <w:t>58</w:t>
        </w:r>
        <w:r w:rsidR="00FE2919" w:rsidRPr="00102A7E">
          <w:rPr>
            <w:noProof/>
            <w:webHidden/>
          </w:rPr>
          <w:fldChar w:fldCharType="end"/>
        </w:r>
      </w:hyperlink>
    </w:p>
    <w:p w14:paraId="1263C26B" w14:textId="58357440" w:rsidR="00FE2919" w:rsidRPr="00102A7E" w:rsidRDefault="00813454" w:rsidP="007A43F5">
      <w:pPr>
        <w:pStyle w:val="Sommario2"/>
        <w:rPr>
          <w:rFonts w:eastAsiaTheme="minorEastAsia" w:cstheme="minorBidi"/>
          <w:noProof/>
        </w:rPr>
      </w:pPr>
      <w:hyperlink w:anchor="_Toc43118759" w:history="1">
        <w:r w:rsidR="00FE2919" w:rsidRPr="00102A7E">
          <w:rPr>
            <w:rStyle w:val="Collegamentoipertestuale"/>
            <w:rFonts w:ascii="Calibri Light" w:hAnsi="Calibri Light"/>
            <w:caps/>
            <w:noProof/>
          </w:rPr>
          <w:t>A.</w:t>
        </w:r>
        <w:r w:rsidR="00FE2919" w:rsidRPr="00102A7E">
          <w:rPr>
            <w:rFonts w:eastAsiaTheme="minorEastAsia" w:cstheme="minorBidi"/>
            <w:noProof/>
          </w:rPr>
          <w:tab/>
        </w:r>
        <w:r w:rsidR="00FE2919" w:rsidRPr="00102A7E">
          <w:rPr>
            <w:rStyle w:val="Collegamentoipertestuale"/>
            <w:rFonts w:ascii="Calibri Light" w:hAnsi="Calibri Light"/>
            <w:caps/>
            <w:noProof/>
          </w:rPr>
          <w:t xml:space="preserve">programma di valutazione del rischio di crisi Aziendale di AMAP </w:t>
        </w:r>
        <w:r w:rsidR="00FE2919" w:rsidRPr="00102A7E">
          <w:rPr>
            <w:rStyle w:val="Collegamentoipertestuale"/>
            <w:rFonts w:ascii="Calibri Light" w:hAnsi="Calibri Light"/>
            <w:caps/>
            <w:noProof/>
          </w:rPr>
          <w:t>S.p.A (PVRCA) ex art. 6 c.2 Dlgs. 175/2016.</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_Toc43118759 \h </w:instrText>
        </w:r>
        <w:r w:rsidR="00FE2919" w:rsidRPr="00102A7E">
          <w:rPr>
            <w:noProof/>
            <w:webHidden/>
          </w:rPr>
        </w:r>
        <w:r w:rsidR="00FE2919" w:rsidRPr="00102A7E">
          <w:rPr>
            <w:noProof/>
            <w:webHidden/>
          </w:rPr>
          <w:fldChar w:fldCharType="separate"/>
        </w:r>
        <w:r w:rsidR="005E31EC">
          <w:rPr>
            <w:noProof/>
            <w:webHidden/>
          </w:rPr>
          <w:t>58</w:t>
        </w:r>
        <w:r w:rsidR="00FE2919" w:rsidRPr="00102A7E">
          <w:rPr>
            <w:noProof/>
            <w:webHidden/>
          </w:rPr>
          <w:fldChar w:fldCharType="end"/>
        </w:r>
      </w:hyperlink>
    </w:p>
    <w:p w14:paraId="18262EEF" w14:textId="0D00B4DD" w:rsidR="00FE2919" w:rsidRPr="00102A7E" w:rsidRDefault="00813454" w:rsidP="007A43F5">
      <w:pPr>
        <w:pStyle w:val="Sommario2"/>
        <w:rPr>
          <w:rFonts w:eastAsiaTheme="minorEastAsia" w:cstheme="minorBidi"/>
          <w:noProof/>
        </w:rPr>
      </w:pPr>
      <w:hyperlink w:anchor="_Toc43118760" w:history="1">
        <w:r w:rsidR="00FE2919" w:rsidRPr="00102A7E">
          <w:rPr>
            <w:rStyle w:val="Collegamentoipertestuale"/>
            <w:rFonts w:ascii="Calibri Light" w:hAnsi="Calibri Light"/>
            <w:caps/>
            <w:noProof/>
          </w:rPr>
          <w:t>B.</w:t>
        </w:r>
        <w:r w:rsidR="00FE2919" w:rsidRPr="00102A7E">
          <w:rPr>
            <w:rFonts w:eastAsiaTheme="minorEastAsia" w:cstheme="minorBidi"/>
            <w:noProof/>
          </w:rPr>
          <w:tab/>
        </w:r>
        <w:r w:rsidR="00FE2919" w:rsidRPr="00102A7E">
          <w:rPr>
            <w:rStyle w:val="Collegamentoipertestuale"/>
            <w:rFonts w:ascii="Calibri Light" w:hAnsi="Calibri Light"/>
            <w:caps/>
            <w:noProof/>
          </w:rPr>
          <w:t>RELAZIONE SU MONITORAGGIO E VERIFICA DEL RISCHIO DI CRISI AZIENDALE AL 31/12/ 2019</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_Toc43118760 \h </w:instrText>
        </w:r>
        <w:r w:rsidR="00FE2919" w:rsidRPr="00102A7E">
          <w:rPr>
            <w:noProof/>
            <w:webHidden/>
          </w:rPr>
        </w:r>
        <w:r w:rsidR="00FE2919" w:rsidRPr="00102A7E">
          <w:rPr>
            <w:noProof/>
            <w:webHidden/>
          </w:rPr>
          <w:fldChar w:fldCharType="separate"/>
        </w:r>
        <w:r w:rsidR="005E31EC">
          <w:rPr>
            <w:noProof/>
            <w:webHidden/>
          </w:rPr>
          <w:t>58</w:t>
        </w:r>
        <w:r w:rsidR="00FE2919" w:rsidRPr="00102A7E">
          <w:rPr>
            <w:noProof/>
            <w:webHidden/>
          </w:rPr>
          <w:fldChar w:fldCharType="end"/>
        </w:r>
      </w:hyperlink>
    </w:p>
    <w:p w14:paraId="0BE332D0" w14:textId="517F4665" w:rsidR="00FE2919" w:rsidRPr="00102A7E" w:rsidRDefault="00813454" w:rsidP="007A43F5">
      <w:pPr>
        <w:pStyle w:val="Sommario2"/>
        <w:rPr>
          <w:rFonts w:eastAsiaTheme="minorEastAsia" w:cstheme="minorBidi"/>
          <w:noProof/>
        </w:rPr>
      </w:pPr>
      <w:hyperlink w:anchor="_Toc43118761" w:history="1">
        <w:r w:rsidR="00FE2919" w:rsidRPr="00102A7E">
          <w:rPr>
            <w:rStyle w:val="Collegamentoipertestuale"/>
            <w:rFonts w:ascii="Calibri Light" w:hAnsi="Calibri Light"/>
            <w:caps/>
            <w:noProof/>
          </w:rPr>
          <w:t>1.</w:t>
        </w:r>
        <w:r w:rsidR="00FE2919" w:rsidRPr="00102A7E">
          <w:rPr>
            <w:rFonts w:eastAsiaTheme="minorEastAsia" w:cstheme="minorBidi"/>
            <w:noProof/>
          </w:rPr>
          <w:tab/>
        </w:r>
        <w:r w:rsidR="00FE2919" w:rsidRPr="00102A7E">
          <w:rPr>
            <w:rStyle w:val="Collegamentoipertestuale"/>
            <w:rFonts w:ascii="Calibri Light" w:hAnsi="Calibri Light"/>
            <w:caps/>
            <w:noProof/>
          </w:rPr>
          <w:t>LA SOCIETÀ</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_Toc43118761 \h </w:instrText>
        </w:r>
        <w:r w:rsidR="00FE2919" w:rsidRPr="00102A7E">
          <w:rPr>
            <w:noProof/>
            <w:webHidden/>
          </w:rPr>
        </w:r>
        <w:r w:rsidR="00FE2919" w:rsidRPr="00102A7E">
          <w:rPr>
            <w:noProof/>
            <w:webHidden/>
          </w:rPr>
          <w:fldChar w:fldCharType="separate"/>
        </w:r>
        <w:r w:rsidR="005E31EC">
          <w:rPr>
            <w:noProof/>
            <w:webHidden/>
          </w:rPr>
          <w:t>59</w:t>
        </w:r>
        <w:r w:rsidR="00FE2919" w:rsidRPr="00102A7E">
          <w:rPr>
            <w:noProof/>
            <w:webHidden/>
          </w:rPr>
          <w:fldChar w:fldCharType="end"/>
        </w:r>
      </w:hyperlink>
    </w:p>
    <w:p w14:paraId="2620FA94" w14:textId="4A3B6A79" w:rsidR="00FE2919" w:rsidRPr="00102A7E" w:rsidRDefault="00813454" w:rsidP="007A43F5">
      <w:pPr>
        <w:pStyle w:val="Sommario2"/>
        <w:rPr>
          <w:rFonts w:eastAsiaTheme="minorEastAsia" w:cstheme="minorBidi"/>
          <w:noProof/>
        </w:rPr>
      </w:pPr>
      <w:hyperlink w:anchor="_Toc43118762" w:history="1">
        <w:r w:rsidR="00FE2919" w:rsidRPr="00102A7E">
          <w:rPr>
            <w:rStyle w:val="Collegamentoipertestuale"/>
            <w:rFonts w:ascii="Calibri Light" w:hAnsi="Calibri Light"/>
            <w:caps/>
            <w:noProof/>
          </w:rPr>
          <w:t>2.</w:t>
        </w:r>
        <w:r w:rsidR="00FE2919" w:rsidRPr="00102A7E">
          <w:rPr>
            <w:rFonts w:eastAsiaTheme="minorEastAsia" w:cstheme="minorBidi"/>
            <w:noProof/>
          </w:rPr>
          <w:tab/>
        </w:r>
        <w:r w:rsidR="00FE2919" w:rsidRPr="00102A7E">
          <w:rPr>
            <w:rStyle w:val="Collegamentoipertestuale"/>
            <w:rFonts w:ascii="Calibri Light" w:hAnsi="Calibri Light"/>
            <w:caps/>
            <w:noProof/>
          </w:rPr>
          <w:t>LA COMPAGINE SOCIALE</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_Toc43118762 \h </w:instrText>
        </w:r>
        <w:r w:rsidR="00FE2919" w:rsidRPr="00102A7E">
          <w:rPr>
            <w:noProof/>
            <w:webHidden/>
          </w:rPr>
        </w:r>
        <w:r w:rsidR="00FE2919" w:rsidRPr="00102A7E">
          <w:rPr>
            <w:noProof/>
            <w:webHidden/>
          </w:rPr>
          <w:fldChar w:fldCharType="separate"/>
        </w:r>
        <w:r w:rsidR="005E31EC">
          <w:rPr>
            <w:noProof/>
            <w:webHidden/>
          </w:rPr>
          <w:t>59</w:t>
        </w:r>
        <w:r w:rsidR="00FE2919" w:rsidRPr="00102A7E">
          <w:rPr>
            <w:noProof/>
            <w:webHidden/>
          </w:rPr>
          <w:fldChar w:fldCharType="end"/>
        </w:r>
      </w:hyperlink>
    </w:p>
    <w:p w14:paraId="5A39CF43" w14:textId="4B9F40E2" w:rsidR="00FE2919" w:rsidRPr="00102A7E" w:rsidRDefault="00813454" w:rsidP="007A43F5">
      <w:pPr>
        <w:pStyle w:val="Sommario2"/>
        <w:rPr>
          <w:rFonts w:eastAsiaTheme="minorEastAsia" w:cstheme="minorBidi"/>
          <w:noProof/>
        </w:rPr>
      </w:pPr>
      <w:hyperlink w:anchor="_Toc43118763" w:history="1">
        <w:r w:rsidR="00FE2919" w:rsidRPr="00102A7E">
          <w:rPr>
            <w:rStyle w:val="Collegamentoipertestuale"/>
            <w:rFonts w:ascii="Calibri Light" w:hAnsi="Calibri Light"/>
            <w:caps/>
            <w:noProof/>
          </w:rPr>
          <w:t>3.</w:t>
        </w:r>
        <w:r w:rsidR="00FE2919" w:rsidRPr="00102A7E">
          <w:rPr>
            <w:rFonts w:eastAsiaTheme="minorEastAsia" w:cstheme="minorBidi"/>
            <w:noProof/>
          </w:rPr>
          <w:tab/>
        </w:r>
        <w:r w:rsidR="00FE2919" w:rsidRPr="00102A7E">
          <w:rPr>
            <w:rStyle w:val="Collegamentoipertestuale"/>
            <w:rFonts w:ascii="Calibri Light" w:hAnsi="Calibri Light"/>
            <w:caps/>
            <w:noProof/>
          </w:rPr>
          <w:t>ORGANO AMMINISTRATIVO</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_Toc43118763 \h </w:instrText>
        </w:r>
        <w:r w:rsidR="00FE2919" w:rsidRPr="00102A7E">
          <w:rPr>
            <w:noProof/>
            <w:webHidden/>
          </w:rPr>
        </w:r>
        <w:r w:rsidR="00FE2919" w:rsidRPr="00102A7E">
          <w:rPr>
            <w:noProof/>
            <w:webHidden/>
          </w:rPr>
          <w:fldChar w:fldCharType="separate"/>
        </w:r>
        <w:r w:rsidR="005E31EC">
          <w:rPr>
            <w:noProof/>
            <w:webHidden/>
          </w:rPr>
          <w:t>60</w:t>
        </w:r>
        <w:r w:rsidR="00FE2919" w:rsidRPr="00102A7E">
          <w:rPr>
            <w:noProof/>
            <w:webHidden/>
          </w:rPr>
          <w:fldChar w:fldCharType="end"/>
        </w:r>
      </w:hyperlink>
    </w:p>
    <w:p w14:paraId="76D132D3" w14:textId="1D37E33E" w:rsidR="00FE2919" w:rsidRPr="00102A7E" w:rsidRDefault="00813454" w:rsidP="007A43F5">
      <w:pPr>
        <w:pStyle w:val="Sommario2"/>
        <w:rPr>
          <w:rFonts w:eastAsiaTheme="minorEastAsia" w:cstheme="minorBidi"/>
          <w:noProof/>
        </w:rPr>
      </w:pPr>
      <w:hyperlink w:anchor="_Toc43118764" w:history="1">
        <w:r w:rsidR="00FE2919" w:rsidRPr="00102A7E">
          <w:rPr>
            <w:rStyle w:val="Collegamentoipertestuale"/>
            <w:rFonts w:ascii="Calibri Light" w:hAnsi="Calibri Light"/>
            <w:caps/>
            <w:noProof/>
          </w:rPr>
          <w:t>4.</w:t>
        </w:r>
        <w:r w:rsidR="00FE2919" w:rsidRPr="00102A7E">
          <w:rPr>
            <w:rFonts w:eastAsiaTheme="minorEastAsia" w:cstheme="minorBidi"/>
            <w:noProof/>
          </w:rPr>
          <w:tab/>
        </w:r>
        <w:r w:rsidR="00FE2919" w:rsidRPr="00102A7E">
          <w:rPr>
            <w:rStyle w:val="Collegamentoipertestuale"/>
            <w:rFonts w:ascii="Calibri Light" w:hAnsi="Calibri Light"/>
            <w:caps/>
            <w:noProof/>
          </w:rPr>
          <w:t>ORGANO DI CONTROLLO - COLLEGIO SINDACALE e revisore</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_Toc43118764 \h </w:instrText>
        </w:r>
        <w:r w:rsidR="00FE2919" w:rsidRPr="00102A7E">
          <w:rPr>
            <w:noProof/>
            <w:webHidden/>
          </w:rPr>
        </w:r>
        <w:r w:rsidR="00FE2919" w:rsidRPr="00102A7E">
          <w:rPr>
            <w:noProof/>
            <w:webHidden/>
          </w:rPr>
          <w:fldChar w:fldCharType="separate"/>
        </w:r>
        <w:r w:rsidR="005E31EC">
          <w:rPr>
            <w:noProof/>
            <w:webHidden/>
          </w:rPr>
          <w:t>60</w:t>
        </w:r>
        <w:r w:rsidR="00FE2919" w:rsidRPr="00102A7E">
          <w:rPr>
            <w:noProof/>
            <w:webHidden/>
          </w:rPr>
          <w:fldChar w:fldCharType="end"/>
        </w:r>
      </w:hyperlink>
    </w:p>
    <w:p w14:paraId="5297C1A9" w14:textId="474A4642" w:rsidR="00FE2919" w:rsidRPr="00102A7E" w:rsidRDefault="00813454" w:rsidP="007A43F5">
      <w:pPr>
        <w:pStyle w:val="Sommario2"/>
        <w:rPr>
          <w:rFonts w:eastAsiaTheme="minorEastAsia" w:cstheme="minorBidi"/>
          <w:noProof/>
        </w:rPr>
      </w:pPr>
      <w:hyperlink w:anchor="_Toc43118765" w:history="1">
        <w:r w:rsidR="00FE2919" w:rsidRPr="00102A7E">
          <w:rPr>
            <w:rStyle w:val="Collegamentoipertestuale"/>
            <w:rFonts w:ascii="Calibri Light" w:hAnsi="Calibri Light"/>
            <w:caps/>
            <w:noProof/>
          </w:rPr>
          <w:t>5.</w:t>
        </w:r>
        <w:r w:rsidR="00FE2919" w:rsidRPr="00102A7E">
          <w:rPr>
            <w:rFonts w:eastAsiaTheme="minorEastAsia" w:cstheme="minorBidi"/>
            <w:noProof/>
          </w:rPr>
          <w:tab/>
        </w:r>
        <w:r w:rsidR="00FE2919" w:rsidRPr="00102A7E">
          <w:rPr>
            <w:rStyle w:val="Collegamentoipertestuale"/>
            <w:rFonts w:ascii="Calibri Light" w:hAnsi="Calibri Light"/>
            <w:caps/>
            <w:noProof/>
          </w:rPr>
          <w:t>IL PERSONALE</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_Toc43118765 \h </w:instrText>
        </w:r>
        <w:r w:rsidR="00FE2919" w:rsidRPr="00102A7E">
          <w:rPr>
            <w:noProof/>
            <w:webHidden/>
          </w:rPr>
        </w:r>
        <w:r w:rsidR="00FE2919" w:rsidRPr="00102A7E">
          <w:rPr>
            <w:noProof/>
            <w:webHidden/>
          </w:rPr>
          <w:fldChar w:fldCharType="separate"/>
        </w:r>
        <w:r w:rsidR="005E31EC">
          <w:rPr>
            <w:noProof/>
            <w:webHidden/>
          </w:rPr>
          <w:t>61</w:t>
        </w:r>
        <w:r w:rsidR="00FE2919" w:rsidRPr="00102A7E">
          <w:rPr>
            <w:noProof/>
            <w:webHidden/>
          </w:rPr>
          <w:fldChar w:fldCharType="end"/>
        </w:r>
      </w:hyperlink>
    </w:p>
    <w:p w14:paraId="22ED57B9" w14:textId="599E9811" w:rsidR="00FE2919" w:rsidRPr="00102A7E" w:rsidRDefault="00813454" w:rsidP="007A43F5">
      <w:pPr>
        <w:pStyle w:val="Sommario2"/>
        <w:rPr>
          <w:rFonts w:eastAsiaTheme="minorEastAsia" w:cstheme="minorBidi"/>
          <w:noProof/>
        </w:rPr>
      </w:pPr>
      <w:hyperlink w:anchor="_Toc43118766" w:history="1">
        <w:r w:rsidR="00FE2919" w:rsidRPr="00102A7E">
          <w:rPr>
            <w:rStyle w:val="Collegamentoipertestuale"/>
            <w:rFonts w:ascii="Calibri Light" w:hAnsi="Calibri Light"/>
            <w:caps/>
            <w:noProof/>
          </w:rPr>
          <w:t>6.</w:t>
        </w:r>
        <w:r w:rsidR="00FE2919" w:rsidRPr="00102A7E">
          <w:rPr>
            <w:rFonts w:eastAsiaTheme="minorEastAsia" w:cstheme="minorBidi"/>
            <w:noProof/>
          </w:rPr>
          <w:tab/>
        </w:r>
        <w:r w:rsidR="00FE2919" w:rsidRPr="00102A7E">
          <w:rPr>
            <w:rStyle w:val="Collegamentoipertestuale"/>
            <w:rFonts w:ascii="Calibri Light" w:hAnsi="Calibri Light"/>
            <w:caps/>
            <w:noProof/>
          </w:rPr>
          <w:t>VALUTAZIONE DEL RISCHIO DI CRISI AZIENDALE AL 31.12.2019.</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_Toc43118766 \h </w:instrText>
        </w:r>
        <w:r w:rsidR="00FE2919" w:rsidRPr="00102A7E">
          <w:rPr>
            <w:noProof/>
            <w:webHidden/>
          </w:rPr>
        </w:r>
        <w:r w:rsidR="00FE2919" w:rsidRPr="00102A7E">
          <w:rPr>
            <w:noProof/>
            <w:webHidden/>
          </w:rPr>
          <w:fldChar w:fldCharType="separate"/>
        </w:r>
        <w:r w:rsidR="005E31EC">
          <w:rPr>
            <w:noProof/>
            <w:webHidden/>
          </w:rPr>
          <w:t>61</w:t>
        </w:r>
        <w:r w:rsidR="00FE2919" w:rsidRPr="00102A7E">
          <w:rPr>
            <w:noProof/>
            <w:webHidden/>
          </w:rPr>
          <w:fldChar w:fldCharType="end"/>
        </w:r>
      </w:hyperlink>
    </w:p>
    <w:p w14:paraId="064B1A32" w14:textId="137E5D07" w:rsidR="00FE2919" w:rsidRPr="00102A7E" w:rsidRDefault="00813454" w:rsidP="007A43F5">
      <w:pPr>
        <w:pStyle w:val="Sommario2"/>
        <w:rPr>
          <w:rFonts w:eastAsiaTheme="minorEastAsia" w:cstheme="minorBidi"/>
          <w:noProof/>
        </w:rPr>
      </w:pPr>
      <w:hyperlink w:anchor="_Toc43118773" w:history="1">
        <w:r w:rsidR="00FE2919" w:rsidRPr="00102A7E">
          <w:rPr>
            <w:rStyle w:val="Collegamentoipertestuale"/>
            <w:rFonts w:ascii="Calibri Light" w:hAnsi="Calibri Light"/>
            <w:caps/>
            <w:noProof/>
          </w:rPr>
          <w:t>6.1.</w:t>
        </w:r>
        <w:r w:rsidR="00FE2919" w:rsidRPr="00102A7E">
          <w:rPr>
            <w:rFonts w:eastAsiaTheme="minorEastAsia" w:cstheme="minorBidi"/>
            <w:noProof/>
          </w:rPr>
          <w:tab/>
        </w:r>
        <w:r w:rsidR="00FE2919" w:rsidRPr="00102A7E">
          <w:rPr>
            <w:rStyle w:val="Collegamentoipertestuale"/>
            <w:rFonts w:ascii="Calibri Light" w:hAnsi="Calibri Light"/>
            <w:caps/>
            <w:noProof/>
          </w:rPr>
          <w:t>ANALISI DI BILANCIO</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_Toc43118773 \h </w:instrText>
        </w:r>
        <w:r w:rsidR="00FE2919" w:rsidRPr="00102A7E">
          <w:rPr>
            <w:noProof/>
            <w:webHidden/>
          </w:rPr>
        </w:r>
        <w:r w:rsidR="00FE2919" w:rsidRPr="00102A7E">
          <w:rPr>
            <w:noProof/>
            <w:webHidden/>
          </w:rPr>
          <w:fldChar w:fldCharType="separate"/>
        </w:r>
        <w:r w:rsidR="005E31EC">
          <w:rPr>
            <w:noProof/>
            <w:webHidden/>
          </w:rPr>
          <w:t>61</w:t>
        </w:r>
        <w:r w:rsidR="00FE2919" w:rsidRPr="00102A7E">
          <w:rPr>
            <w:noProof/>
            <w:webHidden/>
          </w:rPr>
          <w:fldChar w:fldCharType="end"/>
        </w:r>
      </w:hyperlink>
    </w:p>
    <w:p w14:paraId="0A38964E" w14:textId="74AE9F05" w:rsidR="00FE2919" w:rsidRPr="00102A7E" w:rsidRDefault="00813454" w:rsidP="007A43F5">
      <w:pPr>
        <w:pStyle w:val="Sommario2"/>
        <w:rPr>
          <w:rFonts w:eastAsiaTheme="minorEastAsia" w:cstheme="minorBidi"/>
          <w:noProof/>
        </w:rPr>
      </w:pPr>
      <w:hyperlink w:anchor="_Toc43118781" w:history="1">
        <w:r w:rsidR="00FE2919" w:rsidRPr="00102A7E">
          <w:rPr>
            <w:rStyle w:val="Collegamentoipertestuale"/>
            <w:rFonts w:ascii="Calibri Light" w:hAnsi="Calibri Light"/>
            <w:caps/>
            <w:noProof/>
          </w:rPr>
          <w:t>6.2.</w:t>
        </w:r>
        <w:r w:rsidR="00FE2919" w:rsidRPr="00102A7E">
          <w:rPr>
            <w:rFonts w:eastAsiaTheme="minorEastAsia" w:cstheme="minorBidi"/>
            <w:noProof/>
          </w:rPr>
          <w:tab/>
        </w:r>
        <w:r w:rsidR="00FE2919" w:rsidRPr="00102A7E">
          <w:rPr>
            <w:rStyle w:val="Collegamentoipertestuale"/>
            <w:rFonts w:ascii="Calibri Light" w:hAnsi="Calibri Light"/>
            <w:caps/>
            <w:noProof/>
          </w:rPr>
          <w:t>Esame degli indici e dei margini significativi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_Toc43118781 \h </w:instrText>
        </w:r>
        <w:r w:rsidR="00FE2919" w:rsidRPr="00102A7E">
          <w:rPr>
            <w:noProof/>
            <w:webHidden/>
          </w:rPr>
        </w:r>
        <w:r w:rsidR="00FE2919" w:rsidRPr="00102A7E">
          <w:rPr>
            <w:noProof/>
            <w:webHidden/>
          </w:rPr>
          <w:fldChar w:fldCharType="separate"/>
        </w:r>
        <w:r w:rsidR="005E31EC">
          <w:rPr>
            <w:noProof/>
            <w:webHidden/>
          </w:rPr>
          <w:t>62</w:t>
        </w:r>
        <w:r w:rsidR="00FE2919" w:rsidRPr="00102A7E">
          <w:rPr>
            <w:noProof/>
            <w:webHidden/>
          </w:rPr>
          <w:fldChar w:fldCharType="end"/>
        </w:r>
      </w:hyperlink>
    </w:p>
    <w:p w14:paraId="37EAF345" w14:textId="237D2364" w:rsidR="00FE2919" w:rsidRPr="00102A7E" w:rsidRDefault="00813454" w:rsidP="007A43F5">
      <w:pPr>
        <w:pStyle w:val="Sommario2"/>
        <w:rPr>
          <w:rFonts w:eastAsiaTheme="minorEastAsia" w:cstheme="minorBidi"/>
          <w:noProof/>
        </w:rPr>
      </w:pPr>
      <w:hyperlink w:anchor="_Toc43118792" w:history="1">
        <w:r w:rsidR="00FE2919" w:rsidRPr="00102A7E">
          <w:rPr>
            <w:rStyle w:val="Collegamentoipertestuale"/>
            <w:rFonts w:ascii="Calibri Light" w:hAnsi="Calibri Light"/>
            <w:caps/>
            <w:noProof/>
          </w:rPr>
          <w:t>6.3.</w:t>
        </w:r>
        <w:r w:rsidR="00FE2919" w:rsidRPr="00102A7E">
          <w:rPr>
            <w:rFonts w:eastAsiaTheme="minorEastAsia" w:cstheme="minorBidi"/>
            <w:noProof/>
          </w:rPr>
          <w:tab/>
        </w:r>
        <w:r w:rsidR="00FE2919" w:rsidRPr="00102A7E">
          <w:rPr>
            <w:rStyle w:val="Collegamentoipertestuale"/>
            <w:rFonts w:ascii="Calibri Light" w:hAnsi="Calibri Light"/>
            <w:caps/>
            <w:noProof/>
          </w:rPr>
          <w:t>Valutazione dei risultati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_Toc43118792 \h </w:instrText>
        </w:r>
        <w:r w:rsidR="00FE2919" w:rsidRPr="00102A7E">
          <w:rPr>
            <w:noProof/>
            <w:webHidden/>
          </w:rPr>
        </w:r>
        <w:r w:rsidR="00FE2919" w:rsidRPr="00102A7E">
          <w:rPr>
            <w:noProof/>
            <w:webHidden/>
          </w:rPr>
          <w:fldChar w:fldCharType="separate"/>
        </w:r>
        <w:r w:rsidR="005E31EC">
          <w:rPr>
            <w:noProof/>
            <w:webHidden/>
          </w:rPr>
          <w:t>66</w:t>
        </w:r>
        <w:r w:rsidR="00FE2919" w:rsidRPr="00102A7E">
          <w:rPr>
            <w:noProof/>
            <w:webHidden/>
          </w:rPr>
          <w:fldChar w:fldCharType="end"/>
        </w:r>
      </w:hyperlink>
    </w:p>
    <w:p w14:paraId="4B837C1A" w14:textId="7250A4B2" w:rsidR="00FE2919" w:rsidRPr="00102A7E" w:rsidRDefault="00813454" w:rsidP="007A43F5">
      <w:pPr>
        <w:pStyle w:val="Sommario2"/>
        <w:rPr>
          <w:rFonts w:eastAsiaTheme="minorEastAsia" w:cstheme="minorBidi"/>
          <w:noProof/>
        </w:rPr>
      </w:pPr>
      <w:hyperlink w:anchor="_Toc43118793" w:history="1">
        <w:r w:rsidR="00FE2919" w:rsidRPr="00102A7E">
          <w:rPr>
            <w:rStyle w:val="Collegamentoipertestuale"/>
            <w:rFonts w:ascii="Calibri Light" w:hAnsi="Calibri Light"/>
            <w:caps/>
            <w:noProof/>
          </w:rPr>
          <w:t>C.</w:t>
        </w:r>
        <w:r w:rsidR="00FE2919" w:rsidRPr="00102A7E">
          <w:rPr>
            <w:rFonts w:eastAsiaTheme="minorEastAsia" w:cstheme="minorBidi"/>
            <w:noProof/>
          </w:rPr>
          <w:tab/>
        </w:r>
        <w:r w:rsidR="00FE2919" w:rsidRPr="00102A7E">
          <w:rPr>
            <w:rStyle w:val="Collegamentoipertestuale"/>
            <w:rFonts w:ascii="Calibri Light" w:hAnsi="Calibri Light"/>
            <w:caps/>
            <w:noProof/>
          </w:rPr>
          <w:t>STRUMENTI INTEGRATIVI DI GOVERNO SOCIETARIO</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_Toc43118793 \h </w:instrText>
        </w:r>
        <w:r w:rsidR="00FE2919" w:rsidRPr="00102A7E">
          <w:rPr>
            <w:noProof/>
            <w:webHidden/>
          </w:rPr>
        </w:r>
        <w:r w:rsidR="00FE2919" w:rsidRPr="00102A7E">
          <w:rPr>
            <w:noProof/>
            <w:webHidden/>
          </w:rPr>
          <w:fldChar w:fldCharType="separate"/>
        </w:r>
        <w:r w:rsidR="005E31EC">
          <w:rPr>
            <w:noProof/>
            <w:webHidden/>
          </w:rPr>
          <w:t>67</w:t>
        </w:r>
        <w:r w:rsidR="00FE2919" w:rsidRPr="00102A7E">
          <w:rPr>
            <w:noProof/>
            <w:webHidden/>
          </w:rPr>
          <w:fldChar w:fldCharType="end"/>
        </w:r>
      </w:hyperlink>
    </w:p>
    <w:p w14:paraId="0E3CC9B7" w14:textId="02593844" w:rsidR="00FE2919" w:rsidRPr="00102A7E" w:rsidRDefault="00813454" w:rsidP="007A43F5">
      <w:pPr>
        <w:pStyle w:val="Sommario2"/>
        <w:rPr>
          <w:rFonts w:eastAsiaTheme="minorEastAsia" w:cstheme="minorBidi"/>
          <w:noProof/>
        </w:rPr>
      </w:pPr>
      <w:hyperlink w:anchor="_Toc43118794" w:history="1">
        <w:r w:rsidR="00FE2919" w:rsidRPr="00102A7E">
          <w:rPr>
            <w:rStyle w:val="Collegamentoipertestuale"/>
            <w:rFonts w:ascii="Calibri Light" w:hAnsi="Calibri Light"/>
            <w:caps/>
            <w:noProof/>
          </w:rPr>
          <w:t>1.</w:t>
        </w:r>
        <w:r w:rsidR="00FE2919" w:rsidRPr="00102A7E">
          <w:rPr>
            <w:rFonts w:eastAsiaTheme="minorEastAsia" w:cstheme="minorBidi"/>
            <w:noProof/>
          </w:rPr>
          <w:tab/>
        </w:r>
        <w:r w:rsidR="00FE2919" w:rsidRPr="00102A7E">
          <w:rPr>
            <w:rStyle w:val="Collegamentoipertestuale"/>
            <w:rFonts w:ascii="Calibri Light" w:hAnsi="Calibri Light"/>
            <w:caps/>
            <w:noProof/>
          </w:rPr>
          <w:t>Forme di controllo di cui all’art. 6, co. 3 del d.lgs. 175/2016</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_Toc43118794 \h </w:instrText>
        </w:r>
        <w:r w:rsidR="00FE2919" w:rsidRPr="00102A7E">
          <w:rPr>
            <w:noProof/>
            <w:webHidden/>
          </w:rPr>
        </w:r>
        <w:r w:rsidR="00FE2919" w:rsidRPr="00102A7E">
          <w:rPr>
            <w:noProof/>
            <w:webHidden/>
          </w:rPr>
          <w:fldChar w:fldCharType="separate"/>
        </w:r>
        <w:r w:rsidR="005E31EC">
          <w:rPr>
            <w:noProof/>
            <w:webHidden/>
          </w:rPr>
          <w:t>67</w:t>
        </w:r>
        <w:r w:rsidR="00FE2919" w:rsidRPr="00102A7E">
          <w:rPr>
            <w:noProof/>
            <w:webHidden/>
          </w:rPr>
          <w:fldChar w:fldCharType="end"/>
        </w:r>
      </w:hyperlink>
    </w:p>
    <w:p w14:paraId="4D1323E8" w14:textId="54543CE5" w:rsidR="00FE2919" w:rsidRPr="00102A7E" w:rsidRDefault="00813454" w:rsidP="007A43F5">
      <w:pPr>
        <w:pStyle w:val="Sommario2"/>
        <w:rPr>
          <w:rFonts w:eastAsiaTheme="minorEastAsia" w:cstheme="minorBidi"/>
          <w:noProof/>
        </w:rPr>
      </w:pPr>
      <w:hyperlink w:anchor="_Toc43118795" w:history="1">
        <w:r w:rsidR="00FE2919" w:rsidRPr="00102A7E">
          <w:rPr>
            <w:rStyle w:val="Collegamentoipertestuale"/>
            <w:rFonts w:ascii="Calibri Light" w:hAnsi="Calibri Light"/>
            <w:caps/>
            <w:noProof/>
          </w:rPr>
          <w:t>1.1.</w:t>
        </w:r>
        <w:r w:rsidR="00FE2919" w:rsidRPr="00102A7E">
          <w:rPr>
            <w:rFonts w:eastAsiaTheme="minorEastAsia" w:cstheme="minorBidi"/>
            <w:noProof/>
          </w:rPr>
          <w:tab/>
        </w:r>
        <w:r w:rsidR="00FE2919" w:rsidRPr="00102A7E">
          <w:rPr>
            <w:rStyle w:val="Collegamentoipertestuale"/>
            <w:rFonts w:ascii="Calibri Light" w:hAnsi="Calibri Light"/>
            <w:caps/>
            <w:noProof/>
          </w:rPr>
          <w:t>Regolamenti interni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_Toc43118795 \h </w:instrText>
        </w:r>
        <w:r w:rsidR="00FE2919" w:rsidRPr="00102A7E">
          <w:rPr>
            <w:noProof/>
            <w:webHidden/>
          </w:rPr>
        </w:r>
        <w:r w:rsidR="00FE2919" w:rsidRPr="00102A7E">
          <w:rPr>
            <w:noProof/>
            <w:webHidden/>
          </w:rPr>
          <w:fldChar w:fldCharType="separate"/>
        </w:r>
        <w:r w:rsidR="005E31EC">
          <w:rPr>
            <w:noProof/>
            <w:webHidden/>
          </w:rPr>
          <w:t>68</w:t>
        </w:r>
        <w:r w:rsidR="00FE2919" w:rsidRPr="00102A7E">
          <w:rPr>
            <w:noProof/>
            <w:webHidden/>
          </w:rPr>
          <w:fldChar w:fldCharType="end"/>
        </w:r>
      </w:hyperlink>
    </w:p>
    <w:p w14:paraId="72555E7C" w14:textId="2982973B" w:rsidR="00FE2919" w:rsidRPr="00102A7E" w:rsidRDefault="00813454" w:rsidP="007A43F5">
      <w:pPr>
        <w:pStyle w:val="Sommario2"/>
        <w:rPr>
          <w:rFonts w:eastAsiaTheme="minorEastAsia" w:cstheme="minorBidi"/>
          <w:noProof/>
        </w:rPr>
      </w:pPr>
      <w:hyperlink w:anchor="_Toc43118796" w:history="1">
        <w:r w:rsidR="00FE2919" w:rsidRPr="00102A7E">
          <w:rPr>
            <w:rStyle w:val="Collegamentoipertestuale"/>
            <w:rFonts w:ascii="Calibri Light" w:hAnsi="Calibri Light"/>
            <w:caps/>
            <w:noProof/>
          </w:rPr>
          <w:t>1.2.</w:t>
        </w:r>
        <w:r w:rsidR="00FE2919" w:rsidRPr="00102A7E">
          <w:rPr>
            <w:rFonts w:eastAsiaTheme="minorEastAsia" w:cstheme="minorBidi"/>
            <w:noProof/>
          </w:rPr>
          <w:tab/>
        </w:r>
        <w:r w:rsidR="00FE2919" w:rsidRPr="00102A7E">
          <w:rPr>
            <w:rStyle w:val="Collegamentoipertestuale"/>
            <w:rFonts w:ascii="Calibri Light" w:hAnsi="Calibri Light"/>
            <w:caps/>
            <w:noProof/>
          </w:rPr>
          <w:t>Ufficio di controllo interno</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_Toc43118796 \h </w:instrText>
        </w:r>
        <w:r w:rsidR="00FE2919" w:rsidRPr="00102A7E">
          <w:rPr>
            <w:noProof/>
            <w:webHidden/>
          </w:rPr>
        </w:r>
        <w:r w:rsidR="00FE2919" w:rsidRPr="00102A7E">
          <w:rPr>
            <w:noProof/>
            <w:webHidden/>
          </w:rPr>
          <w:fldChar w:fldCharType="separate"/>
        </w:r>
        <w:r w:rsidR="005E31EC">
          <w:rPr>
            <w:noProof/>
            <w:webHidden/>
          </w:rPr>
          <w:t>69</w:t>
        </w:r>
        <w:r w:rsidR="00FE2919" w:rsidRPr="00102A7E">
          <w:rPr>
            <w:noProof/>
            <w:webHidden/>
          </w:rPr>
          <w:fldChar w:fldCharType="end"/>
        </w:r>
      </w:hyperlink>
    </w:p>
    <w:p w14:paraId="5016A7C4" w14:textId="513A0E05" w:rsidR="00FE2919" w:rsidRPr="00102A7E" w:rsidRDefault="00813454" w:rsidP="007A43F5">
      <w:pPr>
        <w:pStyle w:val="Sommario2"/>
        <w:rPr>
          <w:rFonts w:eastAsiaTheme="minorEastAsia" w:cstheme="minorBidi"/>
          <w:noProof/>
        </w:rPr>
      </w:pPr>
      <w:hyperlink w:anchor="_Toc43118797" w:history="1">
        <w:r w:rsidR="00FE2919" w:rsidRPr="00102A7E">
          <w:rPr>
            <w:rStyle w:val="Collegamentoipertestuale"/>
            <w:rFonts w:ascii="Calibri Light" w:hAnsi="Calibri Light"/>
            <w:caps/>
            <w:noProof/>
          </w:rPr>
          <w:t>1.3.</w:t>
        </w:r>
        <w:r w:rsidR="00FE2919" w:rsidRPr="00102A7E">
          <w:rPr>
            <w:rFonts w:eastAsiaTheme="minorEastAsia" w:cstheme="minorBidi"/>
            <w:noProof/>
          </w:rPr>
          <w:tab/>
        </w:r>
        <w:r w:rsidR="00FE2919" w:rsidRPr="00102A7E">
          <w:rPr>
            <w:rStyle w:val="Collegamentoipertestuale"/>
            <w:rFonts w:ascii="Calibri Light" w:hAnsi="Calibri Light"/>
            <w:caps/>
            <w:noProof/>
          </w:rPr>
          <w:t>Codici di condotta</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_Toc43118797 \h </w:instrText>
        </w:r>
        <w:r w:rsidR="00FE2919" w:rsidRPr="00102A7E">
          <w:rPr>
            <w:noProof/>
            <w:webHidden/>
          </w:rPr>
        </w:r>
        <w:r w:rsidR="00FE2919" w:rsidRPr="00102A7E">
          <w:rPr>
            <w:noProof/>
            <w:webHidden/>
          </w:rPr>
          <w:fldChar w:fldCharType="separate"/>
        </w:r>
        <w:r w:rsidR="005E31EC">
          <w:rPr>
            <w:noProof/>
            <w:webHidden/>
          </w:rPr>
          <w:t>69</w:t>
        </w:r>
        <w:r w:rsidR="00FE2919" w:rsidRPr="00102A7E">
          <w:rPr>
            <w:noProof/>
            <w:webHidden/>
          </w:rPr>
          <w:fldChar w:fldCharType="end"/>
        </w:r>
      </w:hyperlink>
    </w:p>
    <w:p w14:paraId="102EF9A0" w14:textId="08AC1239" w:rsidR="00FE2919" w:rsidRPr="00102A7E" w:rsidRDefault="00813454" w:rsidP="007A43F5">
      <w:pPr>
        <w:pStyle w:val="Sommario2"/>
        <w:rPr>
          <w:rFonts w:eastAsiaTheme="minorEastAsia" w:cstheme="minorBidi"/>
          <w:noProof/>
        </w:rPr>
      </w:pPr>
      <w:hyperlink w:anchor="_Toc43118798" w:history="1">
        <w:r w:rsidR="00FE2919" w:rsidRPr="00102A7E">
          <w:rPr>
            <w:rStyle w:val="Collegamentoipertestuale"/>
            <w:rFonts w:ascii="Calibri Light" w:hAnsi="Calibri Light"/>
            <w:caps/>
            <w:noProof/>
          </w:rPr>
          <w:t>1.4.</w:t>
        </w:r>
        <w:r w:rsidR="00FE2919" w:rsidRPr="00102A7E">
          <w:rPr>
            <w:rFonts w:eastAsiaTheme="minorEastAsia" w:cstheme="minorBidi"/>
            <w:noProof/>
          </w:rPr>
          <w:tab/>
        </w:r>
        <w:r w:rsidR="00FE2919" w:rsidRPr="00102A7E">
          <w:rPr>
            <w:rStyle w:val="Collegamentoipertestuale"/>
            <w:rFonts w:ascii="Calibri Light" w:hAnsi="Calibri Light"/>
            <w:caps/>
            <w:noProof/>
          </w:rPr>
          <w:t>ULTERIORI FORME DI controllo</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_Toc43118798 \h </w:instrText>
        </w:r>
        <w:r w:rsidR="00FE2919" w:rsidRPr="00102A7E">
          <w:rPr>
            <w:noProof/>
            <w:webHidden/>
          </w:rPr>
        </w:r>
        <w:r w:rsidR="00FE2919" w:rsidRPr="00102A7E">
          <w:rPr>
            <w:noProof/>
            <w:webHidden/>
          </w:rPr>
          <w:fldChar w:fldCharType="separate"/>
        </w:r>
        <w:r w:rsidR="005E31EC">
          <w:rPr>
            <w:noProof/>
            <w:webHidden/>
          </w:rPr>
          <w:t>70</w:t>
        </w:r>
        <w:r w:rsidR="00FE2919" w:rsidRPr="00102A7E">
          <w:rPr>
            <w:noProof/>
            <w:webHidden/>
          </w:rPr>
          <w:fldChar w:fldCharType="end"/>
        </w:r>
      </w:hyperlink>
    </w:p>
    <w:p w14:paraId="752B266B" w14:textId="61CAA912" w:rsidR="00FE2919" w:rsidRPr="00102A7E" w:rsidRDefault="00813454" w:rsidP="007A43F5">
      <w:pPr>
        <w:pStyle w:val="Sommario2"/>
        <w:rPr>
          <w:rFonts w:eastAsiaTheme="minorEastAsia" w:cstheme="minorBidi"/>
          <w:noProof/>
        </w:rPr>
      </w:pPr>
      <w:hyperlink w:anchor="_Toc43118799" w:history="1">
        <w:r w:rsidR="00FE2919" w:rsidRPr="00102A7E">
          <w:rPr>
            <w:rStyle w:val="Collegamentoipertestuale"/>
            <w:rFonts w:ascii="Calibri Light" w:hAnsi="Calibri Light"/>
            <w:caps/>
            <w:noProof/>
          </w:rPr>
          <w:t>D.</w:t>
        </w:r>
        <w:r w:rsidR="00FE2919" w:rsidRPr="00102A7E">
          <w:rPr>
            <w:rFonts w:eastAsiaTheme="minorEastAsia" w:cstheme="minorBidi"/>
            <w:noProof/>
          </w:rPr>
          <w:tab/>
        </w:r>
        <w:r w:rsidR="00FE2919" w:rsidRPr="00102A7E">
          <w:rPr>
            <w:rStyle w:val="Collegamentoipertestuale"/>
            <w:rFonts w:ascii="Calibri Light" w:hAnsi="Calibri Light"/>
            <w:caps/>
            <w:noProof/>
          </w:rPr>
          <w:t>CONsiderazioni finali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_Toc43118799 \h </w:instrText>
        </w:r>
        <w:r w:rsidR="00FE2919" w:rsidRPr="00102A7E">
          <w:rPr>
            <w:noProof/>
            <w:webHidden/>
          </w:rPr>
        </w:r>
        <w:r w:rsidR="00FE2919" w:rsidRPr="00102A7E">
          <w:rPr>
            <w:noProof/>
            <w:webHidden/>
          </w:rPr>
          <w:fldChar w:fldCharType="separate"/>
        </w:r>
        <w:r w:rsidR="005E31EC">
          <w:rPr>
            <w:noProof/>
            <w:webHidden/>
          </w:rPr>
          <w:t>73</w:t>
        </w:r>
        <w:r w:rsidR="00FE2919" w:rsidRPr="00102A7E">
          <w:rPr>
            <w:noProof/>
            <w:webHidden/>
          </w:rPr>
          <w:fldChar w:fldCharType="end"/>
        </w:r>
      </w:hyperlink>
    </w:p>
    <w:p w14:paraId="136DD906" w14:textId="3C6CE7E9" w:rsidR="00FE2919" w:rsidRPr="00102A7E" w:rsidRDefault="00813454" w:rsidP="00C54BD4">
      <w:pPr>
        <w:pStyle w:val="Sommario1"/>
        <w:tabs>
          <w:tab w:val="left" w:pos="879"/>
          <w:tab w:val="left" w:pos="1100"/>
          <w:tab w:val="right" w:leader="dot" w:pos="4820"/>
        </w:tabs>
        <w:rPr>
          <w:rFonts w:eastAsiaTheme="minorEastAsia" w:cstheme="minorBidi"/>
          <w:noProof/>
        </w:rPr>
      </w:pPr>
      <w:hyperlink w:anchor="_Toc43118800" w:history="1">
        <w:r w:rsidR="00FE2919" w:rsidRPr="00102A7E">
          <w:rPr>
            <w:rStyle w:val="Collegamentoipertestuale"/>
            <w:rFonts w:ascii="Calibri Light" w:hAnsi="Calibri Light"/>
            <w:caps/>
            <w:noProof/>
          </w:rPr>
          <w:t>1</w:t>
        </w:r>
        <w:r w:rsidR="00FE2919" w:rsidRPr="00102A7E">
          <w:rPr>
            <w:rFonts w:eastAsiaTheme="minorEastAsia" w:cstheme="minorBidi"/>
            <w:noProof/>
          </w:rPr>
          <w:tab/>
        </w:r>
        <w:r w:rsidR="00FE2919" w:rsidRPr="00102A7E">
          <w:rPr>
            <w:rStyle w:val="Collegamentoipertestuale"/>
            <w:rFonts w:ascii="Calibri Light" w:hAnsi="Calibri Light"/>
            <w:caps/>
            <w:noProof/>
          </w:rPr>
          <w:t>Premessa</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_Toc43118800 \h </w:instrText>
        </w:r>
        <w:r w:rsidR="00FE2919" w:rsidRPr="00102A7E">
          <w:rPr>
            <w:noProof/>
            <w:webHidden/>
          </w:rPr>
        </w:r>
        <w:r w:rsidR="00FE2919" w:rsidRPr="00102A7E">
          <w:rPr>
            <w:noProof/>
            <w:webHidden/>
          </w:rPr>
          <w:fldChar w:fldCharType="separate"/>
        </w:r>
        <w:r w:rsidR="005E31EC">
          <w:rPr>
            <w:noProof/>
            <w:webHidden/>
          </w:rPr>
          <w:t>76</w:t>
        </w:r>
        <w:r w:rsidR="00FE2919" w:rsidRPr="00102A7E">
          <w:rPr>
            <w:noProof/>
            <w:webHidden/>
          </w:rPr>
          <w:fldChar w:fldCharType="end"/>
        </w:r>
      </w:hyperlink>
    </w:p>
    <w:p w14:paraId="782B8249" w14:textId="67A67285" w:rsidR="00FE2919" w:rsidRPr="00102A7E" w:rsidRDefault="00813454" w:rsidP="00C54BD4">
      <w:pPr>
        <w:pStyle w:val="Sommario1"/>
        <w:tabs>
          <w:tab w:val="left" w:pos="879"/>
          <w:tab w:val="left" w:pos="1100"/>
          <w:tab w:val="right" w:leader="dot" w:pos="4820"/>
        </w:tabs>
        <w:rPr>
          <w:rFonts w:eastAsiaTheme="minorEastAsia" w:cstheme="minorBidi"/>
          <w:noProof/>
        </w:rPr>
      </w:pPr>
      <w:hyperlink w:anchor="_Toc43118801" w:history="1">
        <w:r w:rsidR="00FE2919" w:rsidRPr="00102A7E">
          <w:rPr>
            <w:rStyle w:val="Collegamentoipertestuale"/>
            <w:rFonts w:ascii="Calibri Light" w:hAnsi="Calibri Light"/>
            <w:caps/>
            <w:noProof/>
          </w:rPr>
          <w:t>2</w:t>
        </w:r>
        <w:r w:rsidR="00FE2919" w:rsidRPr="00102A7E">
          <w:rPr>
            <w:rFonts w:eastAsiaTheme="minorEastAsia" w:cstheme="minorBidi"/>
            <w:noProof/>
          </w:rPr>
          <w:tab/>
        </w:r>
        <w:r w:rsidR="00FE2919" w:rsidRPr="00102A7E">
          <w:rPr>
            <w:rStyle w:val="Collegamentoipertestuale"/>
            <w:rFonts w:ascii="Calibri Light" w:hAnsi="Calibri Light"/>
            <w:caps/>
            <w:noProof/>
          </w:rPr>
          <w:t>Scopo</w:t>
        </w:r>
        <w:r w:rsidR="00374F5E">
          <w:rPr>
            <w:rStyle w:val="Collegamentoipertestuale"/>
            <w:rFonts w:ascii="Calibri Light" w:hAnsi="Calibri Light"/>
            <w:caps/>
            <w:noProof/>
          </w:rPr>
          <w:t>..</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_Toc43118801 \h </w:instrText>
        </w:r>
        <w:r w:rsidR="00FE2919" w:rsidRPr="00102A7E">
          <w:rPr>
            <w:noProof/>
            <w:webHidden/>
          </w:rPr>
        </w:r>
        <w:r w:rsidR="00FE2919" w:rsidRPr="00102A7E">
          <w:rPr>
            <w:noProof/>
            <w:webHidden/>
          </w:rPr>
          <w:fldChar w:fldCharType="separate"/>
        </w:r>
        <w:r w:rsidR="005E31EC">
          <w:rPr>
            <w:noProof/>
            <w:webHidden/>
          </w:rPr>
          <w:t>77</w:t>
        </w:r>
        <w:r w:rsidR="00FE2919" w:rsidRPr="00102A7E">
          <w:rPr>
            <w:noProof/>
            <w:webHidden/>
          </w:rPr>
          <w:fldChar w:fldCharType="end"/>
        </w:r>
      </w:hyperlink>
    </w:p>
    <w:p w14:paraId="383212D2" w14:textId="63E0A7CE" w:rsidR="00FE2919" w:rsidRPr="00102A7E" w:rsidRDefault="00813454" w:rsidP="00C54BD4">
      <w:pPr>
        <w:pStyle w:val="Sommario1"/>
        <w:tabs>
          <w:tab w:val="left" w:pos="879"/>
          <w:tab w:val="left" w:pos="1100"/>
          <w:tab w:val="right" w:leader="dot" w:pos="4820"/>
        </w:tabs>
        <w:rPr>
          <w:rFonts w:eastAsiaTheme="minorEastAsia" w:cstheme="minorBidi"/>
          <w:noProof/>
        </w:rPr>
      </w:pPr>
      <w:hyperlink w:anchor="_Toc43118802" w:history="1">
        <w:r w:rsidR="00FE2919" w:rsidRPr="00102A7E">
          <w:rPr>
            <w:rStyle w:val="Collegamentoipertestuale"/>
            <w:rFonts w:ascii="Calibri Light" w:hAnsi="Calibri Light"/>
            <w:caps/>
            <w:noProof/>
          </w:rPr>
          <w:t>3</w:t>
        </w:r>
        <w:r w:rsidR="00FE2919" w:rsidRPr="00102A7E">
          <w:rPr>
            <w:rFonts w:eastAsiaTheme="minorEastAsia" w:cstheme="minorBidi"/>
            <w:noProof/>
          </w:rPr>
          <w:tab/>
        </w:r>
        <w:r w:rsidR="00FE2919" w:rsidRPr="00102A7E">
          <w:rPr>
            <w:rStyle w:val="Collegamentoipertestuale"/>
            <w:rFonts w:ascii="Calibri Light" w:hAnsi="Calibri Light"/>
            <w:caps/>
            <w:noProof/>
          </w:rPr>
          <w:t>Aggiornamento</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_Toc43118802 \h </w:instrText>
        </w:r>
        <w:r w:rsidR="00FE2919" w:rsidRPr="00102A7E">
          <w:rPr>
            <w:noProof/>
            <w:webHidden/>
          </w:rPr>
        </w:r>
        <w:r w:rsidR="00FE2919" w:rsidRPr="00102A7E">
          <w:rPr>
            <w:noProof/>
            <w:webHidden/>
          </w:rPr>
          <w:fldChar w:fldCharType="separate"/>
        </w:r>
        <w:r w:rsidR="005E31EC">
          <w:rPr>
            <w:noProof/>
            <w:webHidden/>
          </w:rPr>
          <w:t>78</w:t>
        </w:r>
        <w:r w:rsidR="00FE2919" w:rsidRPr="00102A7E">
          <w:rPr>
            <w:noProof/>
            <w:webHidden/>
          </w:rPr>
          <w:fldChar w:fldCharType="end"/>
        </w:r>
      </w:hyperlink>
    </w:p>
    <w:p w14:paraId="7408D622" w14:textId="5814E95D" w:rsidR="00FE2919" w:rsidRPr="00102A7E" w:rsidRDefault="00813454" w:rsidP="00C54BD4">
      <w:pPr>
        <w:pStyle w:val="Sommario1"/>
        <w:tabs>
          <w:tab w:val="left" w:pos="879"/>
          <w:tab w:val="left" w:pos="1100"/>
          <w:tab w:val="right" w:leader="dot" w:pos="4820"/>
        </w:tabs>
        <w:rPr>
          <w:rFonts w:eastAsiaTheme="minorEastAsia" w:cstheme="minorBidi"/>
          <w:noProof/>
        </w:rPr>
      </w:pPr>
      <w:hyperlink w:anchor="_Toc43118803" w:history="1">
        <w:r w:rsidR="00FE2919" w:rsidRPr="00102A7E">
          <w:rPr>
            <w:rStyle w:val="Collegamentoipertestuale"/>
            <w:rFonts w:ascii="Calibri Light" w:hAnsi="Calibri Light"/>
            <w:caps/>
            <w:noProof/>
          </w:rPr>
          <w:t>4</w:t>
        </w:r>
        <w:r w:rsidR="00FE2919" w:rsidRPr="00102A7E">
          <w:rPr>
            <w:rFonts w:eastAsiaTheme="minorEastAsia" w:cstheme="minorBidi"/>
            <w:noProof/>
          </w:rPr>
          <w:tab/>
        </w:r>
        <w:r w:rsidR="00FE2919" w:rsidRPr="00102A7E">
          <w:rPr>
            <w:rStyle w:val="Collegamentoipertestuale"/>
            <w:rFonts w:ascii="Calibri Light" w:hAnsi="Calibri Light"/>
            <w:caps/>
            <w:noProof/>
          </w:rPr>
          <w:t>Documenti di riferimento:</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_Toc43118803 \h </w:instrText>
        </w:r>
        <w:r w:rsidR="00FE2919" w:rsidRPr="00102A7E">
          <w:rPr>
            <w:noProof/>
            <w:webHidden/>
          </w:rPr>
        </w:r>
        <w:r w:rsidR="00FE2919" w:rsidRPr="00102A7E">
          <w:rPr>
            <w:noProof/>
            <w:webHidden/>
          </w:rPr>
          <w:fldChar w:fldCharType="separate"/>
        </w:r>
        <w:r w:rsidR="005E31EC">
          <w:rPr>
            <w:noProof/>
            <w:webHidden/>
          </w:rPr>
          <w:t>78</w:t>
        </w:r>
        <w:r w:rsidR="00FE2919" w:rsidRPr="00102A7E">
          <w:rPr>
            <w:noProof/>
            <w:webHidden/>
          </w:rPr>
          <w:fldChar w:fldCharType="end"/>
        </w:r>
      </w:hyperlink>
    </w:p>
    <w:p w14:paraId="120BBA02" w14:textId="5C84C90A" w:rsidR="00FE2919" w:rsidRPr="00102A7E" w:rsidRDefault="00813454" w:rsidP="00C54BD4">
      <w:pPr>
        <w:pStyle w:val="Sommario1"/>
        <w:tabs>
          <w:tab w:val="left" w:pos="879"/>
          <w:tab w:val="left" w:pos="1100"/>
          <w:tab w:val="right" w:leader="dot" w:pos="4820"/>
        </w:tabs>
        <w:rPr>
          <w:rFonts w:eastAsiaTheme="minorEastAsia" w:cstheme="minorBidi"/>
          <w:noProof/>
        </w:rPr>
      </w:pPr>
      <w:hyperlink w:anchor="_Toc43118804" w:history="1">
        <w:r w:rsidR="00FE2919" w:rsidRPr="00102A7E">
          <w:rPr>
            <w:rStyle w:val="Collegamentoipertestuale"/>
            <w:rFonts w:ascii="Calibri Light" w:hAnsi="Calibri Light"/>
            <w:caps/>
            <w:noProof/>
          </w:rPr>
          <w:t>5</w:t>
        </w:r>
        <w:r w:rsidR="00FE2919" w:rsidRPr="00102A7E">
          <w:rPr>
            <w:rFonts w:eastAsiaTheme="minorEastAsia" w:cstheme="minorBidi"/>
            <w:noProof/>
          </w:rPr>
          <w:tab/>
        </w:r>
        <w:r w:rsidR="00FE2919" w:rsidRPr="00102A7E">
          <w:rPr>
            <w:rStyle w:val="Collegamentoipertestuale"/>
            <w:rFonts w:ascii="Calibri Light" w:hAnsi="Calibri Light"/>
            <w:caps/>
            <w:noProof/>
          </w:rPr>
          <w:t>Definizioni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_Toc43118804 \h </w:instrText>
        </w:r>
        <w:r w:rsidR="00FE2919" w:rsidRPr="00102A7E">
          <w:rPr>
            <w:noProof/>
            <w:webHidden/>
          </w:rPr>
        </w:r>
        <w:r w:rsidR="00FE2919" w:rsidRPr="00102A7E">
          <w:rPr>
            <w:noProof/>
            <w:webHidden/>
          </w:rPr>
          <w:fldChar w:fldCharType="separate"/>
        </w:r>
        <w:r w:rsidR="005E31EC">
          <w:rPr>
            <w:noProof/>
            <w:webHidden/>
          </w:rPr>
          <w:t>79</w:t>
        </w:r>
        <w:r w:rsidR="00FE2919" w:rsidRPr="00102A7E">
          <w:rPr>
            <w:noProof/>
            <w:webHidden/>
          </w:rPr>
          <w:fldChar w:fldCharType="end"/>
        </w:r>
      </w:hyperlink>
    </w:p>
    <w:p w14:paraId="66EBA8AE" w14:textId="3437D95F" w:rsidR="00FE2919" w:rsidRPr="00102A7E" w:rsidRDefault="00813454" w:rsidP="007A43F5">
      <w:pPr>
        <w:pStyle w:val="Sommario2"/>
        <w:rPr>
          <w:rFonts w:eastAsiaTheme="minorEastAsia" w:cstheme="minorBidi"/>
          <w:noProof/>
        </w:rPr>
      </w:pPr>
      <w:hyperlink w:anchor="_Toc43118805" w:history="1">
        <w:r w:rsidR="00FE2919" w:rsidRPr="00102A7E">
          <w:rPr>
            <w:rStyle w:val="Collegamentoipertestuale"/>
            <w:rFonts w:ascii="Calibri Light" w:hAnsi="Calibri Light"/>
            <w:caps/>
            <w:noProof/>
          </w:rPr>
          <w:t>5.1</w:t>
        </w:r>
        <w:r w:rsidR="00FE2919" w:rsidRPr="00102A7E">
          <w:rPr>
            <w:rFonts w:eastAsiaTheme="minorEastAsia" w:cstheme="minorBidi"/>
            <w:noProof/>
          </w:rPr>
          <w:tab/>
        </w:r>
        <w:r w:rsidR="00FE2919" w:rsidRPr="00102A7E">
          <w:rPr>
            <w:rStyle w:val="Collegamentoipertestuale"/>
            <w:rFonts w:ascii="Calibri Light" w:hAnsi="Calibri Light"/>
            <w:caps/>
            <w:noProof/>
          </w:rPr>
          <w:t>Continuità Aziendale</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_Toc43118805 \h </w:instrText>
        </w:r>
        <w:r w:rsidR="00FE2919" w:rsidRPr="00102A7E">
          <w:rPr>
            <w:noProof/>
            <w:webHidden/>
          </w:rPr>
        </w:r>
        <w:r w:rsidR="00FE2919" w:rsidRPr="00102A7E">
          <w:rPr>
            <w:noProof/>
            <w:webHidden/>
          </w:rPr>
          <w:fldChar w:fldCharType="separate"/>
        </w:r>
        <w:r w:rsidR="005E31EC">
          <w:rPr>
            <w:noProof/>
            <w:webHidden/>
          </w:rPr>
          <w:t>79</w:t>
        </w:r>
        <w:r w:rsidR="00FE2919" w:rsidRPr="00102A7E">
          <w:rPr>
            <w:noProof/>
            <w:webHidden/>
          </w:rPr>
          <w:fldChar w:fldCharType="end"/>
        </w:r>
      </w:hyperlink>
    </w:p>
    <w:p w14:paraId="79B2FFC3" w14:textId="19F63C5F" w:rsidR="00FE2919" w:rsidRPr="00102A7E" w:rsidRDefault="00813454" w:rsidP="007A43F5">
      <w:pPr>
        <w:pStyle w:val="Sommario2"/>
        <w:rPr>
          <w:rFonts w:eastAsiaTheme="minorEastAsia" w:cstheme="minorBidi"/>
          <w:noProof/>
        </w:rPr>
      </w:pPr>
      <w:hyperlink w:anchor="_Toc43118806" w:history="1">
        <w:r w:rsidR="00FE2919" w:rsidRPr="00102A7E">
          <w:rPr>
            <w:rStyle w:val="Collegamentoipertestuale"/>
            <w:rFonts w:ascii="Calibri Light" w:hAnsi="Calibri Light"/>
            <w:caps/>
            <w:noProof/>
          </w:rPr>
          <w:t>5.2</w:t>
        </w:r>
        <w:r w:rsidR="00FE2919" w:rsidRPr="00102A7E">
          <w:rPr>
            <w:rFonts w:eastAsiaTheme="minorEastAsia" w:cstheme="minorBidi"/>
            <w:noProof/>
          </w:rPr>
          <w:tab/>
        </w:r>
        <w:r w:rsidR="00FE2919" w:rsidRPr="00102A7E">
          <w:rPr>
            <w:rStyle w:val="Collegamentoipertestuale"/>
            <w:rFonts w:ascii="Calibri Light" w:hAnsi="Calibri Light"/>
            <w:caps/>
            <w:noProof/>
          </w:rPr>
          <w:t>Rischio di Crisi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_Toc43118806 \h </w:instrText>
        </w:r>
        <w:r w:rsidR="00FE2919" w:rsidRPr="00102A7E">
          <w:rPr>
            <w:noProof/>
            <w:webHidden/>
          </w:rPr>
        </w:r>
        <w:r w:rsidR="00FE2919" w:rsidRPr="00102A7E">
          <w:rPr>
            <w:noProof/>
            <w:webHidden/>
          </w:rPr>
          <w:fldChar w:fldCharType="separate"/>
        </w:r>
        <w:r w:rsidR="005E31EC">
          <w:rPr>
            <w:noProof/>
            <w:webHidden/>
          </w:rPr>
          <w:t>79</w:t>
        </w:r>
        <w:r w:rsidR="00FE2919" w:rsidRPr="00102A7E">
          <w:rPr>
            <w:noProof/>
            <w:webHidden/>
          </w:rPr>
          <w:fldChar w:fldCharType="end"/>
        </w:r>
      </w:hyperlink>
    </w:p>
    <w:p w14:paraId="630AD2E6" w14:textId="66ABCCD6" w:rsidR="00FE2919" w:rsidRPr="00102A7E" w:rsidRDefault="00813454" w:rsidP="00C54BD4">
      <w:pPr>
        <w:pStyle w:val="Sommario1"/>
        <w:tabs>
          <w:tab w:val="left" w:pos="879"/>
          <w:tab w:val="left" w:pos="1100"/>
          <w:tab w:val="right" w:leader="dot" w:pos="4820"/>
        </w:tabs>
        <w:rPr>
          <w:rFonts w:eastAsiaTheme="minorEastAsia" w:cstheme="minorBidi"/>
          <w:noProof/>
        </w:rPr>
      </w:pPr>
      <w:hyperlink w:anchor="_Toc43118807" w:history="1">
        <w:r w:rsidR="00FE2919" w:rsidRPr="00102A7E">
          <w:rPr>
            <w:rStyle w:val="Collegamentoipertestuale"/>
            <w:rFonts w:ascii="Calibri Light" w:hAnsi="Calibri Light"/>
            <w:caps/>
            <w:noProof/>
          </w:rPr>
          <w:t>6</w:t>
        </w:r>
        <w:r w:rsidR="00FE2919" w:rsidRPr="00102A7E">
          <w:rPr>
            <w:rFonts w:eastAsiaTheme="minorEastAsia" w:cstheme="minorBidi"/>
            <w:noProof/>
          </w:rPr>
          <w:tab/>
        </w:r>
        <w:r w:rsidR="00FE2919" w:rsidRPr="00102A7E">
          <w:rPr>
            <w:rStyle w:val="Collegamentoipertestuale"/>
            <w:rFonts w:ascii="Calibri Light" w:hAnsi="Calibri Light"/>
            <w:caps/>
            <w:noProof/>
          </w:rPr>
          <w:t>Modello di analisi del rischio di crisi Aziendale prescelto da AMAP SpA</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_Toc43118807 \h </w:instrText>
        </w:r>
        <w:r w:rsidR="00FE2919" w:rsidRPr="00102A7E">
          <w:rPr>
            <w:noProof/>
            <w:webHidden/>
          </w:rPr>
        </w:r>
        <w:r w:rsidR="00FE2919" w:rsidRPr="00102A7E">
          <w:rPr>
            <w:noProof/>
            <w:webHidden/>
          </w:rPr>
          <w:fldChar w:fldCharType="separate"/>
        </w:r>
        <w:r w:rsidR="005E31EC">
          <w:rPr>
            <w:noProof/>
            <w:webHidden/>
          </w:rPr>
          <w:t>81</w:t>
        </w:r>
        <w:r w:rsidR="00FE2919" w:rsidRPr="00102A7E">
          <w:rPr>
            <w:noProof/>
            <w:webHidden/>
          </w:rPr>
          <w:fldChar w:fldCharType="end"/>
        </w:r>
      </w:hyperlink>
    </w:p>
    <w:p w14:paraId="3149B386" w14:textId="4D739E2D" w:rsidR="00FE2919" w:rsidRPr="00102A7E" w:rsidRDefault="00813454" w:rsidP="007A43F5">
      <w:pPr>
        <w:pStyle w:val="Sommario2"/>
        <w:rPr>
          <w:rFonts w:eastAsiaTheme="minorEastAsia" w:cstheme="minorBidi"/>
          <w:noProof/>
        </w:rPr>
      </w:pPr>
      <w:hyperlink w:anchor="_Toc43118808" w:history="1">
        <w:r w:rsidR="00FE2919" w:rsidRPr="00102A7E">
          <w:rPr>
            <w:rStyle w:val="Collegamentoipertestuale"/>
            <w:rFonts w:ascii="Calibri Light" w:hAnsi="Calibri Light"/>
            <w:caps/>
            <w:noProof/>
          </w:rPr>
          <w:t>6.1</w:t>
        </w:r>
        <w:r w:rsidR="00FE2919" w:rsidRPr="00102A7E">
          <w:rPr>
            <w:rFonts w:eastAsiaTheme="minorEastAsia" w:cstheme="minorBidi"/>
            <w:noProof/>
          </w:rPr>
          <w:tab/>
        </w:r>
        <w:r w:rsidR="00FE2919" w:rsidRPr="00102A7E">
          <w:rPr>
            <w:rStyle w:val="Collegamentoipertestuale"/>
            <w:rFonts w:ascii="Calibri Light" w:hAnsi="Calibri Light"/>
            <w:caps/>
            <w:noProof/>
          </w:rPr>
          <w:t>Criteri di redazione</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_Toc43118808 \h </w:instrText>
        </w:r>
        <w:r w:rsidR="00FE2919" w:rsidRPr="00102A7E">
          <w:rPr>
            <w:noProof/>
            <w:webHidden/>
          </w:rPr>
        </w:r>
        <w:r w:rsidR="00FE2919" w:rsidRPr="00102A7E">
          <w:rPr>
            <w:noProof/>
            <w:webHidden/>
          </w:rPr>
          <w:fldChar w:fldCharType="separate"/>
        </w:r>
        <w:r w:rsidR="005E31EC">
          <w:rPr>
            <w:noProof/>
            <w:webHidden/>
          </w:rPr>
          <w:t>81</w:t>
        </w:r>
        <w:r w:rsidR="00FE2919" w:rsidRPr="00102A7E">
          <w:rPr>
            <w:noProof/>
            <w:webHidden/>
          </w:rPr>
          <w:fldChar w:fldCharType="end"/>
        </w:r>
      </w:hyperlink>
    </w:p>
    <w:p w14:paraId="7378D9B8" w14:textId="6A2BE6B5" w:rsidR="00FE2919" w:rsidRPr="00102A7E" w:rsidRDefault="00813454" w:rsidP="007A43F5">
      <w:pPr>
        <w:pStyle w:val="Sommario2"/>
        <w:rPr>
          <w:rFonts w:eastAsiaTheme="minorEastAsia" w:cstheme="minorBidi"/>
          <w:noProof/>
        </w:rPr>
      </w:pPr>
      <w:hyperlink w:anchor="_Toc43118809" w:history="1">
        <w:r w:rsidR="00FE2919" w:rsidRPr="00102A7E">
          <w:rPr>
            <w:rStyle w:val="Collegamentoipertestuale"/>
            <w:rFonts w:ascii="Calibri Light" w:hAnsi="Calibri Light"/>
            <w:caps/>
            <w:noProof/>
          </w:rPr>
          <w:t>6.2</w:t>
        </w:r>
        <w:r w:rsidR="00FE2919" w:rsidRPr="00102A7E">
          <w:rPr>
            <w:rFonts w:eastAsiaTheme="minorEastAsia" w:cstheme="minorBidi"/>
            <w:noProof/>
          </w:rPr>
          <w:tab/>
        </w:r>
        <w:r w:rsidR="00FE2919" w:rsidRPr="00102A7E">
          <w:rPr>
            <w:rStyle w:val="Collegamentoipertestuale"/>
            <w:rFonts w:ascii="Calibri Light" w:hAnsi="Calibri Light"/>
            <w:caps/>
            <w:noProof/>
          </w:rPr>
          <w:t>Individuazione del set di indicatori di rischio</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_Toc43118809 \h </w:instrText>
        </w:r>
        <w:r w:rsidR="00FE2919" w:rsidRPr="00102A7E">
          <w:rPr>
            <w:noProof/>
            <w:webHidden/>
          </w:rPr>
        </w:r>
        <w:r w:rsidR="00FE2919" w:rsidRPr="00102A7E">
          <w:rPr>
            <w:noProof/>
            <w:webHidden/>
          </w:rPr>
          <w:fldChar w:fldCharType="separate"/>
        </w:r>
        <w:r w:rsidR="005E31EC">
          <w:rPr>
            <w:noProof/>
            <w:webHidden/>
          </w:rPr>
          <w:t>82</w:t>
        </w:r>
        <w:r w:rsidR="00FE2919" w:rsidRPr="00102A7E">
          <w:rPr>
            <w:noProof/>
            <w:webHidden/>
          </w:rPr>
          <w:fldChar w:fldCharType="end"/>
        </w:r>
      </w:hyperlink>
    </w:p>
    <w:p w14:paraId="7E4550F7" w14:textId="49460879" w:rsidR="00FE2919" w:rsidRPr="00374F5E" w:rsidRDefault="00813454" w:rsidP="007A43F5">
      <w:pPr>
        <w:pStyle w:val="Sommario3"/>
        <w:rPr>
          <w:rFonts w:eastAsiaTheme="minorEastAsia" w:cstheme="minorBidi"/>
          <w:noProof/>
        </w:rPr>
      </w:pPr>
      <w:hyperlink w:anchor="_Toc43118810" w:history="1">
        <w:r w:rsidR="00FE2919" w:rsidRPr="00374F5E">
          <w:rPr>
            <w:rStyle w:val="Collegamentoipertestuale"/>
            <w:rFonts w:ascii="Calibri Light" w:hAnsi="Calibri Light"/>
            <w:caps/>
            <w:noProof/>
          </w:rPr>
          <w:t>6.2.1</w:t>
        </w:r>
        <w:r w:rsidR="00FE2919" w:rsidRPr="00374F5E">
          <w:rPr>
            <w:rFonts w:eastAsiaTheme="minorEastAsia" w:cstheme="minorBidi"/>
            <w:noProof/>
          </w:rPr>
          <w:tab/>
        </w:r>
        <w:r w:rsidR="00FE2919" w:rsidRPr="00374F5E">
          <w:rPr>
            <w:rStyle w:val="Collegamentoipertestuale"/>
            <w:rFonts w:ascii="Calibri Light" w:hAnsi="Calibri Light"/>
            <w:caps/>
            <w:noProof/>
          </w:rPr>
          <w:t>Analisi quantitativa KPI Utilitalia</w:t>
        </w:r>
        <w:r w:rsidR="00FE2919" w:rsidRPr="00374F5E">
          <w:rPr>
            <w:noProof/>
            <w:webHidden/>
          </w:rPr>
          <w:tab/>
        </w:r>
        <w:r w:rsidR="00FE2919" w:rsidRPr="00374F5E">
          <w:rPr>
            <w:noProof/>
            <w:webHidden/>
          </w:rPr>
          <w:fldChar w:fldCharType="begin"/>
        </w:r>
        <w:r w:rsidR="00FE2919" w:rsidRPr="00374F5E">
          <w:rPr>
            <w:noProof/>
            <w:webHidden/>
          </w:rPr>
          <w:instrText xml:space="preserve"> PAGEREF _Toc43118810 \h </w:instrText>
        </w:r>
        <w:r w:rsidR="00FE2919" w:rsidRPr="00374F5E">
          <w:rPr>
            <w:noProof/>
            <w:webHidden/>
          </w:rPr>
        </w:r>
        <w:r w:rsidR="00FE2919" w:rsidRPr="00374F5E">
          <w:rPr>
            <w:noProof/>
            <w:webHidden/>
          </w:rPr>
          <w:fldChar w:fldCharType="separate"/>
        </w:r>
        <w:r w:rsidR="005E31EC">
          <w:rPr>
            <w:noProof/>
            <w:webHidden/>
          </w:rPr>
          <w:t>82</w:t>
        </w:r>
        <w:r w:rsidR="00FE2919" w:rsidRPr="00374F5E">
          <w:rPr>
            <w:noProof/>
            <w:webHidden/>
          </w:rPr>
          <w:fldChar w:fldCharType="end"/>
        </w:r>
      </w:hyperlink>
    </w:p>
    <w:p w14:paraId="44400DF0" w14:textId="2614B3BD" w:rsidR="00FE2919" w:rsidRPr="00374F5E" w:rsidRDefault="00813454" w:rsidP="007A43F5">
      <w:pPr>
        <w:pStyle w:val="Sommario3"/>
        <w:rPr>
          <w:rFonts w:eastAsiaTheme="minorEastAsia" w:cstheme="minorBidi"/>
          <w:noProof/>
        </w:rPr>
      </w:pPr>
      <w:hyperlink w:anchor="_Toc43118811" w:history="1">
        <w:r w:rsidR="00FE2919" w:rsidRPr="00374F5E">
          <w:rPr>
            <w:rStyle w:val="Collegamentoipertestuale"/>
            <w:rFonts w:ascii="Calibri Light" w:hAnsi="Calibri Light"/>
            <w:caps/>
            <w:noProof/>
          </w:rPr>
          <w:t>6.2.2</w:t>
        </w:r>
        <w:r w:rsidR="00FE2919" w:rsidRPr="00374F5E">
          <w:rPr>
            <w:rFonts w:eastAsiaTheme="minorEastAsia" w:cstheme="minorBidi"/>
            <w:noProof/>
          </w:rPr>
          <w:tab/>
        </w:r>
        <w:r w:rsidR="00FE2919" w:rsidRPr="00374F5E">
          <w:rPr>
            <w:rStyle w:val="Collegamentoipertestuale"/>
            <w:rFonts w:ascii="Calibri Light" w:hAnsi="Calibri Light"/>
            <w:caps/>
            <w:noProof/>
          </w:rPr>
          <w:t>Analisi quantitativa e comparativa</w:t>
        </w:r>
        <w:r w:rsidR="00374F5E">
          <w:rPr>
            <w:rStyle w:val="Collegamentoipertestuale"/>
            <w:rFonts w:ascii="Calibri Light" w:hAnsi="Calibri Light"/>
            <w:caps/>
            <w:noProof/>
          </w:rPr>
          <w:t xml:space="preserve"> temporale per indici e margini</w:t>
        </w:r>
        <w:r w:rsidR="00FE2919" w:rsidRPr="00374F5E">
          <w:rPr>
            <w:noProof/>
            <w:webHidden/>
          </w:rPr>
          <w:tab/>
        </w:r>
        <w:r w:rsidR="00FE2919" w:rsidRPr="00374F5E">
          <w:rPr>
            <w:noProof/>
            <w:webHidden/>
          </w:rPr>
          <w:fldChar w:fldCharType="begin"/>
        </w:r>
        <w:r w:rsidR="00FE2919" w:rsidRPr="00374F5E">
          <w:rPr>
            <w:noProof/>
            <w:webHidden/>
          </w:rPr>
          <w:instrText xml:space="preserve"> PAGEREF _Toc43118811 \h </w:instrText>
        </w:r>
        <w:r w:rsidR="00FE2919" w:rsidRPr="00374F5E">
          <w:rPr>
            <w:noProof/>
            <w:webHidden/>
          </w:rPr>
        </w:r>
        <w:r w:rsidR="00FE2919" w:rsidRPr="00374F5E">
          <w:rPr>
            <w:noProof/>
            <w:webHidden/>
          </w:rPr>
          <w:fldChar w:fldCharType="separate"/>
        </w:r>
        <w:r w:rsidR="005E31EC">
          <w:rPr>
            <w:noProof/>
            <w:webHidden/>
          </w:rPr>
          <w:t>83</w:t>
        </w:r>
        <w:r w:rsidR="00FE2919" w:rsidRPr="00374F5E">
          <w:rPr>
            <w:noProof/>
            <w:webHidden/>
          </w:rPr>
          <w:fldChar w:fldCharType="end"/>
        </w:r>
      </w:hyperlink>
    </w:p>
    <w:p w14:paraId="686393EA" w14:textId="15D284E4" w:rsidR="00FE2919" w:rsidRPr="00102A7E" w:rsidRDefault="00813454" w:rsidP="007A43F5">
      <w:pPr>
        <w:pStyle w:val="Sommario3"/>
        <w:rPr>
          <w:rFonts w:eastAsiaTheme="minorEastAsia" w:cstheme="minorBidi"/>
          <w:noProof/>
        </w:rPr>
      </w:pPr>
      <w:hyperlink w:anchor="_Toc43118812" w:history="1">
        <w:r w:rsidR="00FE2919" w:rsidRPr="00102A7E">
          <w:rPr>
            <w:rStyle w:val="Collegamentoipertestuale"/>
            <w:rFonts w:ascii="Calibri Light" w:hAnsi="Calibri Light"/>
            <w:caps/>
            <w:noProof/>
          </w:rPr>
          <w:t>6.2.3</w:t>
        </w:r>
        <w:r w:rsidR="00FE2919" w:rsidRPr="00102A7E">
          <w:rPr>
            <w:rFonts w:eastAsiaTheme="minorEastAsia" w:cstheme="minorBidi"/>
            <w:noProof/>
          </w:rPr>
          <w:tab/>
        </w:r>
        <w:r w:rsidR="00FE2919" w:rsidRPr="00102A7E">
          <w:rPr>
            <w:rStyle w:val="Collegamentoipertestuale"/>
            <w:rFonts w:ascii="Calibri Light" w:hAnsi="Calibri Light"/>
            <w:caps/>
            <w:noProof/>
          </w:rPr>
          <w:t>Analisi prospettica attraverso indicatori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_Toc43118812 \h </w:instrText>
        </w:r>
        <w:r w:rsidR="00FE2919" w:rsidRPr="00102A7E">
          <w:rPr>
            <w:noProof/>
            <w:webHidden/>
          </w:rPr>
        </w:r>
        <w:r w:rsidR="00FE2919" w:rsidRPr="00102A7E">
          <w:rPr>
            <w:noProof/>
            <w:webHidden/>
          </w:rPr>
          <w:fldChar w:fldCharType="separate"/>
        </w:r>
        <w:r w:rsidR="005E31EC">
          <w:rPr>
            <w:noProof/>
            <w:webHidden/>
          </w:rPr>
          <w:t>87</w:t>
        </w:r>
        <w:r w:rsidR="00FE2919" w:rsidRPr="00102A7E">
          <w:rPr>
            <w:noProof/>
            <w:webHidden/>
          </w:rPr>
          <w:fldChar w:fldCharType="end"/>
        </w:r>
      </w:hyperlink>
    </w:p>
    <w:p w14:paraId="4F2E6F25" w14:textId="7CEA284F" w:rsidR="00FE2919" w:rsidRPr="00102A7E" w:rsidRDefault="00813454" w:rsidP="007A43F5">
      <w:pPr>
        <w:pStyle w:val="Sommario3"/>
        <w:rPr>
          <w:rFonts w:eastAsiaTheme="minorEastAsia" w:cstheme="minorBidi"/>
          <w:noProof/>
        </w:rPr>
      </w:pPr>
      <w:hyperlink w:anchor="_Toc43118813" w:history="1">
        <w:r w:rsidR="00FE2919" w:rsidRPr="00102A7E">
          <w:rPr>
            <w:rStyle w:val="Collegamentoipertestuale"/>
            <w:rFonts w:ascii="Calibri Light" w:hAnsi="Calibri Light"/>
            <w:caps/>
            <w:noProof/>
          </w:rPr>
          <w:t>6.2.4</w:t>
        </w:r>
        <w:r w:rsidR="00FE2919" w:rsidRPr="00102A7E">
          <w:rPr>
            <w:rFonts w:eastAsiaTheme="minorEastAsia" w:cstheme="minorBidi"/>
            <w:noProof/>
          </w:rPr>
          <w:tab/>
        </w:r>
        <w:r w:rsidR="00FE2919" w:rsidRPr="00102A7E">
          <w:rPr>
            <w:rStyle w:val="Collegamentoipertestuale"/>
            <w:rFonts w:ascii="Calibri Light" w:hAnsi="Calibri Light"/>
            <w:caps/>
            <w:noProof/>
          </w:rPr>
          <w:t>Analisi qualitativa specifica e di settore</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_Toc43118813 \h </w:instrText>
        </w:r>
        <w:r w:rsidR="00FE2919" w:rsidRPr="00102A7E">
          <w:rPr>
            <w:noProof/>
            <w:webHidden/>
          </w:rPr>
        </w:r>
        <w:r w:rsidR="00FE2919" w:rsidRPr="00102A7E">
          <w:rPr>
            <w:noProof/>
            <w:webHidden/>
          </w:rPr>
          <w:fldChar w:fldCharType="separate"/>
        </w:r>
        <w:r w:rsidR="005E31EC">
          <w:rPr>
            <w:noProof/>
            <w:webHidden/>
          </w:rPr>
          <w:t>87</w:t>
        </w:r>
        <w:r w:rsidR="00FE2919" w:rsidRPr="00102A7E">
          <w:rPr>
            <w:noProof/>
            <w:webHidden/>
          </w:rPr>
          <w:fldChar w:fldCharType="end"/>
        </w:r>
      </w:hyperlink>
    </w:p>
    <w:p w14:paraId="436AB0F0" w14:textId="704EBF29" w:rsidR="00FE2919" w:rsidRPr="00102A7E" w:rsidRDefault="00813454" w:rsidP="00C54BD4">
      <w:pPr>
        <w:pStyle w:val="Sommario1"/>
        <w:tabs>
          <w:tab w:val="right" w:leader="dot" w:pos="4820"/>
        </w:tabs>
        <w:rPr>
          <w:rFonts w:eastAsiaTheme="minorEastAsia" w:cstheme="minorBidi"/>
          <w:noProof/>
        </w:rPr>
      </w:pPr>
      <w:hyperlink w:anchor="_Toc43118814" w:history="1">
        <w:r w:rsidR="00FE2919" w:rsidRPr="00102A7E">
          <w:rPr>
            <w:rStyle w:val="Collegamentoipertestuale"/>
            <w:rFonts w:ascii="Calibri Light" w:hAnsi="Calibri Light"/>
            <w:caps/>
            <w:noProof/>
          </w:rPr>
          <w:t>7</w:t>
        </w:r>
        <w:r w:rsidR="00FE2919" w:rsidRPr="00102A7E">
          <w:rPr>
            <w:rFonts w:eastAsiaTheme="minorEastAsia" w:cstheme="minorBidi"/>
            <w:noProof/>
          </w:rPr>
          <w:tab/>
        </w:r>
        <w:r w:rsidR="00FE2919" w:rsidRPr="00102A7E">
          <w:rPr>
            <w:rStyle w:val="Collegamentoipertestuale"/>
            <w:rFonts w:ascii="Calibri Light" w:hAnsi="Calibri Light"/>
            <w:caps/>
            <w:noProof/>
          </w:rPr>
          <w:t>Definizione “valori soglia”</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_Toc43118814 \h </w:instrText>
        </w:r>
        <w:r w:rsidR="00FE2919" w:rsidRPr="00102A7E">
          <w:rPr>
            <w:noProof/>
            <w:webHidden/>
          </w:rPr>
        </w:r>
        <w:r w:rsidR="00FE2919" w:rsidRPr="00102A7E">
          <w:rPr>
            <w:noProof/>
            <w:webHidden/>
          </w:rPr>
          <w:fldChar w:fldCharType="separate"/>
        </w:r>
        <w:r w:rsidR="005E31EC">
          <w:rPr>
            <w:noProof/>
            <w:webHidden/>
          </w:rPr>
          <w:t>90</w:t>
        </w:r>
        <w:r w:rsidR="00FE2919" w:rsidRPr="00102A7E">
          <w:rPr>
            <w:noProof/>
            <w:webHidden/>
          </w:rPr>
          <w:fldChar w:fldCharType="end"/>
        </w:r>
      </w:hyperlink>
    </w:p>
    <w:p w14:paraId="6F12C080" w14:textId="175A7B49" w:rsidR="00FE2919" w:rsidRPr="00102A7E" w:rsidRDefault="00813454" w:rsidP="00C54BD4">
      <w:pPr>
        <w:pStyle w:val="Sommario1"/>
        <w:tabs>
          <w:tab w:val="right" w:leader="dot" w:pos="4820"/>
        </w:tabs>
        <w:rPr>
          <w:rFonts w:eastAsiaTheme="minorEastAsia" w:cstheme="minorBidi"/>
          <w:noProof/>
        </w:rPr>
      </w:pPr>
      <w:hyperlink w:anchor="_Toc43118815" w:history="1">
        <w:r w:rsidR="00FE2919" w:rsidRPr="00102A7E">
          <w:rPr>
            <w:rStyle w:val="Collegamentoipertestuale"/>
            <w:rFonts w:ascii="Calibri Light" w:hAnsi="Calibri Light"/>
            <w:caps/>
            <w:noProof/>
          </w:rPr>
          <w:t>8</w:t>
        </w:r>
        <w:r w:rsidR="00FE2919" w:rsidRPr="00102A7E">
          <w:rPr>
            <w:rFonts w:eastAsiaTheme="minorEastAsia" w:cstheme="minorBidi"/>
            <w:noProof/>
          </w:rPr>
          <w:tab/>
        </w:r>
        <w:r w:rsidR="00FE2919" w:rsidRPr="00102A7E">
          <w:rPr>
            <w:rStyle w:val="Collegamentoipertestuale"/>
            <w:rFonts w:ascii="Calibri Light" w:hAnsi="Calibri Light"/>
            <w:caps/>
            <w:noProof/>
          </w:rPr>
          <w:t>Azioni dell’organo di governo societario</w:t>
        </w:r>
        <w:r w:rsidR="00A36EA8" w:rsidRPr="00102A7E">
          <w:rPr>
            <w:rStyle w:val="Collegamentoipertestuale"/>
            <w:rFonts w:ascii="Calibri Light" w:hAnsi="Calibri Light"/>
            <w:caps/>
            <w:noProof/>
          </w:rPr>
          <w:t xml:space="preserve">          .</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_Toc43118815 \h </w:instrText>
        </w:r>
        <w:r w:rsidR="00FE2919" w:rsidRPr="00102A7E">
          <w:rPr>
            <w:noProof/>
            <w:webHidden/>
          </w:rPr>
        </w:r>
        <w:r w:rsidR="00FE2919" w:rsidRPr="00102A7E">
          <w:rPr>
            <w:noProof/>
            <w:webHidden/>
          </w:rPr>
          <w:fldChar w:fldCharType="separate"/>
        </w:r>
        <w:r w:rsidR="005E31EC">
          <w:rPr>
            <w:noProof/>
            <w:webHidden/>
          </w:rPr>
          <w:t>90</w:t>
        </w:r>
        <w:r w:rsidR="00FE2919" w:rsidRPr="00102A7E">
          <w:rPr>
            <w:noProof/>
            <w:webHidden/>
          </w:rPr>
          <w:fldChar w:fldCharType="end"/>
        </w:r>
      </w:hyperlink>
    </w:p>
    <w:p w14:paraId="3D6FDC1F" w14:textId="60AEC5F3" w:rsidR="00FE2919" w:rsidRPr="00102A7E" w:rsidRDefault="00813454" w:rsidP="00C54BD4">
      <w:pPr>
        <w:pStyle w:val="Sommario1"/>
        <w:tabs>
          <w:tab w:val="right" w:leader="dot" w:pos="4820"/>
        </w:tabs>
        <w:rPr>
          <w:rFonts w:eastAsiaTheme="minorEastAsia" w:cstheme="minorBidi"/>
          <w:noProof/>
        </w:rPr>
      </w:pPr>
      <w:hyperlink w:anchor="_Toc43118816" w:history="1">
        <w:r w:rsidR="00FE2919" w:rsidRPr="00102A7E">
          <w:rPr>
            <w:rStyle w:val="Collegamentoipertestuale"/>
            <w:rFonts w:ascii="Calibri Light" w:hAnsi="Calibri Light"/>
            <w:caps/>
            <w:noProof/>
          </w:rPr>
          <w:t>PROSPETTI DI BILANCIO</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_Toc43118816 \h </w:instrText>
        </w:r>
        <w:r w:rsidR="00FE2919" w:rsidRPr="00102A7E">
          <w:rPr>
            <w:noProof/>
            <w:webHidden/>
          </w:rPr>
        </w:r>
        <w:r w:rsidR="00FE2919" w:rsidRPr="00102A7E">
          <w:rPr>
            <w:noProof/>
            <w:webHidden/>
          </w:rPr>
          <w:fldChar w:fldCharType="separate"/>
        </w:r>
        <w:r w:rsidR="005E31EC">
          <w:rPr>
            <w:noProof/>
            <w:webHidden/>
          </w:rPr>
          <w:t>93</w:t>
        </w:r>
        <w:r w:rsidR="00FE2919" w:rsidRPr="00102A7E">
          <w:rPr>
            <w:noProof/>
            <w:webHidden/>
          </w:rPr>
          <w:fldChar w:fldCharType="end"/>
        </w:r>
      </w:hyperlink>
    </w:p>
    <w:p w14:paraId="075C6137" w14:textId="388A8821" w:rsidR="00FE2919" w:rsidRPr="00102A7E" w:rsidRDefault="00813454" w:rsidP="00C54BD4">
      <w:pPr>
        <w:pStyle w:val="Sommario1"/>
        <w:tabs>
          <w:tab w:val="right" w:leader="dot" w:pos="4820"/>
        </w:tabs>
        <w:rPr>
          <w:rFonts w:eastAsiaTheme="minorEastAsia" w:cstheme="minorBidi"/>
          <w:noProof/>
        </w:rPr>
      </w:pPr>
      <w:hyperlink w:anchor="_Toc43118817" w:history="1">
        <w:r w:rsidR="00FE2919" w:rsidRPr="00102A7E">
          <w:rPr>
            <w:rStyle w:val="Collegamentoipertestuale"/>
            <w:rFonts w:ascii="Calibri Light" w:hAnsi="Calibri Light"/>
            <w:caps/>
            <w:noProof/>
          </w:rPr>
          <w:t>nOTA iNTEGRATIVA</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_Toc43118817 \h </w:instrText>
        </w:r>
        <w:r w:rsidR="00FE2919" w:rsidRPr="00102A7E">
          <w:rPr>
            <w:noProof/>
            <w:webHidden/>
          </w:rPr>
        </w:r>
        <w:r w:rsidR="00FE2919" w:rsidRPr="00102A7E">
          <w:rPr>
            <w:noProof/>
            <w:webHidden/>
          </w:rPr>
          <w:fldChar w:fldCharType="separate"/>
        </w:r>
        <w:r w:rsidR="005E31EC">
          <w:rPr>
            <w:noProof/>
            <w:webHidden/>
          </w:rPr>
          <w:t>99</w:t>
        </w:r>
        <w:r w:rsidR="00FE2919" w:rsidRPr="00102A7E">
          <w:rPr>
            <w:noProof/>
            <w:webHidden/>
          </w:rPr>
          <w:fldChar w:fldCharType="end"/>
        </w:r>
      </w:hyperlink>
    </w:p>
    <w:p w14:paraId="7E0A272F" w14:textId="38C9B3FD" w:rsidR="00FE2919" w:rsidRPr="00102A7E" w:rsidRDefault="00813454" w:rsidP="00C54BD4">
      <w:pPr>
        <w:pStyle w:val="Sommario1"/>
        <w:tabs>
          <w:tab w:val="right" w:leader="dot" w:pos="4820"/>
        </w:tabs>
        <w:rPr>
          <w:rFonts w:eastAsiaTheme="minorEastAsia" w:cstheme="minorBidi"/>
          <w:noProof/>
        </w:rPr>
      </w:pPr>
      <w:hyperlink w:anchor="_Toc43118818" w:history="1">
        <w:r w:rsidR="00FE2919" w:rsidRPr="00102A7E">
          <w:rPr>
            <w:rStyle w:val="Collegamentoipertestuale"/>
            <w:rFonts w:ascii="Calibri Light" w:hAnsi="Calibri Light"/>
            <w:caps/>
            <w:noProof/>
          </w:rPr>
          <w:t>1.</w:t>
        </w:r>
        <w:r w:rsidR="00FE2919" w:rsidRPr="00102A7E">
          <w:rPr>
            <w:rFonts w:eastAsiaTheme="minorEastAsia" w:cstheme="minorBidi"/>
            <w:noProof/>
          </w:rPr>
          <w:tab/>
        </w:r>
        <w:r w:rsidR="00FE2919" w:rsidRPr="00102A7E">
          <w:rPr>
            <w:rStyle w:val="Collegamentoipertestuale"/>
            <w:rFonts w:ascii="Calibri Light" w:hAnsi="Calibri Light"/>
            <w:caps/>
            <w:noProof/>
          </w:rPr>
          <w:t>PREMESSA</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_Toc43118818 \h </w:instrText>
        </w:r>
        <w:r w:rsidR="00FE2919" w:rsidRPr="00102A7E">
          <w:rPr>
            <w:noProof/>
            <w:webHidden/>
          </w:rPr>
        </w:r>
        <w:r w:rsidR="00FE2919" w:rsidRPr="00102A7E">
          <w:rPr>
            <w:noProof/>
            <w:webHidden/>
          </w:rPr>
          <w:fldChar w:fldCharType="separate"/>
        </w:r>
        <w:r w:rsidR="005E31EC">
          <w:rPr>
            <w:noProof/>
            <w:webHidden/>
          </w:rPr>
          <w:t>100</w:t>
        </w:r>
        <w:r w:rsidR="00FE2919" w:rsidRPr="00102A7E">
          <w:rPr>
            <w:noProof/>
            <w:webHidden/>
          </w:rPr>
          <w:fldChar w:fldCharType="end"/>
        </w:r>
      </w:hyperlink>
    </w:p>
    <w:p w14:paraId="668E3CB8" w14:textId="11AC5DF4" w:rsidR="00FE2919" w:rsidRPr="00102A7E" w:rsidRDefault="00813454" w:rsidP="007A43F5">
      <w:pPr>
        <w:pStyle w:val="Sommario2"/>
        <w:rPr>
          <w:rFonts w:eastAsiaTheme="minorEastAsia" w:cstheme="minorBidi"/>
          <w:noProof/>
        </w:rPr>
      </w:pPr>
      <w:hyperlink w:anchor="_Toc43118819" w:history="1">
        <w:r w:rsidR="00FE2919" w:rsidRPr="00102A7E">
          <w:rPr>
            <w:rStyle w:val="Collegamentoipertestuale"/>
            <w:rFonts w:ascii="Calibri Light" w:hAnsi="Calibri Light"/>
            <w:caps/>
            <w:noProof/>
          </w:rPr>
          <w:t>1.1.</w:t>
        </w:r>
        <w:r w:rsidR="00FE2919" w:rsidRPr="00102A7E">
          <w:rPr>
            <w:rFonts w:eastAsiaTheme="minorEastAsia" w:cstheme="minorBidi"/>
            <w:noProof/>
          </w:rPr>
          <w:tab/>
        </w:r>
        <w:r w:rsidR="00FE2919" w:rsidRPr="00102A7E">
          <w:rPr>
            <w:rStyle w:val="Collegamentoipertestuale"/>
            <w:rFonts w:ascii="Calibri Light" w:hAnsi="Calibri Light"/>
            <w:caps/>
            <w:noProof/>
          </w:rPr>
          <w:t>L’AMAP S.p.A: Passato, presente e futuro del Servizio idrico integrato nell’Ambito territoriale ottimale Palermo.</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_Toc43118819 \h </w:instrText>
        </w:r>
        <w:r w:rsidR="00FE2919" w:rsidRPr="00102A7E">
          <w:rPr>
            <w:noProof/>
            <w:webHidden/>
          </w:rPr>
        </w:r>
        <w:r w:rsidR="00FE2919" w:rsidRPr="00102A7E">
          <w:rPr>
            <w:noProof/>
            <w:webHidden/>
          </w:rPr>
          <w:fldChar w:fldCharType="separate"/>
        </w:r>
        <w:r w:rsidR="005E31EC">
          <w:rPr>
            <w:noProof/>
            <w:webHidden/>
          </w:rPr>
          <w:t>100</w:t>
        </w:r>
        <w:r w:rsidR="00FE2919" w:rsidRPr="00102A7E">
          <w:rPr>
            <w:noProof/>
            <w:webHidden/>
          </w:rPr>
          <w:fldChar w:fldCharType="end"/>
        </w:r>
      </w:hyperlink>
    </w:p>
    <w:p w14:paraId="79BC486A" w14:textId="47325AE8" w:rsidR="00FE2919" w:rsidRPr="00102A7E" w:rsidRDefault="00813454" w:rsidP="007A43F5">
      <w:pPr>
        <w:pStyle w:val="Sommario2"/>
        <w:rPr>
          <w:rFonts w:eastAsiaTheme="minorEastAsia" w:cstheme="minorBidi"/>
          <w:noProof/>
        </w:rPr>
      </w:pPr>
      <w:hyperlink w:anchor="_Toc43118820" w:history="1">
        <w:r w:rsidR="00FE2919" w:rsidRPr="00102A7E">
          <w:rPr>
            <w:rStyle w:val="Collegamentoipertestuale"/>
            <w:rFonts w:ascii="Calibri Light" w:hAnsi="Calibri Light"/>
            <w:caps/>
            <w:noProof/>
          </w:rPr>
          <w:t>1.2.</w:t>
        </w:r>
        <w:r w:rsidR="00FE2919" w:rsidRPr="00102A7E">
          <w:rPr>
            <w:rFonts w:eastAsiaTheme="minorEastAsia" w:cstheme="minorBidi"/>
            <w:noProof/>
          </w:rPr>
          <w:tab/>
        </w:r>
        <w:r w:rsidR="00FE2919" w:rsidRPr="00102A7E">
          <w:rPr>
            <w:rStyle w:val="Collegamentoipertestuale"/>
            <w:rFonts w:ascii="Calibri Light" w:hAnsi="Calibri Light"/>
            <w:caps/>
            <w:noProof/>
          </w:rPr>
          <w:t>Evoluzione del contesto regolatorio ARERA IN MATERIA DI TARIFFA DEL SII</w:t>
        </w:r>
        <w:r w:rsidR="00374F5E">
          <w:rPr>
            <w:rStyle w:val="Collegamentoipertestuale"/>
            <w:rFonts w:ascii="Calibri Light" w:hAnsi="Calibri Light"/>
            <w:caps/>
            <w:noProof/>
          </w:rPr>
          <w:t xml:space="preserve">       </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_Toc43118820 \h </w:instrText>
        </w:r>
        <w:r w:rsidR="00FE2919" w:rsidRPr="00102A7E">
          <w:rPr>
            <w:noProof/>
            <w:webHidden/>
          </w:rPr>
        </w:r>
        <w:r w:rsidR="00FE2919" w:rsidRPr="00102A7E">
          <w:rPr>
            <w:noProof/>
            <w:webHidden/>
          </w:rPr>
          <w:fldChar w:fldCharType="separate"/>
        </w:r>
        <w:r w:rsidR="005E31EC">
          <w:rPr>
            <w:noProof/>
            <w:webHidden/>
          </w:rPr>
          <w:t>103</w:t>
        </w:r>
        <w:r w:rsidR="00FE2919" w:rsidRPr="00102A7E">
          <w:rPr>
            <w:noProof/>
            <w:webHidden/>
          </w:rPr>
          <w:fldChar w:fldCharType="end"/>
        </w:r>
      </w:hyperlink>
    </w:p>
    <w:p w14:paraId="47330816" w14:textId="25C38308" w:rsidR="00FE2919" w:rsidRPr="00102A7E" w:rsidRDefault="00813454" w:rsidP="00C54BD4">
      <w:pPr>
        <w:pStyle w:val="Sommario1"/>
        <w:tabs>
          <w:tab w:val="right" w:leader="dot" w:pos="4820"/>
        </w:tabs>
        <w:rPr>
          <w:rFonts w:eastAsiaTheme="minorEastAsia" w:cstheme="minorBidi"/>
          <w:noProof/>
        </w:rPr>
      </w:pPr>
      <w:hyperlink w:anchor="_Toc43118821" w:history="1">
        <w:r w:rsidR="00FE2919" w:rsidRPr="00102A7E">
          <w:rPr>
            <w:rStyle w:val="Collegamentoipertestuale"/>
            <w:rFonts w:ascii="Calibri Light" w:hAnsi="Calibri Light"/>
            <w:caps/>
            <w:noProof/>
          </w:rPr>
          <w:t>2.</w:t>
        </w:r>
        <w:r w:rsidR="00FE2919" w:rsidRPr="00102A7E">
          <w:rPr>
            <w:rFonts w:eastAsiaTheme="minorEastAsia" w:cstheme="minorBidi"/>
            <w:noProof/>
          </w:rPr>
          <w:tab/>
        </w:r>
        <w:r w:rsidR="00FE2919" w:rsidRPr="00102A7E">
          <w:rPr>
            <w:rStyle w:val="Collegamentoipertestuale"/>
            <w:rFonts w:ascii="Calibri Light" w:hAnsi="Calibri Light"/>
            <w:caps/>
            <w:noProof/>
          </w:rPr>
          <w:t>CRITERI DI REDAZIONE E FORMAZIONE</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_Toc43118821 \h </w:instrText>
        </w:r>
        <w:r w:rsidR="00FE2919" w:rsidRPr="00102A7E">
          <w:rPr>
            <w:noProof/>
            <w:webHidden/>
          </w:rPr>
        </w:r>
        <w:r w:rsidR="00FE2919" w:rsidRPr="00102A7E">
          <w:rPr>
            <w:noProof/>
            <w:webHidden/>
          </w:rPr>
          <w:fldChar w:fldCharType="separate"/>
        </w:r>
        <w:r w:rsidR="005E31EC">
          <w:rPr>
            <w:noProof/>
            <w:webHidden/>
          </w:rPr>
          <w:t>105</w:t>
        </w:r>
        <w:r w:rsidR="00FE2919" w:rsidRPr="00102A7E">
          <w:rPr>
            <w:noProof/>
            <w:webHidden/>
          </w:rPr>
          <w:fldChar w:fldCharType="end"/>
        </w:r>
      </w:hyperlink>
    </w:p>
    <w:p w14:paraId="0BCA1E52" w14:textId="3D3F6AD9" w:rsidR="00FE2919" w:rsidRPr="00102A7E" w:rsidRDefault="00813454" w:rsidP="00C54BD4">
      <w:pPr>
        <w:pStyle w:val="Sommario1"/>
        <w:tabs>
          <w:tab w:val="right" w:leader="dot" w:pos="4820"/>
        </w:tabs>
        <w:rPr>
          <w:rFonts w:eastAsiaTheme="minorEastAsia" w:cstheme="minorBidi"/>
          <w:noProof/>
        </w:rPr>
      </w:pPr>
      <w:hyperlink w:anchor="_Toc43118822" w:history="1">
        <w:r w:rsidR="00FE2919" w:rsidRPr="00102A7E">
          <w:rPr>
            <w:rStyle w:val="Collegamentoipertestuale"/>
            <w:rFonts w:ascii="Calibri Light" w:hAnsi="Calibri Light"/>
            <w:caps/>
            <w:noProof/>
          </w:rPr>
          <w:t>3.</w:t>
        </w:r>
        <w:r w:rsidR="00FE2919" w:rsidRPr="00102A7E">
          <w:rPr>
            <w:rFonts w:eastAsiaTheme="minorEastAsia" w:cstheme="minorBidi"/>
            <w:noProof/>
          </w:rPr>
          <w:tab/>
        </w:r>
        <w:r w:rsidR="00FE2919" w:rsidRPr="00102A7E">
          <w:rPr>
            <w:rStyle w:val="Collegamentoipertestuale"/>
            <w:rFonts w:ascii="Calibri Light" w:hAnsi="Calibri Light"/>
            <w:caps/>
            <w:noProof/>
          </w:rPr>
          <w:t>CRITERI DI VALUTAZIONE</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_Toc43118822 \h </w:instrText>
        </w:r>
        <w:r w:rsidR="00FE2919" w:rsidRPr="00102A7E">
          <w:rPr>
            <w:noProof/>
            <w:webHidden/>
          </w:rPr>
        </w:r>
        <w:r w:rsidR="00FE2919" w:rsidRPr="00102A7E">
          <w:rPr>
            <w:noProof/>
            <w:webHidden/>
          </w:rPr>
          <w:fldChar w:fldCharType="separate"/>
        </w:r>
        <w:r w:rsidR="005E31EC">
          <w:rPr>
            <w:noProof/>
            <w:webHidden/>
          </w:rPr>
          <w:t>106</w:t>
        </w:r>
        <w:r w:rsidR="00FE2919" w:rsidRPr="00102A7E">
          <w:rPr>
            <w:noProof/>
            <w:webHidden/>
          </w:rPr>
          <w:fldChar w:fldCharType="end"/>
        </w:r>
      </w:hyperlink>
    </w:p>
    <w:p w14:paraId="63F9D999" w14:textId="33F85FCA" w:rsidR="00FE2919" w:rsidRPr="00102A7E" w:rsidRDefault="00813454" w:rsidP="007A43F5">
      <w:pPr>
        <w:pStyle w:val="Sommario2"/>
        <w:rPr>
          <w:rFonts w:eastAsiaTheme="minorEastAsia" w:cstheme="minorBidi"/>
          <w:noProof/>
        </w:rPr>
      </w:pPr>
      <w:hyperlink w:anchor="_Toc43118832" w:history="1">
        <w:r w:rsidR="00FE2919" w:rsidRPr="00102A7E">
          <w:rPr>
            <w:rStyle w:val="Collegamentoipertestuale"/>
            <w:rFonts w:ascii="Calibri Light" w:hAnsi="Calibri Light"/>
            <w:caps/>
            <w:noProof/>
          </w:rPr>
          <w:t>3.1.</w:t>
        </w:r>
        <w:r w:rsidR="00FE2919" w:rsidRPr="00102A7E">
          <w:rPr>
            <w:rFonts w:eastAsiaTheme="minorEastAsia" w:cstheme="minorBidi"/>
            <w:noProof/>
          </w:rPr>
          <w:tab/>
        </w:r>
        <w:r w:rsidR="00FE2919" w:rsidRPr="00102A7E">
          <w:rPr>
            <w:rStyle w:val="Collegamentoipertestuale"/>
            <w:rFonts w:ascii="Calibri Light" w:hAnsi="Calibri Light"/>
            <w:caps/>
            <w:noProof/>
          </w:rPr>
          <w:t>Immobilizzazioni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_Toc43118832 \h </w:instrText>
        </w:r>
        <w:r w:rsidR="00FE2919" w:rsidRPr="00102A7E">
          <w:rPr>
            <w:noProof/>
            <w:webHidden/>
          </w:rPr>
        </w:r>
        <w:r w:rsidR="00FE2919" w:rsidRPr="00102A7E">
          <w:rPr>
            <w:noProof/>
            <w:webHidden/>
          </w:rPr>
          <w:fldChar w:fldCharType="separate"/>
        </w:r>
        <w:r w:rsidR="005E31EC">
          <w:rPr>
            <w:noProof/>
            <w:webHidden/>
          </w:rPr>
          <w:t>107</w:t>
        </w:r>
        <w:r w:rsidR="00FE2919" w:rsidRPr="00102A7E">
          <w:rPr>
            <w:noProof/>
            <w:webHidden/>
          </w:rPr>
          <w:fldChar w:fldCharType="end"/>
        </w:r>
      </w:hyperlink>
    </w:p>
    <w:p w14:paraId="031DAA10" w14:textId="699F82FE" w:rsidR="00FE2919" w:rsidRPr="00102A7E" w:rsidRDefault="00813454" w:rsidP="007A43F5">
      <w:pPr>
        <w:pStyle w:val="Sommario2"/>
        <w:rPr>
          <w:rFonts w:eastAsiaTheme="minorEastAsia" w:cstheme="minorBidi"/>
          <w:noProof/>
        </w:rPr>
      </w:pPr>
      <w:hyperlink w:anchor="_Toc43118833" w:history="1">
        <w:r w:rsidR="00FE2919" w:rsidRPr="00102A7E">
          <w:rPr>
            <w:rStyle w:val="Collegamentoipertestuale"/>
            <w:rFonts w:ascii="Calibri Light" w:hAnsi="Calibri Light"/>
            <w:caps/>
            <w:noProof/>
          </w:rPr>
          <w:t>3.1.1.</w:t>
        </w:r>
        <w:r w:rsidR="00FE2919" w:rsidRPr="00102A7E">
          <w:rPr>
            <w:rFonts w:eastAsiaTheme="minorEastAsia" w:cstheme="minorBidi"/>
            <w:noProof/>
          </w:rPr>
          <w:tab/>
        </w:r>
        <w:r w:rsidR="00FE2919" w:rsidRPr="00102A7E">
          <w:rPr>
            <w:rStyle w:val="Collegamentoipertestuale"/>
            <w:rFonts w:ascii="Calibri Light" w:hAnsi="Calibri Light"/>
            <w:caps/>
            <w:noProof/>
          </w:rPr>
          <w:t>contributi in conto impianto</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_Toc43118833 \h </w:instrText>
        </w:r>
        <w:r w:rsidR="00FE2919" w:rsidRPr="00102A7E">
          <w:rPr>
            <w:noProof/>
            <w:webHidden/>
          </w:rPr>
        </w:r>
        <w:r w:rsidR="00FE2919" w:rsidRPr="00102A7E">
          <w:rPr>
            <w:noProof/>
            <w:webHidden/>
          </w:rPr>
          <w:fldChar w:fldCharType="separate"/>
        </w:r>
        <w:r w:rsidR="005E31EC">
          <w:rPr>
            <w:noProof/>
            <w:webHidden/>
          </w:rPr>
          <w:t>107</w:t>
        </w:r>
        <w:r w:rsidR="00FE2919" w:rsidRPr="00102A7E">
          <w:rPr>
            <w:noProof/>
            <w:webHidden/>
          </w:rPr>
          <w:fldChar w:fldCharType="end"/>
        </w:r>
      </w:hyperlink>
    </w:p>
    <w:p w14:paraId="2411D55F" w14:textId="408AD8C2" w:rsidR="00FE2919" w:rsidRPr="00102A7E" w:rsidRDefault="00813454" w:rsidP="007A43F5">
      <w:pPr>
        <w:pStyle w:val="Sommario2"/>
        <w:rPr>
          <w:rFonts w:eastAsiaTheme="minorEastAsia" w:cstheme="minorBidi"/>
          <w:noProof/>
        </w:rPr>
      </w:pPr>
      <w:hyperlink w:anchor="_Toc43118834" w:history="1">
        <w:r w:rsidR="00FE2919" w:rsidRPr="00102A7E">
          <w:rPr>
            <w:rStyle w:val="Collegamentoipertestuale"/>
            <w:rFonts w:ascii="Calibri Light" w:hAnsi="Calibri Light"/>
            <w:caps/>
            <w:noProof/>
          </w:rPr>
          <w:t>3.1.2.</w:t>
        </w:r>
        <w:r w:rsidR="00FE2919" w:rsidRPr="00102A7E">
          <w:rPr>
            <w:rFonts w:eastAsiaTheme="minorEastAsia" w:cstheme="minorBidi"/>
            <w:noProof/>
          </w:rPr>
          <w:tab/>
        </w:r>
        <w:r w:rsidR="00FE2919" w:rsidRPr="00102A7E">
          <w:rPr>
            <w:rStyle w:val="Collegamentoipertestuale"/>
            <w:rFonts w:ascii="Calibri Light" w:hAnsi="Calibri Light"/>
            <w:caps/>
            <w:noProof/>
          </w:rPr>
          <w:t>Immateriali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_Toc43118834 \h </w:instrText>
        </w:r>
        <w:r w:rsidR="00FE2919" w:rsidRPr="00102A7E">
          <w:rPr>
            <w:noProof/>
            <w:webHidden/>
          </w:rPr>
        </w:r>
        <w:r w:rsidR="00FE2919" w:rsidRPr="00102A7E">
          <w:rPr>
            <w:noProof/>
            <w:webHidden/>
          </w:rPr>
          <w:fldChar w:fldCharType="separate"/>
        </w:r>
        <w:r w:rsidR="005E31EC">
          <w:rPr>
            <w:noProof/>
            <w:webHidden/>
          </w:rPr>
          <w:t>108</w:t>
        </w:r>
        <w:r w:rsidR="00FE2919" w:rsidRPr="00102A7E">
          <w:rPr>
            <w:noProof/>
            <w:webHidden/>
          </w:rPr>
          <w:fldChar w:fldCharType="end"/>
        </w:r>
      </w:hyperlink>
    </w:p>
    <w:p w14:paraId="5B3361C6" w14:textId="0A94D50E" w:rsidR="00FE2919" w:rsidRPr="00102A7E" w:rsidRDefault="00813454" w:rsidP="007A43F5">
      <w:pPr>
        <w:pStyle w:val="Sommario2"/>
        <w:rPr>
          <w:rFonts w:eastAsiaTheme="minorEastAsia" w:cstheme="minorBidi"/>
          <w:noProof/>
        </w:rPr>
      </w:pPr>
      <w:hyperlink w:anchor="_Toc43118835" w:history="1">
        <w:r w:rsidR="00FE2919" w:rsidRPr="00102A7E">
          <w:rPr>
            <w:rStyle w:val="Collegamentoipertestuale"/>
            <w:rFonts w:ascii="Calibri Light" w:hAnsi="Calibri Light"/>
            <w:caps/>
            <w:noProof/>
          </w:rPr>
          <w:t>3.1.3.</w:t>
        </w:r>
        <w:r w:rsidR="00FE2919" w:rsidRPr="00102A7E">
          <w:rPr>
            <w:rFonts w:eastAsiaTheme="minorEastAsia" w:cstheme="minorBidi"/>
            <w:noProof/>
          </w:rPr>
          <w:tab/>
        </w:r>
        <w:r w:rsidR="00FE2919" w:rsidRPr="00102A7E">
          <w:rPr>
            <w:rStyle w:val="Collegamentoipertestuale"/>
            <w:rFonts w:ascii="Calibri Light" w:hAnsi="Calibri Light"/>
            <w:caps/>
            <w:noProof/>
          </w:rPr>
          <w:t>Materiali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_Toc43118835 \h </w:instrText>
        </w:r>
        <w:r w:rsidR="00FE2919" w:rsidRPr="00102A7E">
          <w:rPr>
            <w:noProof/>
            <w:webHidden/>
          </w:rPr>
        </w:r>
        <w:r w:rsidR="00FE2919" w:rsidRPr="00102A7E">
          <w:rPr>
            <w:noProof/>
            <w:webHidden/>
          </w:rPr>
          <w:fldChar w:fldCharType="separate"/>
        </w:r>
        <w:r w:rsidR="005E31EC">
          <w:rPr>
            <w:noProof/>
            <w:webHidden/>
          </w:rPr>
          <w:t>108</w:t>
        </w:r>
        <w:r w:rsidR="00FE2919" w:rsidRPr="00102A7E">
          <w:rPr>
            <w:noProof/>
            <w:webHidden/>
          </w:rPr>
          <w:fldChar w:fldCharType="end"/>
        </w:r>
      </w:hyperlink>
    </w:p>
    <w:p w14:paraId="5D3AC59D" w14:textId="3ED8089D" w:rsidR="00FE2919" w:rsidRPr="00102A7E" w:rsidRDefault="00813454" w:rsidP="007A43F5">
      <w:pPr>
        <w:pStyle w:val="Sommario2"/>
        <w:rPr>
          <w:rFonts w:eastAsiaTheme="minorEastAsia" w:cstheme="minorBidi"/>
          <w:noProof/>
        </w:rPr>
      </w:pPr>
      <w:hyperlink w:anchor="_Toc43118836" w:history="1">
        <w:r w:rsidR="00FE2919" w:rsidRPr="00102A7E">
          <w:rPr>
            <w:rStyle w:val="Collegamentoipertestuale"/>
            <w:rFonts w:ascii="Calibri Light" w:hAnsi="Calibri Light"/>
            <w:caps/>
            <w:noProof/>
          </w:rPr>
          <w:t>3.1.4.</w:t>
        </w:r>
        <w:r w:rsidR="00FE2919" w:rsidRPr="00102A7E">
          <w:rPr>
            <w:rFonts w:eastAsiaTheme="minorEastAsia" w:cstheme="minorBidi"/>
            <w:noProof/>
          </w:rPr>
          <w:tab/>
        </w:r>
        <w:r w:rsidR="00FE2919" w:rsidRPr="00102A7E">
          <w:rPr>
            <w:rStyle w:val="Collegamentoipertestuale"/>
            <w:rFonts w:ascii="Calibri Light" w:hAnsi="Calibri Light"/>
            <w:caps/>
            <w:noProof/>
          </w:rPr>
          <w:t>Partecipazioni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_Toc43118836 \h </w:instrText>
        </w:r>
        <w:r w:rsidR="00FE2919" w:rsidRPr="00102A7E">
          <w:rPr>
            <w:noProof/>
            <w:webHidden/>
          </w:rPr>
        </w:r>
        <w:r w:rsidR="00FE2919" w:rsidRPr="00102A7E">
          <w:rPr>
            <w:noProof/>
            <w:webHidden/>
          </w:rPr>
          <w:fldChar w:fldCharType="separate"/>
        </w:r>
        <w:r w:rsidR="005E31EC">
          <w:rPr>
            <w:noProof/>
            <w:webHidden/>
          </w:rPr>
          <w:t>109</w:t>
        </w:r>
        <w:r w:rsidR="00FE2919" w:rsidRPr="00102A7E">
          <w:rPr>
            <w:noProof/>
            <w:webHidden/>
          </w:rPr>
          <w:fldChar w:fldCharType="end"/>
        </w:r>
      </w:hyperlink>
    </w:p>
    <w:p w14:paraId="32BC0C53" w14:textId="27BED27E" w:rsidR="00FE2919" w:rsidRPr="00102A7E" w:rsidRDefault="00813454" w:rsidP="007A43F5">
      <w:pPr>
        <w:pStyle w:val="Sommario2"/>
        <w:rPr>
          <w:rFonts w:eastAsiaTheme="minorEastAsia" w:cstheme="minorBidi"/>
          <w:noProof/>
        </w:rPr>
      </w:pPr>
      <w:hyperlink w:anchor="_Toc43118837" w:history="1">
        <w:r w:rsidR="00FE2919" w:rsidRPr="00102A7E">
          <w:rPr>
            <w:rStyle w:val="Collegamentoipertestuale"/>
            <w:rFonts w:ascii="Calibri Light" w:hAnsi="Calibri Light"/>
            <w:caps/>
            <w:noProof/>
          </w:rPr>
          <w:t>3.2.</w:t>
        </w:r>
        <w:r w:rsidR="00FE2919" w:rsidRPr="00102A7E">
          <w:rPr>
            <w:rFonts w:eastAsiaTheme="minorEastAsia" w:cstheme="minorBidi"/>
            <w:noProof/>
          </w:rPr>
          <w:tab/>
        </w:r>
        <w:r w:rsidR="00FE2919" w:rsidRPr="00102A7E">
          <w:rPr>
            <w:rStyle w:val="Collegamentoipertestuale"/>
            <w:rFonts w:ascii="Calibri Light" w:hAnsi="Calibri Light"/>
            <w:caps/>
            <w:noProof/>
          </w:rPr>
          <w:t>Crediti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_Toc43118837 \h </w:instrText>
        </w:r>
        <w:r w:rsidR="00FE2919" w:rsidRPr="00102A7E">
          <w:rPr>
            <w:noProof/>
            <w:webHidden/>
          </w:rPr>
        </w:r>
        <w:r w:rsidR="00FE2919" w:rsidRPr="00102A7E">
          <w:rPr>
            <w:noProof/>
            <w:webHidden/>
          </w:rPr>
          <w:fldChar w:fldCharType="separate"/>
        </w:r>
        <w:r w:rsidR="005E31EC">
          <w:rPr>
            <w:noProof/>
            <w:webHidden/>
          </w:rPr>
          <w:t>109</w:t>
        </w:r>
        <w:r w:rsidR="00FE2919" w:rsidRPr="00102A7E">
          <w:rPr>
            <w:noProof/>
            <w:webHidden/>
          </w:rPr>
          <w:fldChar w:fldCharType="end"/>
        </w:r>
      </w:hyperlink>
    </w:p>
    <w:p w14:paraId="7331A264" w14:textId="6DDD25A1" w:rsidR="00FE2919" w:rsidRPr="00102A7E" w:rsidRDefault="00813454" w:rsidP="007A43F5">
      <w:pPr>
        <w:pStyle w:val="Sommario2"/>
        <w:rPr>
          <w:rFonts w:eastAsiaTheme="minorEastAsia" w:cstheme="minorBidi"/>
          <w:noProof/>
        </w:rPr>
      </w:pPr>
      <w:hyperlink w:anchor="_Toc43118838" w:history="1">
        <w:r w:rsidR="00FE2919" w:rsidRPr="00102A7E">
          <w:rPr>
            <w:rStyle w:val="Collegamentoipertestuale"/>
            <w:rFonts w:ascii="Calibri Light" w:hAnsi="Calibri Light"/>
            <w:caps/>
            <w:noProof/>
          </w:rPr>
          <w:t>3.3.</w:t>
        </w:r>
        <w:r w:rsidR="00FE2919" w:rsidRPr="00102A7E">
          <w:rPr>
            <w:rFonts w:eastAsiaTheme="minorEastAsia" w:cstheme="minorBidi"/>
            <w:noProof/>
          </w:rPr>
          <w:tab/>
        </w:r>
        <w:r w:rsidR="00FE2919" w:rsidRPr="00102A7E">
          <w:rPr>
            <w:rStyle w:val="Collegamentoipertestuale"/>
            <w:rFonts w:ascii="Calibri Light" w:hAnsi="Calibri Light"/>
            <w:caps/>
            <w:noProof/>
          </w:rPr>
          <w:t>Rimanenze</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_Toc43118838 \h </w:instrText>
        </w:r>
        <w:r w:rsidR="00FE2919" w:rsidRPr="00102A7E">
          <w:rPr>
            <w:noProof/>
            <w:webHidden/>
          </w:rPr>
        </w:r>
        <w:r w:rsidR="00FE2919" w:rsidRPr="00102A7E">
          <w:rPr>
            <w:noProof/>
            <w:webHidden/>
          </w:rPr>
          <w:fldChar w:fldCharType="separate"/>
        </w:r>
        <w:r w:rsidR="005E31EC">
          <w:rPr>
            <w:noProof/>
            <w:webHidden/>
          </w:rPr>
          <w:t>110</w:t>
        </w:r>
        <w:r w:rsidR="00FE2919" w:rsidRPr="00102A7E">
          <w:rPr>
            <w:noProof/>
            <w:webHidden/>
          </w:rPr>
          <w:fldChar w:fldCharType="end"/>
        </w:r>
      </w:hyperlink>
    </w:p>
    <w:p w14:paraId="522FD927" w14:textId="1C6B2438" w:rsidR="00FE2919" w:rsidRPr="00102A7E" w:rsidRDefault="00813454" w:rsidP="007A43F5">
      <w:pPr>
        <w:pStyle w:val="Sommario2"/>
        <w:rPr>
          <w:rFonts w:eastAsiaTheme="minorEastAsia" w:cstheme="minorBidi"/>
          <w:noProof/>
        </w:rPr>
      </w:pPr>
      <w:hyperlink w:anchor="_Toc43118839" w:history="1">
        <w:r w:rsidR="00FE2919" w:rsidRPr="00102A7E">
          <w:rPr>
            <w:rStyle w:val="Collegamentoipertestuale"/>
            <w:rFonts w:ascii="Calibri Light" w:hAnsi="Calibri Light"/>
            <w:caps/>
            <w:noProof/>
          </w:rPr>
          <w:t>3.4.</w:t>
        </w:r>
        <w:r w:rsidR="00FE2919" w:rsidRPr="00102A7E">
          <w:rPr>
            <w:rFonts w:eastAsiaTheme="minorEastAsia" w:cstheme="minorBidi"/>
            <w:noProof/>
          </w:rPr>
          <w:tab/>
        </w:r>
        <w:r w:rsidR="00FE2919" w:rsidRPr="00102A7E">
          <w:rPr>
            <w:rStyle w:val="Collegamentoipertestuale"/>
            <w:rFonts w:ascii="Calibri Light" w:hAnsi="Calibri Light"/>
            <w:caps/>
            <w:noProof/>
          </w:rPr>
          <w:t>Disponibilità liquide</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_Toc43118839 \h </w:instrText>
        </w:r>
        <w:r w:rsidR="00FE2919" w:rsidRPr="00102A7E">
          <w:rPr>
            <w:noProof/>
            <w:webHidden/>
          </w:rPr>
        </w:r>
        <w:r w:rsidR="00FE2919" w:rsidRPr="00102A7E">
          <w:rPr>
            <w:noProof/>
            <w:webHidden/>
          </w:rPr>
          <w:fldChar w:fldCharType="separate"/>
        </w:r>
        <w:r w:rsidR="005E31EC">
          <w:rPr>
            <w:noProof/>
            <w:webHidden/>
          </w:rPr>
          <w:t>110</w:t>
        </w:r>
        <w:r w:rsidR="00FE2919" w:rsidRPr="00102A7E">
          <w:rPr>
            <w:noProof/>
            <w:webHidden/>
          </w:rPr>
          <w:fldChar w:fldCharType="end"/>
        </w:r>
      </w:hyperlink>
    </w:p>
    <w:p w14:paraId="10AA8CB4" w14:textId="5C656142" w:rsidR="00FE2919" w:rsidRPr="00102A7E" w:rsidRDefault="00813454" w:rsidP="007A43F5">
      <w:pPr>
        <w:pStyle w:val="Sommario2"/>
        <w:rPr>
          <w:rFonts w:eastAsiaTheme="minorEastAsia" w:cstheme="minorBidi"/>
          <w:noProof/>
        </w:rPr>
      </w:pPr>
      <w:hyperlink w:anchor="_Toc43118840" w:history="1">
        <w:r w:rsidR="00FE2919" w:rsidRPr="00102A7E">
          <w:rPr>
            <w:rStyle w:val="Collegamentoipertestuale"/>
            <w:rFonts w:ascii="Calibri Light" w:hAnsi="Calibri Light"/>
            <w:caps/>
            <w:noProof/>
          </w:rPr>
          <w:t>3.5.</w:t>
        </w:r>
        <w:r w:rsidR="00FE2919" w:rsidRPr="00102A7E">
          <w:rPr>
            <w:rFonts w:eastAsiaTheme="minorEastAsia" w:cstheme="minorBidi"/>
            <w:noProof/>
          </w:rPr>
          <w:tab/>
        </w:r>
        <w:r w:rsidR="00FE2919" w:rsidRPr="00102A7E">
          <w:rPr>
            <w:rStyle w:val="Collegamentoipertestuale"/>
            <w:rFonts w:ascii="Calibri Light" w:hAnsi="Calibri Light"/>
            <w:caps/>
            <w:noProof/>
          </w:rPr>
          <w:t>Ratei e risconti attivi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_Toc43118840 \h </w:instrText>
        </w:r>
        <w:r w:rsidR="00FE2919" w:rsidRPr="00102A7E">
          <w:rPr>
            <w:noProof/>
            <w:webHidden/>
          </w:rPr>
        </w:r>
        <w:r w:rsidR="00FE2919" w:rsidRPr="00102A7E">
          <w:rPr>
            <w:noProof/>
            <w:webHidden/>
          </w:rPr>
          <w:fldChar w:fldCharType="separate"/>
        </w:r>
        <w:r w:rsidR="005E31EC">
          <w:rPr>
            <w:noProof/>
            <w:webHidden/>
          </w:rPr>
          <w:t>110</w:t>
        </w:r>
        <w:r w:rsidR="00FE2919" w:rsidRPr="00102A7E">
          <w:rPr>
            <w:noProof/>
            <w:webHidden/>
          </w:rPr>
          <w:fldChar w:fldCharType="end"/>
        </w:r>
      </w:hyperlink>
    </w:p>
    <w:p w14:paraId="79E49F91" w14:textId="15C154F4" w:rsidR="00FE2919" w:rsidRPr="00102A7E" w:rsidRDefault="00813454" w:rsidP="007A43F5">
      <w:pPr>
        <w:pStyle w:val="Sommario2"/>
        <w:rPr>
          <w:rFonts w:eastAsiaTheme="minorEastAsia" w:cstheme="minorBidi"/>
          <w:noProof/>
        </w:rPr>
      </w:pPr>
      <w:hyperlink w:anchor="_Toc43118841" w:history="1">
        <w:r w:rsidR="00FE2919" w:rsidRPr="00102A7E">
          <w:rPr>
            <w:rStyle w:val="Collegamentoipertestuale"/>
            <w:rFonts w:ascii="Calibri Light" w:hAnsi="Calibri Light"/>
            <w:caps/>
            <w:noProof/>
          </w:rPr>
          <w:t>3.6.</w:t>
        </w:r>
        <w:r w:rsidR="00FE2919" w:rsidRPr="00102A7E">
          <w:rPr>
            <w:rFonts w:eastAsiaTheme="minorEastAsia" w:cstheme="minorBidi"/>
            <w:noProof/>
          </w:rPr>
          <w:tab/>
        </w:r>
        <w:r w:rsidR="00FE2919" w:rsidRPr="00102A7E">
          <w:rPr>
            <w:rStyle w:val="Collegamentoipertestuale"/>
            <w:rFonts w:ascii="Calibri Light" w:hAnsi="Calibri Light"/>
            <w:caps/>
            <w:noProof/>
          </w:rPr>
          <w:t>Fondi rischi e oneri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_Toc43118841 \h </w:instrText>
        </w:r>
        <w:r w:rsidR="00FE2919" w:rsidRPr="00102A7E">
          <w:rPr>
            <w:noProof/>
            <w:webHidden/>
          </w:rPr>
        </w:r>
        <w:r w:rsidR="00FE2919" w:rsidRPr="00102A7E">
          <w:rPr>
            <w:noProof/>
            <w:webHidden/>
          </w:rPr>
          <w:fldChar w:fldCharType="separate"/>
        </w:r>
        <w:r w:rsidR="005E31EC">
          <w:rPr>
            <w:noProof/>
            <w:webHidden/>
          </w:rPr>
          <w:t>111</w:t>
        </w:r>
        <w:r w:rsidR="00FE2919" w:rsidRPr="00102A7E">
          <w:rPr>
            <w:noProof/>
            <w:webHidden/>
          </w:rPr>
          <w:fldChar w:fldCharType="end"/>
        </w:r>
      </w:hyperlink>
    </w:p>
    <w:p w14:paraId="52CA7722" w14:textId="4A75FAB2" w:rsidR="00FE2919" w:rsidRPr="00102A7E" w:rsidRDefault="00813454" w:rsidP="007A43F5">
      <w:pPr>
        <w:pStyle w:val="Sommario2"/>
        <w:rPr>
          <w:rFonts w:eastAsiaTheme="minorEastAsia" w:cstheme="minorBidi"/>
          <w:noProof/>
        </w:rPr>
      </w:pPr>
      <w:hyperlink w:anchor="_Toc43118842" w:history="1">
        <w:r w:rsidR="00FE2919" w:rsidRPr="00102A7E">
          <w:rPr>
            <w:rStyle w:val="Collegamentoipertestuale"/>
            <w:rFonts w:ascii="Calibri Light" w:hAnsi="Calibri Light"/>
            <w:caps/>
            <w:noProof/>
          </w:rPr>
          <w:t>3.7.</w:t>
        </w:r>
        <w:r w:rsidR="00FE2919" w:rsidRPr="00102A7E">
          <w:rPr>
            <w:rFonts w:eastAsiaTheme="minorEastAsia" w:cstheme="minorBidi"/>
            <w:noProof/>
          </w:rPr>
          <w:tab/>
        </w:r>
        <w:r w:rsidR="00FE2919" w:rsidRPr="00102A7E">
          <w:rPr>
            <w:rStyle w:val="Collegamentoipertestuale"/>
            <w:rFonts w:ascii="Calibri Light" w:hAnsi="Calibri Light"/>
            <w:caps/>
            <w:noProof/>
          </w:rPr>
          <w:t>Debiti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_Toc43118842 \h </w:instrText>
        </w:r>
        <w:r w:rsidR="00FE2919" w:rsidRPr="00102A7E">
          <w:rPr>
            <w:noProof/>
            <w:webHidden/>
          </w:rPr>
        </w:r>
        <w:r w:rsidR="00FE2919" w:rsidRPr="00102A7E">
          <w:rPr>
            <w:noProof/>
            <w:webHidden/>
          </w:rPr>
          <w:fldChar w:fldCharType="separate"/>
        </w:r>
        <w:r w:rsidR="005E31EC">
          <w:rPr>
            <w:noProof/>
            <w:webHidden/>
          </w:rPr>
          <w:t>111</w:t>
        </w:r>
        <w:r w:rsidR="00FE2919" w:rsidRPr="00102A7E">
          <w:rPr>
            <w:noProof/>
            <w:webHidden/>
          </w:rPr>
          <w:fldChar w:fldCharType="end"/>
        </w:r>
      </w:hyperlink>
    </w:p>
    <w:p w14:paraId="3C493E20" w14:textId="6D92F306" w:rsidR="00FE2919" w:rsidRPr="00102A7E" w:rsidRDefault="00813454" w:rsidP="007A43F5">
      <w:pPr>
        <w:pStyle w:val="Sommario2"/>
        <w:rPr>
          <w:rFonts w:eastAsiaTheme="minorEastAsia" w:cstheme="minorBidi"/>
          <w:noProof/>
        </w:rPr>
      </w:pPr>
      <w:hyperlink w:anchor="_Toc43118843" w:history="1">
        <w:r w:rsidR="00FE2919" w:rsidRPr="00102A7E">
          <w:rPr>
            <w:rStyle w:val="Collegamentoipertestuale"/>
            <w:rFonts w:ascii="Calibri Light" w:hAnsi="Calibri Light"/>
            <w:caps/>
            <w:noProof/>
          </w:rPr>
          <w:t>3.8.</w:t>
        </w:r>
        <w:r w:rsidR="00FE2919" w:rsidRPr="00102A7E">
          <w:rPr>
            <w:rFonts w:eastAsiaTheme="minorEastAsia" w:cstheme="minorBidi"/>
            <w:noProof/>
          </w:rPr>
          <w:tab/>
        </w:r>
        <w:r w:rsidR="00FE2919" w:rsidRPr="00102A7E">
          <w:rPr>
            <w:rStyle w:val="Collegamentoipertestuale"/>
            <w:rFonts w:ascii="Calibri Light" w:hAnsi="Calibri Light"/>
            <w:caps/>
            <w:noProof/>
          </w:rPr>
          <w:t>Trattamento di fine rapporto</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_Toc43118843 \h </w:instrText>
        </w:r>
        <w:r w:rsidR="00FE2919" w:rsidRPr="00102A7E">
          <w:rPr>
            <w:noProof/>
            <w:webHidden/>
          </w:rPr>
        </w:r>
        <w:r w:rsidR="00FE2919" w:rsidRPr="00102A7E">
          <w:rPr>
            <w:noProof/>
            <w:webHidden/>
          </w:rPr>
          <w:fldChar w:fldCharType="separate"/>
        </w:r>
        <w:r w:rsidR="005E31EC">
          <w:rPr>
            <w:noProof/>
            <w:webHidden/>
          </w:rPr>
          <w:t>112</w:t>
        </w:r>
        <w:r w:rsidR="00FE2919" w:rsidRPr="00102A7E">
          <w:rPr>
            <w:noProof/>
            <w:webHidden/>
          </w:rPr>
          <w:fldChar w:fldCharType="end"/>
        </w:r>
      </w:hyperlink>
    </w:p>
    <w:p w14:paraId="60E1253E" w14:textId="4EC9A051" w:rsidR="00FE2919" w:rsidRPr="00102A7E" w:rsidRDefault="00813454" w:rsidP="007A43F5">
      <w:pPr>
        <w:pStyle w:val="Sommario2"/>
        <w:rPr>
          <w:rFonts w:eastAsiaTheme="minorEastAsia" w:cstheme="minorBidi"/>
          <w:noProof/>
        </w:rPr>
      </w:pPr>
      <w:hyperlink w:anchor="_Toc43118844" w:history="1">
        <w:r w:rsidR="00FE2919" w:rsidRPr="00102A7E">
          <w:rPr>
            <w:rStyle w:val="Collegamentoipertestuale"/>
            <w:rFonts w:ascii="Calibri Light" w:hAnsi="Calibri Light"/>
            <w:caps/>
            <w:noProof/>
          </w:rPr>
          <w:t>3.9.</w:t>
        </w:r>
        <w:r w:rsidR="00FE2919" w:rsidRPr="00102A7E">
          <w:rPr>
            <w:rFonts w:eastAsiaTheme="minorEastAsia" w:cstheme="minorBidi"/>
            <w:noProof/>
          </w:rPr>
          <w:tab/>
        </w:r>
        <w:r w:rsidR="00FE2919" w:rsidRPr="00102A7E">
          <w:rPr>
            <w:rStyle w:val="Collegamentoipertestuale"/>
            <w:rFonts w:ascii="Calibri Light" w:hAnsi="Calibri Light"/>
            <w:caps/>
            <w:noProof/>
          </w:rPr>
          <w:t>Ratei e risconti passivi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_Toc43118844 \h </w:instrText>
        </w:r>
        <w:r w:rsidR="00FE2919" w:rsidRPr="00102A7E">
          <w:rPr>
            <w:noProof/>
            <w:webHidden/>
          </w:rPr>
        </w:r>
        <w:r w:rsidR="00FE2919" w:rsidRPr="00102A7E">
          <w:rPr>
            <w:noProof/>
            <w:webHidden/>
          </w:rPr>
          <w:fldChar w:fldCharType="separate"/>
        </w:r>
        <w:r w:rsidR="005E31EC">
          <w:rPr>
            <w:noProof/>
            <w:webHidden/>
          </w:rPr>
          <w:t>112</w:t>
        </w:r>
        <w:r w:rsidR="00FE2919" w:rsidRPr="00102A7E">
          <w:rPr>
            <w:noProof/>
            <w:webHidden/>
          </w:rPr>
          <w:fldChar w:fldCharType="end"/>
        </w:r>
      </w:hyperlink>
    </w:p>
    <w:p w14:paraId="385EB0A3" w14:textId="3F27B6E3" w:rsidR="00FE2919" w:rsidRPr="00102A7E" w:rsidRDefault="00813454" w:rsidP="007A43F5">
      <w:pPr>
        <w:pStyle w:val="Sommario2"/>
        <w:rPr>
          <w:rFonts w:eastAsiaTheme="minorEastAsia" w:cstheme="minorBidi"/>
          <w:noProof/>
        </w:rPr>
      </w:pPr>
      <w:hyperlink w:anchor="_Toc43118845" w:history="1">
        <w:r w:rsidR="00FE2919" w:rsidRPr="00102A7E">
          <w:rPr>
            <w:rStyle w:val="Collegamentoipertestuale"/>
            <w:rFonts w:ascii="Calibri Light" w:hAnsi="Calibri Light"/>
            <w:caps/>
            <w:noProof/>
          </w:rPr>
          <w:t>3.10.</w:t>
        </w:r>
        <w:r w:rsidR="00FE2919" w:rsidRPr="00102A7E">
          <w:rPr>
            <w:rFonts w:eastAsiaTheme="minorEastAsia" w:cstheme="minorBidi"/>
            <w:noProof/>
          </w:rPr>
          <w:tab/>
        </w:r>
        <w:r w:rsidR="00FE2919" w:rsidRPr="00102A7E">
          <w:rPr>
            <w:rStyle w:val="Collegamentoipertestuale"/>
            <w:rFonts w:ascii="Calibri Light" w:hAnsi="Calibri Light"/>
            <w:caps/>
            <w:noProof/>
          </w:rPr>
          <w:t>Ricavi e costi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_Toc43118845 \h </w:instrText>
        </w:r>
        <w:r w:rsidR="00FE2919" w:rsidRPr="00102A7E">
          <w:rPr>
            <w:noProof/>
            <w:webHidden/>
          </w:rPr>
        </w:r>
        <w:r w:rsidR="00FE2919" w:rsidRPr="00102A7E">
          <w:rPr>
            <w:noProof/>
            <w:webHidden/>
          </w:rPr>
          <w:fldChar w:fldCharType="separate"/>
        </w:r>
        <w:r w:rsidR="005E31EC">
          <w:rPr>
            <w:noProof/>
            <w:webHidden/>
          </w:rPr>
          <w:t>112</w:t>
        </w:r>
        <w:r w:rsidR="00FE2919" w:rsidRPr="00102A7E">
          <w:rPr>
            <w:noProof/>
            <w:webHidden/>
          </w:rPr>
          <w:fldChar w:fldCharType="end"/>
        </w:r>
      </w:hyperlink>
    </w:p>
    <w:p w14:paraId="23AB3362" w14:textId="1F070BE2" w:rsidR="00FE2919" w:rsidRPr="00102A7E" w:rsidRDefault="00813454" w:rsidP="007A43F5">
      <w:pPr>
        <w:pStyle w:val="Sommario2"/>
        <w:rPr>
          <w:rFonts w:eastAsiaTheme="minorEastAsia" w:cstheme="minorBidi"/>
          <w:noProof/>
        </w:rPr>
      </w:pPr>
      <w:hyperlink w:anchor="_Toc43118846" w:history="1">
        <w:r w:rsidR="00FE2919" w:rsidRPr="00102A7E">
          <w:rPr>
            <w:rStyle w:val="Collegamentoipertestuale"/>
            <w:rFonts w:ascii="Calibri Light" w:hAnsi="Calibri Light"/>
            <w:caps/>
            <w:noProof/>
          </w:rPr>
          <w:t>3.11.</w:t>
        </w:r>
        <w:r w:rsidR="00FE2919" w:rsidRPr="00102A7E">
          <w:rPr>
            <w:rFonts w:eastAsiaTheme="minorEastAsia" w:cstheme="minorBidi"/>
            <w:noProof/>
          </w:rPr>
          <w:tab/>
        </w:r>
        <w:r w:rsidR="00FE2919" w:rsidRPr="00102A7E">
          <w:rPr>
            <w:rStyle w:val="Collegamentoipertestuale"/>
            <w:rFonts w:ascii="Calibri Light" w:hAnsi="Calibri Light"/>
            <w:caps/>
            <w:noProof/>
          </w:rPr>
          <w:t>Imposte</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_Toc43118846 \h </w:instrText>
        </w:r>
        <w:r w:rsidR="00FE2919" w:rsidRPr="00102A7E">
          <w:rPr>
            <w:noProof/>
            <w:webHidden/>
          </w:rPr>
        </w:r>
        <w:r w:rsidR="00FE2919" w:rsidRPr="00102A7E">
          <w:rPr>
            <w:noProof/>
            <w:webHidden/>
          </w:rPr>
          <w:fldChar w:fldCharType="separate"/>
        </w:r>
        <w:r w:rsidR="005E31EC">
          <w:rPr>
            <w:noProof/>
            <w:webHidden/>
          </w:rPr>
          <w:t>113</w:t>
        </w:r>
        <w:r w:rsidR="00FE2919" w:rsidRPr="00102A7E">
          <w:rPr>
            <w:noProof/>
            <w:webHidden/>
          </w:rPr>
          <w:fldChar w:fldCharType="end"/>
        </w:r>
      </w:hyperlink>
    </w:p>
    <w:p w14:paraId="79DF0C17" w14:textId="2DDA9A28" w:rsidR="00FE2919" w:rsidRPr="00102A7E" w:rsidRDefault="00813454" w:rsidP="00C54BD4">
      <w:pPr>
        <w:pStyle w:val="Sommario1"/>
        <w:tabs>
          <w:tab w:val="right" w:leader="dot" w:pos="4820"/>
        </w:tabs>
        <w:rPr>
          <w:rFonts w:eastAsiaTheme="minorEastAsia" w:cstheme="minorBidi"/>
          <w:noProof/>
        </w:rPr>
      </w:pPr>
      <w:hyperlink w:anchor="_Toc43118847" w:history="1">
        <w:r w:rsidR="00FE2919" w:rsidRPr="00102A7E">
          <w:rPr>
            <w:rStyle w:val="Collegamentoipertestuale"/>
            <w:rFonts w:ascii="Calibri Light" w:hAnsi="Calibri Light"/>
            <w:caps/>
            <w:noProof/>
          </w:rPr>
          <w:t>4.</w:t>
        </w:r>
        <w:r w:rsidR="00FE2919" w:rsidRPr="00102A7E">
          <w:rPr>
            <w:rFonts w:eastAsiaTheme="minorEastAsia" w:cstheme="minorBidi"/>
            <w:noProof/>
          </w:rPr>
          <w:tab/>
        </w:r>
        <w:r w:rsidR="00FE2919" w:rsidRPr="00102A7E">
          <w:rPr>
            <w:rStyle w:val="Collegamentoipertestuale"/>
            <w:rFonts w:ascii="Calibri Light" w:hAnsi="Calibri Light"/>
            <w:caps/>
            <w:noProof/>
          </w:rPr>
          <w:t>COMMENTO – STATO PATRIMONIALE ATTIVITÀ</w:t>
        </w:r>
        <w:r w:rsidR="00A36EA8" w:rsidRPr="00102A7E">
          <w:rPr>
            <w:rStyle w:val="Collegamentoipertestuale"/>
            <w:rFonts w:ascii="Calibri Light" w:hAnsi="Calibri Light"/>
            <w:caps/>
            <w:noProof/>
          </w:rPr>
          <w:t>…….</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_Toc43118847 \h </w:instrText>
        </w:r>
        <w:r w:rsidR="00FE2919" w:rsidRPr="00102A7E">
          <w:rPr>
            <w:noProof/>
            <w:webHidden/>
          </w:rPr>
        </w:r>
        <w:r w:rsidR="00FE2919" w:rsidRPr="00102A7E">
          <w:rPr>
            <w:noProof/>
            <w:webHidden/>
          </w:rPr>
          <w:fldChar w:fldCharType="separate"/>
        </w:r>
        <w:r w:rsidR="005E31EC">
          <w:rPr>
            <w:noProof/>
            <w:webHidden/>
          </w:rPr>
          <w:t>113</w:t>
        </w:r>
        <w:r w:rsidR="00FE2919" w:rsidRPr="00102A7E">
          <w:rPr>
            <w:noProof/>
            <w:webHidden/>
          </w:rPr>
          <w:fldChar w:fldCharType="end"/>
        </w:r>
      </w:hyperlink>
    </w:p>
    <w:p w14:paraId="7CDFD838" w14:textId="05D181C7" w:rsidR="00FE2919" w:rsidRPr="00102A7E" w:rsidRDefault="00813454" w:rsidP="007A43F5">
      <w:pPr>
        <w:pStyle w:val="Sommario2"/>
        <w:rPr>
          <w:rFonts w:eastAsiaTheme="minorEastAsia" w:cstheme="minorBidi"/>
          <w:noProof/>
        </w:rPr>
      </w:pPr>
      <w:hyperlink w:anchor="_Toc43118851" w:history="1">
        <w:r w:rsidR="00FE2919" w:rsidRPr="00102A7E">
          <w:rPr>
            <w:rStyle w:val="Collegamentoipertestuale"/>
            <w:rFonts w:ascii="Calibri Light" w:hAnsi="Calibri Light"/>
            <w:caps/>
            <w:noProof/>
          </w:rPr>
          <w:t>4.1.</w:t>
        </w:r>
        <w:r w:rsidR="00FE2919" w:rsidRPr="00102A7E">
          <w:rPr>
            <w:rFonts w:eastAsiaTheme="minorEastAsia" w:cstheme="minorBidi"/>
            <w:noProof/>
          </w:rPr>
          <w:tab/>
        </w:r>
        <w:r w:rsidR="00FE2919" w:rsidRPr="00102A7E">
          <w:rPr>
            <w:rStyle w:val="Collegamentoipertestuale"/>
            <w:rFonts w:ascii="Calibri Light" w:hAnsi="Calibri Light"/>
            <w:caps/>
            <w:noProof/>
          </w:rPr>
          <w:t>Immobilizzazioni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_Toc43118851 \h </w:instrText>
        </w:r>
        <w:r w:rsidR="00FE2919" w:rsidRPr="00102A7E">
          <w:rPr>
            <w:noProof/>
            <w:webHidden/>
          </w:rPr>
        </w:r>
        <w:r w:rsidR="00FE2919" w:rsidRPr="00102A7E">
          <w:rPr>
            <w:noProof/>
            <w:webHidden/>
          </w:rPr>
          <w:fldChar w:fldCharType="separate"/>
        </w:r>
        <w:r w:rsidR="005E31EC">
          <w:rPr>
            <w:noProof/>
            <w:webHidden/>
          </w:rPr>
          <w:t>113</w:t>
        </w:r>
        <w:r w:rsidR="00FE2919" w:rsidRPr="00102A7E">
          <w:rPr>
            <w:noProof/>
            <w:webHidden/>
          </w:rPr>
          <w:fldChar w:fldCharType="end"/>
        </w:r>
      </w:hyperlink>
    </w:p>
    <w:p w14:paraId="3276E4F0" w14:textId="43C5CBE1" w:rsidR="00FE2919" w:rsidRPr="00102A7E" w:rsidRDefault="00813454" w:rsidP="007A43F5">
      <w:pPr>
        <w:pStyle w:val="Sommario2"/>
        <w:rPr>
          <w:rFonts w:eastAsiaTheme="minorEastAsia" w:cstheme="minorBidi"/>
          <w:noProof/>
        </w:rPr>
      </w:pPr>
      <w:hyperlink w:anchor="_Toc43118852" w:history="1">
        <w:r w:rsidR="00FE2919" w:rsidRPr="00102A7E">
          <w:rPr>
            <w:rStyle w:val="Collegamentoipertestuale"/>
            <w:rFonts w:ascii="Calibri Light" w:hAnsi="Calibri Light"/>
            <w:caps/>
            <w:noProof/>
          </w:rPr>
          <w:t>4.1.1.</w:t>
        </w:r>
        <w:r w:rsidR="00FE2919" w:rsidRPr="00102A7E">
          <w:rPr>
            <w:rFonts w:eastAsiaTheme="minorEastAsia" w:cstheme="minorBidi"/>
            <w:noProof/>
          </w:rPr>
          <w:tab/>
        </w:r>
        <w:r w:rsidR="00FE2919" w:rsidRPr="00102A7E">
          <w:rPr>
            <w:rStyle w:val="Collegamentoipertestuale"/>
            <w:rFonts w:ascii="Calibri Light" w:hAnsi="Calibri Light"/>
            <w:caps/>
            <w:noProof/>
          </w:rPr>
          <w:t>Immateriali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_Toc43118852 \h </w:instrText>
        </w:r>
        <w:r w:rsidR="00FE2919" w:rsidRPr="00102A7E">
          <w:rPr>
            <w:noProof/>
            <w:webHidden/>
          </w:rPr>
        </w:r>
        <w:r w:rsidR="00FE2919" w:rsidRPr="00102A7E">
          <w:rPr>
            <w:noProof/>
            <w:webHidden/>
          </w:rPr>
          <w:fldChar w:fldCharType="separate"/>
        </w:r>
        <w:r w:rsidR="005E31EC">
          <w:rPr>
            <w:noProof/>
            <w:webHidden/>
          </w:rPr>
          <w:t>115</w:t>
        </w:r>
        <w:r w:rsidR="00FE2919" w:rsidRPr="00102A7E">
          <w:rPr>
            <w:noProof/>
            <w:webHidden/>
          </w:rPr>
          <w:fldChar w:fldCharType="end"/>
        </w:r>
      </w:hyperlink>
    </w:p>
    <w:p w14:paraId="1639AA20" w14:textId="176B87AE" w:rsidR="00FE2919" w:rsidRPr="00102A7E" w:rsidRDefault="00813454" w:rsidP="007A43F5">
      <w:pPr>
        <w:pStyle w:val="Sommario2"/>
        <w:rPr>
          <w:rFonts w:eastAsiaTheme="minorEastAsia" w:cstheme="minorBidi"/>
          <w:noProof/>
        </w:rPr>
      </w:pPr>
      <w:hyperlink w:anchor="_Toc43118853" w:history="1">
        <w:r w:rsidR="00FE2919" w:rsidRPr="00102A7E">
          <w:rPr>
            <w:rStyle w:val="Collegamentoipertestuale"/>
            <w:rFonts w:ascii="Calibri Light" w:hAnsi="Calibri Light"/>
            <w:caps/>
            <w:noProof/>
          </w:rPr>
          <w:t>4.1.2.</w:t>
        </w:r>
        <w:r w:rsidR="00FE2919" w:rsidRPr="00102A7E">
          <w:rPr>
            <w:rFonts w:eastAsiaTheme="minorEastAsia" w:cstheme="minorBidi"/>
            <w:noProof/>
          </w:rPr>
          <w:tab/>
        </w:r>
        <w:r w:rsidR="00FE2919" w:rsidRPr="00102A7E">
          <w:rPr>
            <w:rStyle w:val="Collegamentoipertestuale"/>
            <w:rFonts w:ascii="Calibri Light" w:hAnsi="Calibri Light"/>
            <w:caps/>
            <w:noProof/>
          </w:rPr>
          <w:t>Materiali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_Toc43118853 \h </w:instrText>
        </w:r>
        <w:r w:rsidR="00FE2919" w:rsidRPr="00102A7E">
          <w:rPr>
            <w:noProof/>
            <w:webHidden/>
          </w:rPr>
        </w:r>
        <w:r w:rsidR="00FE2919" w:rsidRPr="00102A7E">
          <w:rPr>
            <w:noProof/>
            <w:webHidden/>
          </w:rPr>
          <w:fldChar w:fldCharType="separate"/>
        </w:r>
        <w:r w:rsidR="005E31EC">
          <w:rPr>
            <w:noProof/>
            <w:webHidden/>
          </w:rPr>
          <w:t>116</w:t>
        </w:r>
        <w:r w:rsidR="00FE2919" w:rsidRPr="00102A7E">
          <w:rPr>
            <w:noProof/>
            <w:webHidden/>
          </w:rPr>
          <w:fldChar w:fldCharType="end"/>
        </w:r>
      </w:hyperlink>
    </w:p>
    <w:p w14:paraId="3D40466C" w14:textId="3BD83AA8" w:rsidR="00FE2919" w:rsidRPr="00102A7E" w:rsidRDefault="00813454" w:rsidP="007A43F5">
      <w:pPr>
        <w:pStyle w:val="Sommario2"/>
        <w:rPr>
          <w:rFonts w:eastAsiaTheme="minorEastAsia" w:cstheme="minorBidi"/>
          <w:noProof/>
        </w:rPr>
      </w:pPr>
      <w:hyperlink w:anchor="_Toc43118854" w:history="1">
        <w:r w:rsidR="00FE2919" w:rsidRPr="00102A7E">
          <w:rPr>
            <w:rStyle w:val="Collegamentoipertestuale"/>
            <w:rFonts w:ascii="Calibri Light" w:hAnsi="Calibri Light"/>
            <w:caps/>
            <w:noProof/>
          </w:rPr>
          <w:t>4.1.3.</w:t>
        </w:r>
        <w:r w:rsidR="00FE2919" w:rsidRPr="00102A7E">
          <w:rPr>
            <w:rFonts w:eastAsiaTheme="minorEastAsia" w:cstheme="minorBidi"/>
            <w:noProof/>
          </w:rPr>
          <w:tab/>
        </w:r>
        <w:r w:rsidR="00FE2919" w:rsidRPr="00102A7E">
          <w:rPr>
            <w:rStyle w:val="Collegamentoipertestuale"/>
            <w:rFonts w:ascii="Calibri Light" w:hAnsi="Calibri Light"/>
            <w:caps/>
            <w:noProof/>
          </w:rPr>
          <w:t>Finanziarie</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_Toc43118854 \h </w:instrText>
        </w:r>
        <w:r w:rsidR="00FE2919" w:rsidRPr="00102A7E">
          <w:rPr>
            <w:noProof/>
            <w:webHidden/>
          </w:rPr>
        </w:r>
        <w:r w:rsidR="00FE2919" w:rsidRPr="00102A7E">
          <w:rPr>
            <w:noProof/>
            <w:webHidden/>
          </w:rPr>
          <w:fldChar w:fldCharType="separate"/>
        </w:r>
        <w:r w:rsidR="005E31EC">
          <w:rPr>
            <w:noProof/>
            <w:webHidden/>
          </w:rPr>
          <w:t>117</w:t>
        </w:r>
        <w:r w:rsidR="00FE2919" w:rsidRPr="00102A7E">
          <w:rPr>
            <w:noProof/>
            <w:webHidden/>
          </w:rPr>
          <w:fldChar w:fldCharType="end"/>
        </w:r>
      </w:hyperlink>
    </w:p>
    <w:p w14:paraId="65DA6AEF" w14:textId="0331EC69" w:rsidR="00FE2919" w:rsidRPr="00102A7E" w:rsidRDefault="00813454" w:rsidP="007A43F5">
      <w:pPr>
        <w:pStyle w:val="Sommario2"/>
        <w:rPr>
          <w:rFonts w:eastAsiaTheme="minorEastAsia" w:cstheme="minorBidi"/>
          <w:noProof/>
        </w:rPr>
      </w:pPr>
      <w:hyperlink w:anchor="_Toc43118855" w:history="1">
        <w:r w:rsidR="00FE2919" w:rsidRPr="00102A7E">
          <w:rPr>
            <w:rStyle w:val="Collegamentoipertestuale"/>
            <w:rFonts w:ascii="Calibri Light" w:hAnsi="Calibri Light"/>
            <w:caps/>
            <w:noProof/>
          </w:rPr>
          <w:t>4.2.</w:t>
        </w:r>
        <w:r w:rsidR="00FE2919" w:rsidRPr="00102A7E">
          <w:rPr>
            <w:rFonts w:eastAsiaTheme="minorEastAsia" w:cstheme="minorBidi"/>
            <w:noProof/>
          </w:rPr>
          <w:tab/>
        </w:r>
        <w:r w:rsidR="00FE2919" w:rsidRPr="00102A7E">
          <w:rPr>
            <w:rStyle w:val="Collegamentoipertestuale"/>
            <w:rFonts w:ascii="Calibri Light" w:hAnsi="Calibri Light"/>
            <w:caps/>
            <w:noProof/>
          </w:rPr>
          <w:t>Attivo Circolante</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_Toc43118855 \h </w:instrText>
        </w:r>
        <w:r w:rsidR="00FE2919" w:rsidRPr="00102A7E">
          <w:rPr>
            <w:noProof/>
            <w:webHidden/>
          </w:rPr>
        </w:r>
        <w:r w:rsidR="00FE2919" w:rsidRPr="00102A7E">
          <w:rPr>
            <w:noProof/>
            <w:webHidden/>
          </w:rPr>
          <w:fldChar w:fldCharType="separate"/>
        </w:r>
        <w:r w:rsidR="005E31EC">
          <w:rPr>
            <w:noProof/>
            <w:webHidden/>
          </w:rPr>
          <w:t>117</w:t>
        </w:r>
        <w:r w:rsidR="00FE2919" w:rsidRPr="00102A7E">
          <w:rPr>
            <w:noProof/>
            <w:webHidden/>
          </w:rPr>
          <w:fldChar w:fldCharType="end"/>
        </w:r>
      </w:hyperlink>
    </w:p>
    <w:p w14:paraId="07453A87" w14:textId="1F0DBCAE" w:rsidR="00FE2919" w:rsidRPr="00102A7E" w:rsidRDefault="00813454" w:rsidP="007A43F5">
      <w:pPr>
        <w:pStyle w:val="Sommario2"/>
        <w:rPr>
          <w:rFonts w:eastAsiaTheme="minorEastAsia" w:cstheme="minorBidi"/>
          <w:noProof/>
        </w:rPr>
      </w:pPr>
      <w:hyperlink w:anchor="_Toc43118857" w:history="1">
        <w:r w:rsidR="00FE2919" w:rsidRPr="00102A7E">
          <w:rPr>
            <w:rStyle w:val="Collegamentoipertestuale"/>
            <w:rFonts w:ascii="Calibri Light" w:hAnsi="Calibri Light"/>
            <w:caps/>
            <w:noProof/>
          </w:rPr>
          <w:t>4.2.1.</w:t>
        </w:r>
        <w:r w:rsidR="00FE2919" w:rsidRPr="00102A7E">
          <w:rPr>
            <w:rFonts w:eastAsiaTheme="minorEastAsia" w:cstheme="minorBidi"/>
            <w:noProof/>
          </w:rPr>
          <w:tab/>
        </w:r>
        <w:r w:rsidR="00FE2919" w:rsidRPr="00102A7E">
          <w:rPr>
            <w:rStyle w:val="Collegamentoipertestuale"/>
            <w:rFonts w:ascii="Calibri Light" w:hAnsi="Calibri Light"/>
            <w:caps/>
            <w:noProof/>
          </w:rPr>
          <w:t>Rimanenze</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_Toc43118857 \h </w:instrText>
        </w:r>
        <w:r w:rsidR="00FE2919" w:rsidRPr="00102A7E">
          <w:rPr>
            <w:noProof/>
            <w:webHidden/>
          </w:rPr>
        </w:r>
        <w:r w:rsidR="00FE2919" w:rsidRPr="00102A7E">
          <w:rPr>
            <w:noProof/>
            <w:webHidden/>
          </w:rPr>
          <w:fldChar w:fldCharType="separate"/>
        </w:r>
        <w:r w:rsidR="005E31EC">
          <w:rPr>
            <w:noProof/>
            <w:webHidden/>
          </w:rPr>
          <w:t>117</w:t>
        </w:r>
        <w:r w:rsidR="00FE2919" w:rsidRPr="00102A7E">
          <w:rPr>
            <w:noProof/>
            <w:webHidden/>
          </w:rPr>
          <w:fldChar w:fldCharType="end"/>
        </w:r>
      </w:hyperlink>
    </w:p>
    <w:p w14:paraId="05E30F82" w14:textId="0407922C" w:rsidR="00FE2919" w:rsidRPr="00102A7E" w:rsidRDefault="00813454" w:rsidP="007A43F5">
      <w:pPr>
        <w:pStyle w:val="Sommario2"/>
        <w:rPr>
          <w:rFonts w:eastAsiaTheme="minorEastAsia" w:cstheme="minorBidi"/>
          <w:noProof/>
        </w:rPr>
      </w:pPr>
      <w:hyperlink w:anchor="_Toc43118858" w:history="1">
        <w:r w:rsidR="00FE2919" w:rsidRPr="00102A7E">
          <w:rPr>
            <w:rStyle w:val="Collegamentoipertestuale"/>
            <w:rFonts w:ascii="Calibri Light" w:hAnsi="Calibri Light"/>
            <w:caps/>
            <w:noProof/>
          </w:rPr>
          <w:t>4.2.2.</w:t>
        </w:r>
        <w:r w:rsidR="00FE2919" w:rsidRPr="00102A7E">
          <w:rPr>
            <w:rFonts w:eastAsiaTheme="minorEastAsia" w:cstheme="minorBidi"/>
            <w:noProof/>
          </w:rPr>
          <w:tab/>
        </w:r>
        <w:r w:rsidR="00FE2919" w:rsidRPr="00102A7E">
          <w:rPr>
            <w:rStyle w:val="Collegamentoipertestuale"/>
            <w:rFonts w:ascii="Calibri Light" w:hAnsi="Calibri Light"/>
            <w:caps/>
            <w:noProof/>
          </w:rPr>
          <w:t>Crediti verso Clienti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_Toc43118858 \h </w:instrText>
        </w:r>
        <w:r w:rsidR="00FE2919" w:rsidRPr="00102A7E">
          <w:rPr>
            <w:noProof/>
            <w:webHidden/>
          </w:rPr>
        </w:r>
        <w:r w:rsidR="00FE2919" w:rsidRPr="00102A7E">
          <w:rPr>
            <w:noProof/>
            <w:webHidden/>
          </w:rPr>
          <w:fldChar w:fldCharType="separate"/>
        </w:r>
        <w:r w:rsidR="005E31EC">
          <w:rPr>
            <w:noProof/>
            <w:webHidden/>
          </w:rPr>
          <w:t>118</w:t>
        </w:r>
        <w:r w:rsidR="00FE2919" w:rsidRPr="00102A7E">
          <w:rPr>
            <w:noProof/>
            <w:webHidden/>
          </w:rPr>
          <w:fldChar w:fldCharType="end"/>
        </w:r>
      </w:hyperlink>
    </w:p>
    <w:p w14:paraId="72D6A61F" w14:textId="7DD8D7B5" w:rsidR="00FE2919" w:rsidRPr="00102A7E" w:rsidRDefault="00813454" w:rsidP="007A43F5">
      <w:pPr>
        <w:pStyle w:val="Sommario2"/>
        <w:rPr>
          <w:rFonts w:eastAsiaTheme="minorEastAsia" w:cstheme="minorBidi"/>
          <w:noProof/>
        </w:rPr>
      </w:pPr>
      <w:hyperlink w:anchor="_Toc43118859" w:history="1">
        <w:r w:rsidR="00FE2919" w:rsidRPr="00102A7E">
          <w:rPr>
            <w:rStyle w:val="Collegamentoipertestuale"/>
            <w:rFonts w:ascii="Calibri Light" w:hAnsi="Calibri Light"/>
            <w:caps/>
            <w:noProof/>
          </w:rPr>
          <w:t>4.2.3.</w:t>
        </w:r>
        <w:r w:rsidR="00FE2919" w:rsidRPr="00102A7E">
          <w:rPr>
            <w:rFonts w:eastAsiaTheme="minorEastAsia" w:cstheme="minorBidi"/>
            <w:noProof/>
          </w:rPr>
          <w:tab/>
        </w:r>
        <w:r w:rsidR="00FE2919" w:rsidRPr="00102A7E">
          <w:rPr>
            <w:rStyle w:val="Collegamentoipertestuale"/>
            <w:rFonts w:ascii="Calibri Light" w:hAnsi="Calibri Light"/>
            <w:caps/>
            <w:noProof/>
          </w:rPr>
          <w:t>Crediti verso Controllanti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_Toc43118859 \h </w:instrText>
        </w:r>
        <w:r w:rsidR="00FE2919" w:rsidRPr="00102A7E">
          <w:rPr>
            <w:noProof/>
            <w:webHidden/>
          </w:rPr>
        </w:r>
        <w:r w:rsidR="00FE2919" w:rsidRPr="00102A7E">
          <w:rPr>
            <w:noProof/>
            <w:webHidden/>
          </w:rPr>
          <w:fldChar w:fldCharType="separate"/>
        </w:r>
        <w:r w:rsidR="005E31EC">
          <w:rPr>
            <w:noProof/>
            <w:webHidden/>
          </w:rPr>
          <w:t>125</w:t>
        </w:r>
        <w:r w:rsidR="00FE2919" w:rsidRPr="00102A7E">
          <w:rPr>
            <w:noProof/>
            <w:webHidden/>
          </w:rPr>
          <w:fldChar w:fldCharType="end"/>
        </w:r>
      </w:hyperlink>
    </w:p>
    <w:p w14:paraId="2FAFE06F" w14:textId="3B57E664" w:rsidR="00FE2919" w:rsidRPr="00102A7E" w:rsidRDefault="00813454" w:rsidP="007A43F5">
      <w:pPr>
        <w:pStyle w:val="Sommario2"/>
        <w:rPr>
          <w:rFonts w:eastAsiaTheme="minorEastAsia" w:cstheme="minorBidi"/>
          <w:noProof/>
        </w:rPr>
      </w:pPr>
      <w:hyperlink w:anchor="_Toc43118860" w:history="1">
        <w:r w:rsidR="00FE2919" w:rsidRPr="00102A7E">
          <w:rPr>
            <w:rStyle w:val="Collegamentoipertestuale"/>
            <w:rFonts w:ascii="Calibri Light" w:hAnsi="Calibri Light"/>
            <w:caps/>
            <w:noProof/>
          </w:rPr>
          <w:t>4.2.4.</w:t>
        </w:r>
        <w:r w:rsidR="00FE2919" w:rsidRPr="00102A7E">
          <w:rPr>
            <w:rFonts w:eastAsiaTheme="minorEastAsia" w:cstheme="minorBidi"/>
            <w:noProof/>
          </w:rPr>
          <w:tab/>
        </w:r>
        <w:r w:rsidR="00FE2919" w:rsidRPr="00102A7E">
          <w:rPr>
            <w:rStyle w:val="Collegamentoipertestuale"/>
            <w:rFonts w:ascii="Calibri Light" w:hAnsi="Calibri Light"/>
            <w:caps/>
            <w:noProof/>
          </w:rPr>
          <w:t>Crediti verso imprese sottoposte al controllo delle controllanti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_Toc43118860 \h </w:instrText>
        </w:r>
        <w:r w:rsidR="00FE2919" w:rsidRPr="00102A7E">
          <w:rPr>
            <w:noProof/>
            <w:webHidden/>
          </w:rPr>
        </w:r>
        <w:r w:rsidR="00FE2919" w:rsidRPr="00102A7E">
          <w:rPr>
            <w:noProof/>
            <w:webHidden/>
          </w:rPr>
          <w:fldChar w:fldCharType="separate"/>
        </w:r>
        <w:r w:rsidR="005E31EC">
          <w:rPr>
            <w:noProof/>
            <w:webHidden/>
          </w:rPr>
          <w:t>127</w:t>
        </w:r>
        <w:r w:rsidR="00FE2919" w:rsidRPr="00102A7E">
          <w:rPr>
            <w:noProof/>
            <w:webHidden/>
          </w:rPr>
          <w:fldChar w:fldCharType="end"/>
        </w:r>
      </w:hyperlink>
    </w:p>
    <w:p w14:paraId="0941CED4" w14:textId="2BD71908" w:rsidR="00FE2919" w:rsidRPr="00102A7E" w:rsidRDefault="00813454" w:rsidP="007A43F5">
      <w:pPr>
        <w:pStyle w:val="Sommario2"/>
        <w:rPr>
          <w:rFonts w:eastAsiaTheme="minorEastAsia" w:cstheme="minorBidi"/>
          <w:noProof/>
        </w:rPr>
      </w:pPr>
      <w:hyperlink w:anchor="_Toc43118861" w:history="1">
        <w:r w:rsidR="00FE2919" w:rsidRPr="00102A7E">
          <w:rPr>
            <w:rStyle w:val="Collegamentoipertestuale"/>
            <w:rFonts w:ascii="Calibri Light" w:hAnsi="Calibri Light"/>
            <w:caps/>
            <w:noProof/>
          </w:rPr>
          <w:t>4.2.5.</w:t>
        </w:r>
        <w:r w:rsidR="00FE2919" w:rsidRPr="00102A7E">
          <w:rPr>
            <w:rFonts w:eastAsiaTheme="minorEastAsia" w:cstheme="minorBidi"/>
            <w:noProof/>
          </w:rPr>
          <w:tab/>
        </w:r>
        <w:r w:rsidR="00FE2919" w:rsidRPr="00102A7E">
          <w:rPr>
            <w:rStyle w:val="Collegamentoipertestuale"/>
            <w:rFonts w:ascii="Calibri Light" w:hAnsi="Calibri Light"/>
            <w:caps/>
            <w:noProof/>
          </w:rPr>
          <w:t>Crediti tributari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_Toc43118861 \h </w:instrText>
        </w:r>
        <w:r w:rsidR="00FE2919" w:rsidRPr="00102A7E">
          <w:rPr>
            <w:noProof/>
            <w:webHidden/>
          </w:rPr>
        </w:r>
        <w:r w:rsidR="00FE2919" w:rsidRPr="00102A7E">
          <w:rPr>
            <w:noProof/>
            <w:webHidden/>
          </w:rPr>
          <w:fldChar w:fldCharType="separate"/>
        </w:r>
        <w:r w:rsidR="005E31EC">
          <w:rPr>
            <w:noProof/>
            <w:webHidden/>
          </w:rPr>
          <w:t>127</w:t>
        </w:r>
        <w:r w:rsidR="00FE2919" w:rsidRPr="00102A7E">
          <w:rPr>
            <w:noProof/>
            <w:webHidden/>
          </w:rPr>
          <w:fldChar w:fldCharType="end"/>
        </w:r>
      </w:hyperlink>
    </w:p>
    <w:p w14:paraId="3CA85FF3" w14:textId="637AC40B" w:rsidR="00FE2919" w:rsidRPr="00102A7E" w:rsidRDefault="00813454" w:rsidP="007A43F5">
      <w:pPr>
        <w:pStyle w:val="Sommario2"/>
        <w:rPr>
          <w:rFonts w:eastAsiaTheme="minorEastAsia" w:cstheme="minorBidi"/>
          <w:noProof/>
        </w:rPr>
      </w:pPr>
      <w:hyperlink w:anchor="_Toc43118862" w:history="1">
        <w:r w:rsidR="00FE2919" w:rsidRPr="00102A7E">
          <w:rPr>
            <w:rStyle w:val="Collegamentoipertestuale"/>
            <w:rFonts w:ascii="Calibri Light" w:hAnsi="Calibri Light"/>
            <w:caps/>
            <w:noProof/>
          </w:rPr>
          <w:t>4.2.6.</w:t>
        </w:r>
        <w:r w:rsidR="00FE2919" w:rsidRPr="00102A7E">
          <w:rPr>
            <w:rFonts w:eastAsiaTheme="minorEastAsia" w:cstheme="minorBidi"/>
            <w:noProof/>
          </w:rPr>
          <w:tab/>
        </w:r>
        <w:r w:rsidR="00FE2919" w:rsidRPr="00102A7E">
          <w:rPr>
            <w:rStyle w:val="Collegamentoipertestuale"/>
            <w:rFonts w:ascii="Calibri Light" w:hAnsi="Calibri Light"/>
            <w:caps/>
            <w:noProof/>
          </w:rPr>
          <w:t>Imposte anticipate</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_Toc43118862 \h </w:instrText>
        </w:r>
        <w:r w:rsidR="00FE2919" w:rsidRPr="00102A7E">
          <w:rPr>
            <w:noProof/>
            <w:webHidden/>
          </w:rPr>
        </w:r>
        <w:r w:rsidR="00FE2919" w:rsidRPr="00102A7E">
          <w:rPr>
            <w:noProof/>
            <w:webHidden/>
          </w:rPr>
          <w:fldChar w:fldCharType="separate"/>
        </w:r>
        <w:r w:rsidR="005E31EC">
          <w:rPr>
            <w:noProof/>
            <w:webHidden/>
          </w:rPr>
          <w:t>127</w:t>
        </w:r>
        <w:r w:rsidR="00FE2919" w:rsidRPr="00102A7E">
          <w:rPr>
            <w:noProof/>
            <w:webHidden/>
          </w:rPr>
          <w:fldChar w:fldCharType="end"/>
        </w:r>
      </w:hyperlink>
    </w:p>
    <w:p w14:paraId="2275CB51" w14:textId="11D2D9DD" w:rsidR="00FE2919" w:rsidRPr="00102A7E" w:rsidRDefault="00813454" w:rsidP="007A43F5">
      <w:pPr>
        <w:pStyle w:val="Sommario2"/>
        <w:rPr>
          <w:rFonts w:eastAsiaTheme="minorEastAsia" w:cstheme="minorBidi"/>
          <w:noProof/>
        </w:rPr>
      </w:pPr>
      <w:hyperlink w:anchor="_Toc43118863" w:history="1">
        <w:r w:rsidR="00FE2919" w:rsidRPr="00102A7E">
          <w:rPr>
            <w:rStyle w:val="Collegamentoipertestuale"/>
            <w:rFonts w:ascii="Calibri Light" w:hAnsi="Calibri Light"/>
            <w:caps/>
            <w:noProof/>
          </w:rPr>
          <w:t>4.2.7.</w:t>
        </w:r>
        <w:r w:rsidR="00FE2919" w:rsidRPr="00102A7E">
          <w:rPr>
            <w:rFonts w:eastAsiaTheme="minorEastAsia" w:cstheme="minorBidi"/>
            <w:noProof/>
          </w:rPr>
          <w:tab/>
        </w:r>
        <w:r w:rsidR="00FE2919" w:rsidRPr="00102A7E">
          <w:rPr>
            <w:rStyle w:val="Collegamentoipertestuale"/>
            <w:rFonts w:ascii="Calibri Light" w:hAnsi="Calibri Light"/>
            <w:caps/>
            <w:noProof/>
          </w:rPr>
          <w:t>Crediti verso altri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_Toc43118863 \h </w:instrText>
        </w:r>
        <w:r w:rsidR="00FE2919" w:rsidRPr="00102A7E">
          <w:rPr>
            <w:noProof/>
            <w:webHidden/>
          </w:rPr>
        </w:r>
        <w:r w:rsidR="00FE2919" w:rsidRPr="00102A7E">
          <w:rPr>
            <w:noProof/>
            <w:webHidden/>
          </w:rPr>
          <w:fldChar w:fldCharType="separate"/>
        </w:r>
        <w:r w:rsidR="005E31EC">
          <w:rPr>
            <w:noProof/>
            <w:webHidden/>
          </w:rPr>
          <w:t>128</w:t>
        </w:r>
        <w:r w:rsidR="00FE2919" w:rsidRPr="00102A7E">
          <w:rPr>
            <w:noProof/>
            <w:webHidden/>
          </w:rPr>
          <w:fldChar w:fldCharType="end"/>
        </w:r>
      </w:hyperlink>
    </w:p>
    <w:p w14:paraId="1C059455" w14:textId="58FAC879" w:rsidR="00FE2919" w:rsidRPr="00102A7E" w:rsidRDefault="00813454" w:rsidP="007A43F5">
      <w:pPr>
        <w:pStyle w:val="Sommario2"/>
        <w:rPr>
          <w:rFonts w:eastAsiaTheme="minorEastAsia" w:cstheme="minorBidi"/>
          <w:noProof/>
        </w:rPr>
      </w:pPr>
      <w:hyperlink w:anchor="_Toc43118864" w:history="1">
        <w:r w:rsidR="00FE2919" w:rsidRPr="00102A7E">
          <w:rPr>
            <w:rStyle w:val="Collegamentoipertestuale"/>
            <w:rFonts w:ascii="Calibri Light" w:hAnsi="Calibri Light"/>
            <w:caps/>
            <w:noProof/>
          </w:rPr>
          <w:t>4.2.8.</w:t>
        </w:r>
        <w:r w:rsidR="00FE2919" w:rsidRPr="00102A7E">
          <w:rPr>
            <w:rFonts w:eastAsiaTheme="minorEastAsia" w:cstheme="minorBidi"/>
            <w:noProof/>
          </w:rPr>
          <w:tab/>
        </w:r>
        <w:r w:rsidR="00FE2919" w:rsidRPr="00102A7E">
          <w:rPr>
            <w:rStyle w:val="Collegamentoipertestuale"/>
            <w:rFonts w:ascii="Calibri Light" w:hAnsi="Calibri Light"/>
            <w:caps/>
            <w:noProof/>
          </w:rPr>
          <w:t>Disponibilità liquide</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_Toc43118864 \h </w:instrText>
        </w:r>
        <w:r w:rsidR="00FE2919" w:rsidRPr="00102A7E">
          <w:rPr>
            <w:noProof/>
            <w:webHidden/>
          </w:rPr>
        </w:r>
        <w:r w:rsidR="00FE2919" w:rsidRPr="00102A7E">
          <w:rPr>
            <w:noProof/>
            <w:webHidden/>
          </w:rPr>
          <w:fldChar w:fldCharType="separate"/>
        </w:r>
        <w:r w:rsidR="005E31EC">
          <w:rPr>
            <w:noProof/>
            <w:webHidden/>
          </w:rPr>
          <w:t>129</w:t>
        </w:r>
        <w:r w:rsidR="00FE2919" w:rsidRPr="00102A7E">
          <w:rPr>
            <w:noProof/>
            <w:webHidden/>
          </w:rPr>
          <w:fldChar w:fldCharType="end"/>
        </w:r>
      </w:hyperlink>
    </w:p>
    <w:p w14:paraId="1D18334F" w14:textId="4D14AE8D" w:rsidR="00FE2919" w:rsidRPr="00102A7E" w:rsidRDefault="00813454" w:rsidP="007A43F5">
      <w:pPr>
        <w:pStyle w:val="Sommario2"/>
        <w:rPr>
          <w:rFonts w:eastAsiaTheme="minorEastAsia" w:cstheme="minorBidi"/>
          <w:noProof/>
        </w:rPr>
      </w:pPr>
      <w:hyperlink w:anchor="_Toc43118865" w:history="1">
        <w:r w:rsidR="00FE2919" w:rsidRPr="00102A7E">
          <w:rPr>
            <w:rStyle w:val="Collegamentoipertestuale"/>
            <w:rFonts w:ascii="Calibri Light" w:hAnsi="Calibri Light"/>
            <w:caps/>
            <w:noProof/>
          </w:rPr>
          <w:t>4.2.9.</w:t>
        </w:r>
        <w:r w:rsidR="00FE2919" w:rsidRPr="00102A7E">
          <w:rPr>
            <w:rFonts w:eastAsiaTheme="minorEastAsia" w:cstheme="minorBidi"/>
            <w:noProof/>
          </w:rPr>
          <w:tab/>
        </w:r>
        <w:r w:rsidR="00FE2919" w:rsidRPr="00102A7E">
          <w:rPr>
            <w:rStyle w:val="Collegamentoipertestuale"/>
            <w:rFonts w:ascii="Calibri Light" w:hAnsi="Calibri Light"/>
            <w:caps/>
            <w:noProof/>
          </w:rPr>
          <w:t>Ratei e Risconti Attivi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_Toc43118865 \h </w:instrText>
        </w:r>
        <w:r w:rsidR="00FE2919" w:rsidRPr="00102A7E">
          <w:rPr>
            <w:noProof/>
            <w:webHidden/>
          </w:rPr>
        </w:r>
        <w:r w:rsidR="00FE2919" w:rsidRPr="00102A7E">
          <w:rPr>
            <w:noProof/>
            <w:webHidden/>
          </w:rPr>
          <w:fldChar w:fldCharType="separate"/>
        </w:r>
        <w:r w:rsidR="005E31EC">
          <w:rPr>
            <w:noProof/>
            <w:webHidden/>
          </w:rPr>
          <w:t>130</w:t>
        </w:r>
        <w:r w:rsidR="00FE2919" w:rsidRPr="00102A7E">
          <w:rPr>
            <w:noProof/>
            <w:webHidden/>
          </w:rPr>
          <w:fldChar w:fldCharType="end"/>
        </w:r>
      </w:hyperlink>
    </w:p>
    <w:p w14:paraId="44751A8B" w14:textId="1ECBF3EF" w:rsidR="00FE2919" w:rsidRPr="00102A7E" w:rsidRDefault="00813454" w:rsidP="00C54BD4">
      <w:pPr>
        <w:pStyle w:val="Sommario1"/>
        <w:tabs>
          <w:tab w:val="right" w:leader="dot" w:pos="4820"/>
        </w:tabs>
        <w:rPr>
          <w:rFonts w:eastAsiaTheme="minorEastAsia" w:cstheme="minorBidi"/>
          <w:noProof/>
        </w:rPr>
      </w:pPr>
      <w:hyperlink w:anchor="_Toc43118866" w:history="1">
        <w:r w:rsidR="00FE2919" w:rsidRPr="00102A7E">
          <w:rPr>
            <w:rStyle w:val="Collegamentoipertestuale"/>
            <w:rFonts w:ascii="Calibri Light" w:hAnsi="Calibri Light"/>
            <w:caps/>
            <w:noProof/>
          </w:rPr>
          <w:t>5.</w:t>
        </w:r>
        <w:r w:rsidR="00FE2919" w:rsidRPr="00102A7E">
          <w:rPr>
            <w:rFonts w:eastAsiaTheme="minorEastAsia" w:cstheme="minorBidi"/>
            <w:noProof/>
          </w:rPr>
          <w:tab/>
        </w:r>
        <w:r w:rsidR="00FE2919" w:rsidRPr="00102A7E">
          <w:rPr>
            <w:rStyle w:val="Collegamentoipertestuale"/>
            <w:rFonts w:ascii="Calibri Light" w:hAnsi="Calibri Light"/>
            <w:caps/>
            <w:noProof/>
          </w:rPr>
          <w:t>COMMENTO – STATO PATRIMONIALE PASSIVITÀ</w:t>
        </w:r>
        <w:r w:rsidR="00102A7E" w:rsidRPr="00102A7E">
          <w:rPr>
            <w:rStyle w:val="Collegamentoipertestuale"/>
            <w:rFonts w:ascii="Calibri Light" w:hAnsi="Calibri Light"/>
            <w:caps/>
            <w:noProof/>
          </w:rPr>
          <w:t>…..</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_Toc43118866 \h </w:instrText>
        </w:r>
        <w:r w:rsidR="00FE2919" w:rsidRPr="00102A7E">
          <w:rPr>
            <w:noProof/>
            <w:webHidden/>
          </w:rPr>
        </w:r>
        <w:r w:rsidR="00FE2919" w:rsidRPr="00102A7E">
          <w:rPr>
            <w:noProof/>
            <w:webHidden/>
          </w:rPr>
          <w:fldChar w:fldCharType="separate"/>
        </w:r>
        <w:r w:rsidR="005E31EC">
          <w:rPr>
            <w:noProof/>
            <w:webHidden/>
          </w:rPr>
          <w:t>130</w:t>
        </w:r>
        <w:r w:rsidR="00FE2919" w:rsidRPr="00102A7E">
          <w:rPr>
            <w:noProof/>
            <w:webHidden/>
          </w:rPr>
          <w:fldChar w:fldCharType="end"/>
        </w:r>
      </w:hyperlink>
    </w:p>
    <w:p w14:paraId="5B880CDA" w14:textId="3E37CADE" w:rsidR="00FE2919" w:rsidRPr="00102A7E" w:rsidRDefault="00813454" w:rsidP="007A43F5">
      <w:pPr>
        <w:pStyle w:val="Sommario2"/>
        <w:rPr>
          <w:rFonts w:eastAsiaTheme="minorEastAsia" w:cstheme="minorBidi"/>
          <w:noProof/>
        </w:rPr>
      </w:pPr>
      <w:hyperlink w:anchor="_Toc43118869" w:history="1">
        <w:r w:rsidR="00FE2919" w:rsidRPr="00102A7E">
          <w:rPr>
            <w:rStyle w:val="Collegamentoipertestuale"/>
            <w:rFonts w:ascii="Calibri Light" w:hAnsi="Calibri Light"/>
            <w:caps/>
            <w:noProof/>
          </w:rPr>
          <w:t>5.1.</w:t>
        </w:r>
        <w:r w:rsidR="00FE2919" w:rsidRPr="00102A7E">
          <w:rPr>
            <w:rFonts w:eastAsiaTheme="minorEastAsia" w:cstheme="minorBidi"/>
            <w:noProof/>
          </w:rPr>
          <w:tab/>
        </w:r>
        <w:r w:rsidR="00FE2919" w:rsidRPr="00102A7E">
          <w:rPr>
            <w:rStyle w:val="Collegamentoipertestuale"/>
            <w:rFonts w:ascii="Calibri Light" w:hAnsi="Calibri Light"/>
            <w:caps/>
            <w:noProof/>
          </w:rPr>
          <w:t>Patrimonio netto</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_Toc43118869 \h </w:instrText>
        </w:r>
        <w:r w:rsidR="00FE2919" w:rsidRPr="00102A7E">
          <w:rPr>
            <w:noProof/>
            <w:webHidden/>
          </w:rPr>
        </w:r>
        <w:r w:rsidR="00FE2919" w:rsidRPr="00102A7E">
          <w:rPr>
            <w:noProof/>
            <w:webHidden/>
          </w:rPr>
          <w:fldChar w:fldCharType="separate"/>
        </w:r>
        <w:r w:rsidR="005E31EC">
          <w:rPr>
            <w:noProof/>
            <w:webHidden/>
          </w:rPr>
          <w:t>130</w:t>
        </w:r>
        <w:r w:rsidR="00FE2919" w:rsidRPr="00102A7E">
          <w:rPr>
            <w:noProof/>
            <w:webHidden/>
          </w:rPr>
          <w:fldChar w:fldCharType="end"/>
        </w:r>
      </w:hyperlink>
    </w:p>
    <w:p w14:paraId="0D61F68B" w14:textId="129794D8" w:rsidR="00FE2919" w:rsidRPr="00102A7E" w:rsidRDefault="00813454" w:rsidP="007A43F5">
      <w:pPr>
        <w:pStyle w:val="Sommario2"/>
        <w:rPr>
          <w:rFonts w:eastAsiaTheme="minorEastAsia" w:cstheme="minorBidi"/>
          <w:noProof/>
        </w:rPr>
      </w:pPr>
      <w:hyperlink w:anchor="_Toc43118870" w:history="1">
        <w:r w:rsidR="00FE2919" w:rsidRPr="00102A7E">
          <w:rPr>
            <w:rStyle w:val="Collegamentoipertestuale"/>
            <w:rFonts w:ascii="Calibri Light" w:hAnsi="Calibri Light"/>
            <w:caps/>
            <w:noProof/>
          </w:rPr>
          <w:t>5.2.</w:t>
        </w:r>
        <w:r w:rsidR="00FE2919" w:rsidRPr="00102A7E">
          <w:rPr>
            <w:rFonts w:eastAsiaTheme="minorEastAsia" w:cstheme="minorBidi"/>
            <w:noProof/>
          </w:rPr>
          <w:tab/>
        </w:r>
        <w:r w:rsidR="00FE2919" w:rsidRPr="00102A7E">
          <w:rPr>
            <w:rStyle w:val="Collegamentoipertestuale"/>
            <w:rFonts w:ascii="Calibri Light" w:hAnsi="Calibri Light"/>
            <w:caps/>
            <w:noProof/>
          </w:rPr>
          <w:t>Fondi Rischi e Oneri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_Toc43118870 \h </w:instrText>
        </w:r>
        <w:r w:rsidR="00FE2919" w:rsidRPr="00102A7E">
          <w:rPr>
            <w:noProof/>
            <w:webHidden/>
          </w:rPr>
        </w:r>
        <w:r w:rsidR="00FE2919" w:rsidRPr="00102A7E">
          <w:rPr>
            <w:noProof/>
            <w:webHidden/>
          </w:rPr>
          <w:fldChar w:fldCharType="separate"/>
        </w:r>
        <w:r w:rsidR="005E31EC">
          <w:rPr>
            <w:noProof/>
            <w:webHidden/>
          </w:rPr>
          <w:t>131</w:t>
        </w:r>
        <w:r w:rsidR="00FE2919" w:rsidRPr="00102A7E">
          <w:rPr>
            <w:noProof/>
            <w:webHidden/>
          </w:rPr>
          <w:fldChar w:fldCharType="end"/>
        </w:r>
      </w:hyperlink>
    </w:p>
    <w:p w14:paraId="023BE2D4" w14:textId="1AE1599F" w:rsidR="00FE2919" w:rsidRPr="00102A7E" w:rsidRDefault="00813454" w:rsidP="007A43F5">
      <w:pPr>
        <w:pStyle w:val="Sommario2"/>
        <w:rPr>
          <w:rFonts w:eastAsiaTheme="minorEastAsia" w:cstheme="minorBidi"/>
          <w:noProof/>
        </w:rPr>
      </w:pPr>
      <w:hyperlink w:anchor="_Toc43118871" w:history="1">
        <w:r w:rsidR="00FE2919" w:rsidRPr="00102A7E">
          <w:rPr>
            <w:rStyle w:val="Collegamentoipertestuale"/>
            <w:rFonts w:ascii="Calibri Light" w:hAnsi="Calibri Light"/>
            <w:caps/>
            <w:noProof/>
          </w:rPr>
          <w:t>5.3.</w:t>
        </w:r>
        <w:r w:rsidR="00FE2919" w:rsidRPr="00102A7E">
          <w:rPr>
            <w:rFonts w:eastAsiaTheme="minorEastAsia" w:cstheme="minorBidi"/>
            <w:noProof/>
          </w:rPr>
          <w:tab/>
        </w:r>
        <w:r w:rsidR="00FE2919" w:rsidRPr="00102A7E">
          <w:rPr>
            <w:rStyle w:val="Collegamentoipertestuale"/>
            <w:rFonts w:ascii="Calibri Light" w:hAnsi="Calibri Light"/>
            <w:caps/>
            <w:noProof/>
          </w:rPr>
          <w:t>Trattamento di fine rapporto</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_Toc43118871 \h </w:instrText>
        </w:r>
        <w:r w:rsidR="00FE2919" w:rsidRPr="00102A7E">
          <w:rPr>
            <w:noProof/>
            <w:webHidden/>
          </w:rPr>
        </w:r>
        <w:r w:rsidR="00FE2919" w:rsidRPr="00102A7E">
          <w:rPr>
            <w:noProof/>
            <w:webHidden/>
          </w:rPr>
          <w:fldChar w:fldCharType="separate"/>
        </w:r>
        <w:r w:rsidR="005E31EC">
          <w:rPr>
            <w:noProof/>
            <w:webHidden/>
          </w:rPr>
          <w:t>134</w:t>
        </w:r>
        <w:r w:rsidR="00FE2919" w:rsidRPr="00102A7E">
          <w:rPr>
            <w:noProof/>
            <w:webHidden/>
          </w:rPr>
          <w:fldChar w:fldCharType="end"/>
        </w:r>
      </w:hyperlink>
    </w:p>
    <w:p w14:paraId="4E79988F" w14:textId="439BA6BF" w:rsidR="00FE2919" w:rsidRPr="00102A7E" w:rsidRDefault="00813454" w:rsidP="007A43F5">
      <w:pPr>
        <w:pStyle w:val="Sommario2"/>
        <w:rPr>
          <w:rFonts w:eastAsiaTheme="minorEastAsia" w:cstheme="minorBidi"/>
          <w:noProof/>
        </w:rPr>
      </w:pPr>
      <w:hyperlink w:anchor="_Toc43118872" w:history="1">
        <w:r w:rsidR="00FE2919" w:rsidRPr="00102A7E">
          <w:rPr>
            <w:rStyle w:val="Collegamentoipertestuale"/>
            <w:rFonts w:ascii="Calibri Light" w:hAnsi="Calibri Light"/>
            <w:caps/>
            <w:noProof/>
          </w:rPr>
          <w:t>5.4.</w:t>
        </w:r>
        <w:r w:rsidR="00FE2919" w:rsidRPr="00102A7E">
          <w:rPr>
            <w:rFonts w:eastAsiaTheme="minorEastAsia" w:cstheme="minorBidi"/>
            <w:noProof/>
          </w:rPr>
          <w:tab/>
        </w:r>
        <w:r w:rsidR="00FE2919" w:rsidRPr="00102A7E">
          <w:rPr>
            <w:rStyle w:val="Collegamentoipertestuale"/>
            <w:rFonts w:ascii="Calibri Light" w:hAnsi="Calibri Light"/>
            <w:caps/>
            <w:noProof/>
          </w:rPr>
          <w:t>Debiti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_Toc43118872 \h </w:instrText>
        </w:r>
        <w:r w:rsidR="00FE2919" w:rsidRPr="00102A7E">
          <w:rPr>
            <w:noProof/>
            <w:webHidden/>
          </w:rPr>
        </w:r>
        <w:r w:rsidR="00FE2919" w:rsidRPr="00102A7E">
          <w:rPr>
            <w:noProof/>
            <w:webHidden/>
          </w:rPr>
          <w:fldChar w:fldCharType="separate"/>
        </w:r>
        <w:r w:rsidR="005E31EC">
          <w:rPr>
            <w:noProof/>
            <w:webHidden/>
          </w:rPr>
          <w:t>134</w:t>
        </w:r>
        <w:r w:rsidR="00FE2919" w:rsidRPr="00102A7E">
          <w:rPr>
            <w:noProof/>
            <w:webHidden/>
          </w:rPr>
          <w:fldChar w:fldCharType="end"/>
        </w:r>
      </w:hyperlink>
    </w:p>
    <w:p w14:paraId="29DE92F9" w14:textId="7A474915" w:rsidR="00FE2919" w:rsidRPr="00102A7E" w:rsidRDefault="00813454" w:rsidP="007A43F5">
      <w:pPr>
        <w:pStyle w:val="Sommario2"/>
        <w:rPr>
          <w:rFonts w:eastAsiaTheme="minorEastAsia" w:cstheme="minorBidi"/>
          <w:noProof/>
        </w:rPr>
      </w:pPr>
      <w:hyperlink w:anchor="_Toc43118873" w:history="1">
        <w:r w:rsidR="00FE2919" w:rsidRPr="00102A7E">
          <w:rPr>
            <w:rStyle w:val="Collegamentoipertestuale"/>
            <w:rFonts w:ascii="Calibri Light" w:hAnsi="Calibri Light"/>
            <w:caps/>
            <w:noProof/>
          </w:rPr>
          <w:t>5.4.1.</w:t>
        </w:r>
        <w:r w:rsidR="00FE2919" w:rsidRPr="00102A7E">
          <w:rPr>
            <w:rFonts w:eastAsiaTheme="minorEastAsia" w:cstheme="minorBidi"/>
            <w:noProof/>
          </w:rPr>
          <w:tab/>
        </w:r>
        <w:r w:rsidR="00FE2919" w:rsidRPr="00102A7E">
          <w:rPr>
            <w:rStyle w:val="Collegamentoipertestuale"/>
            <w:rFonts w:ascii="Calibri Light" w:hAnsi="Calibri Light"/>
            <w:caps/>
            <w:noProof/>
          </w:rPr>
          <w:t>Debiti verso Banche</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_Toc43118873 \h </w:instrText>
        </w:r>
        <w:r w:rsidR="00FE2919" w:rsidRPr="00102A7E">
          <w:rPr>
            <w:noProof/>
            <w:webHidden/>
          </w:rPr>
        </w:r>
        <w:r w:rsidR="00FE2919" w:rsidRPr="00102A7E">
          <w:rPr>
            <w:noProof/>
            <w:webHidden/>
          </w:rPr>
          <w:fldChar w:fldCharType="separate"/>
        </w:r>
        <w:r w:rsidR="005E31EC">
          <w:rPr>
            <w:noProof/>
            <w:webHidden/>
          </w:rPr>
          <w:t>134</w:t>
        </w:r>
        <w:r w:rsidR="00FE2919" w:rsidRPr="00102A7E">
          <w:rPr>
            <w:noProof/>
            <w:webHidden/>
          </w:rPr>
          <w:fldChar w:fldCharType="end"/>
        </w:r>
      </w:hyperlink>
    </w:p>
    <w:p w14:paraId="5AB92FF3" w14:textId="7017B71B" w:rsidR="00FE2919" w:rsidRPr="00102A7E" w:rsidRDefault="00813454" w:rsidP="007A43F5">
      <w:pPr>
        <w:pStyle w:val="Sommario2"/>
        <w:rPr>
          <w:rFonts w:eastAsiaTheme="minorEastAsia" w:cstheme="minorBidi"/>
          <w:noProof/>
        </w:rPr>
      </w:pPr>
      <w:hyperlink w:anchor="_Toc43118874" w:history="1">
        <w:r w:rsidR="00FE2919" w:rsidRPr="00102A7E">
          <w:rPr>
            <w:rStyle w:val="Collegamentoipertestuale"/>
            <w:rFonts w:ascii="Calibri Light" w:hAnsi="Calibri Light"/>
            <w:caps/>
            <w:noProof/>
          </w:rPr>
          <w:t>5.4.2.</w:t>
        </w:r>
        <w:r w:rsidR="00FE2919" w:rsidRPr="00102A7E">
          <w:rPr>
            <w:rFonts w:eastAsiaTheme="minorEastAsia" w:cstheme="minorBidi"/>
            <w:noProof/>
          </w:rPr>
          <w:tab/>
        </w:r>
        <w:r w:rsidR="00FE2919" w:rsidRPr="00102A7E">
          <w:rPr>
            <w:rStyle w:val="Collegamentoipertestuale"/>
            <w:rFonts w:ascii="Calibri Light" w:hAnsi="Calibri Light"/>
            <w:caps/>
            <w:noProof/>
          </w:rPr>
          <w:t>Acconti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_Toc43118874 \h </w:instrText>
        </w:r>
        <w:r w:rsidR="00FE2919" w:rsidRPr="00102A7E">
          <w:rPr>
            <w:noProof/>
            <w:webHidden/>
          </w:rPr>
        </w:r>
        <w:r w:rsidR="00FE2919" w:rsidRPr="00102A7E">
          <w:rPr>
            <w:noProof/>
            <w:webHidden/>
          </w:rPr>
          <w:fldChar w:fldCharType="separate"/>
        </w:r>
        <w:r w:rsidR="005E31EC">
          <w:rPr>
            <w:noProof/>
            <w:webHidden/>
          </w:rPr>
          <w:t>135</w:t>
        </w:r>
        <w:r w:rsidR="00FE2919" w:rsidRPr="00102A7E">
          <w:rPr>
            <w:noProof/>
            <w:webHidden/>
          </w:rPr>
          <w:fldChar w:fldCharType="end"/>
        </w:r>
      </w:hyperlink>
    </w:p>
    <w:p w14:paraId="0D7160C9" w14:textId="02EED03A" w:rsidR="00FE2919" w:rsidRPr="00102A7E" w:rsidRDefault="00813454" w:rsidP="007A43F5">
      <w:pPr>
        <w:pStyle w:val="Sommario2"/>
        <w:rPr>
          <w:rFonts w:eastAsiaTheme="minorEastAsia" w:cstheme="minorBidi"/>
          <w:noProof/>
        </w:rPr>
      </w:pPr>
      <w:hyperlink w:anchor="_Toc43118875" w:history="1">
        <w:r w:rsidR="00FE2919" w:rsidRPr="00102A7E">
          <w:rPr>
            <w:rStyle w:val="Collegamentoipertestuale"/>
            <w:rFonts w:ascii="Calibri Light" w:hAnsi="Calibri Light"/>
            <w:caps/>
            <w:noProof/>
          </w:rPr>
          <w:t>5.4.3.</w:t>
        </w:r>
        <w:r w:rsidR="00FE2919" w:rsidRPr="00102A7E">
          <w:rPr>
            <w:rFonts w:eastAsiaTheme="minorEastAsia" w:cstheme="minorBidi"/>
            <w:noProof/>
          </w:rPr>
          <w:tab/>
        </w:r>
        <w:r w:rsidR="00FE2919" w:rsidRPr="00102A7E">
          <w:rPr>
            <w:rStyle w:val="Collegamentoipertestuale"/>
            <w:rFonts w:ascii="Calibri Light" w:hAnsi="Calibri Light"/>
            <w:caps/>
            <w:noProof/>
          </w:rPr>
          <w:t>Debiti verso Fornitori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_Toc43118875 \h </w:instrText>
        </w:r>
        <w:r w:rsidR="00FE2919" w:rsidRPr="00102A7E">
          <w:rPr>
            <w:noProof/>
            <w:webHidden/>
          </w:rPr>
        </w:r>
        <w:r w:rsidR="00FE2919" w:rsidRPr="00102A7E">
          <w:rPr>
            <w:noProof/>
            <w:webHidden/>
          </w:rPr>
          <w:fldChar w:fldCharType="separate"/>
        </w:r>
        <w:r w:rsidR="005E31EC">
          <w:rPr>
            <w:noProof/>
            <w:webHidden/>
          </w:rPr>
          <w:t>135</w:t>
        </w:r>
        <w:r w:rsidR="00FE2919" w:rsidRPr="00102A7E">
          <w:rPr>
            <w:noProof/>
            <w:webHidden/>
          </w:rPr>
          <w:fldChar w:fldCharType="end"/>
        </w:r>
      </w:hyperlink>
    </w:p>
    <w:p w14:paraId="519ABAE3" w14:textId="6B8893C4" w:rsidR="00FE2919" w:rsidRPr="00102A7E" w:rsidRDefault="00813454" w:rsidP="007A43F5">
      <w:pPr>
        <w:pStyle w:val="Sommario2"/>
        <w:rPr>
          <w:rFonts w:eastAsiaTheme="minorEastAsia" w:cstheme="minorBidi"/>
          <w:noProof/>
        </w:rPr>
      </w:pPr>
      <w:hyperlink w:anchor="_Toc43118876" w:history="1">
        <w:r w:rsidR="00FE2919" w:rsidRPr="00102A7E">
          <w:rPr>
            <w:rStyle w:val="Collegamentoipertestuale"/>
            <w:rFonts w:ascii="Calibri Light" w:hAnsi="Calibri Light"/>
            <w:caps/>
            <w:noProof/>
          </w:rPr>
          <w:t>5.4.4.</w:t>
        </w:r>
        <w:r w:rsidR="00FE2919" w:rsidRPr="00102A7E">
          <w:rPr>
            <w:rFonts w:eastAsiaTheme="minorEastAsia" w:cstheme="minorBidi"/>
            <w:noProof/>
          </w:rPr>
          <w:tab/>
        </w:r>
        <w:r w:rsidR="00FE2919" w:rsidRPr="00102A7E">
          <w:rPr>
            <w:rStyle w:val="Collegamentoipertestuale"/>
            <w:rFonts w:ascii="Calibri Light" w:hAnsi="Calibri Light"/>
            <w:caps/>
            <w:noProof/>
          </w:rPr>
          <w:t>Debiti verso Controllanti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_Toc43118876 \h </w:instrText>
        </w:r>
        <w:r w:rsidR="00FE2919" w:rsidRPr="00102A7E">
          <w:rPr>
            <w:noProof/>
            <w:webHidden/>
          </w:rPr>
        </w:r>
        <w:r w:rsidR="00FE2919" w:rsidRPr="00102A7E">
          <w:rPr>
            <w:noProof/>
            <w:webHidden/>
          </w:rPr>
          <w:fldChar w:fldCharType="separate"/>
        </w:r>
        <w:r w:rsidR="005E31EC">
          <w:rPr>
            <w:noProof/>
            <w:webHidden/>
          </w:rPr>
          <w:t>135</w:t>
        </w:r>
        <w:r w:rsidR="00FE2919" w:rsidRPr="00102A7E">
          <w:rPr>
            <w:noProof/>
            <w:webHidden/>
          </w:rPr>
          <w:fldChar w:fldCharType="end"/>
        </w:r>
      </w:hyperlink>
    </w:p>
    <w:p w14:paraId="38007553" w14:textId="2F3005A3" w:rsidR="00FE2919" w:rsidRPr="00102A7E" w:rsidRDefault="00813454" w:rsidP="007A43F5">
      <w:pPr>
        <w:pStyle w:val="Sommario2"/>
        <w:rPr>
          <w:rFonts w:eastAsiaTheme="minorEastAsia" w:cstheme="minorBidi"/>
          <w:noProof/>
        </w:rPr>
      </w:pPr>
      <w:hyperlink w:anchor="_Toc43118877" w:history="1">
        <w:r w:rsidR="00FE2919" w:rsidRPr="00102A7E">
          <w:rPr>
            <w:rStyle w:val="Collegamentoipertestuale"/>
            <w:rFonts w:ascii="Calibri Light" w:hAnsi="Calibri Light"/>
            <w:caps/>
            <w:noProof/>
          </w:rPr>
          <w:t>5.4.5.</w:t>
        </w:r>
        <w:r w:rsidR="00FE2919" w:rsidRPr="00102A7E">
          <w:rPr>
            <w:rFonts w:eastAsiaTheme="minorEastAsia" w:cstheme="minorBidi"/>
            <w:noProof/>
          </w:rPr>
          <w:tab/>
        </w:r>
        <w:r w:rsidR="00FE2919" w:rsidRPr="00102A7E">
          <w:rPr>
            <w:rStyle w:val="Collegamentoipertestuale"/>
            <w:rFonts w:ascii="Calibri Light" w:hAnsi="Calibri Light"/>
            <w:caps/>
            <w:noProof/>
          </w:rPr>
          <w:t>Debiti verso imprese sottoposte al controllo delle controllanti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_Toc43118877 \h </w:instrText>
        </w:r>
        <w:r w:rsidR="00FE2919" w:rsidRPr="00102A7E">
          <w:rPr>
            <w:noProof/>
            <w:webHidden/>
          </w:rPr>
        </w:r>
        <w:r w:rsidR="00FE2919" w:rsidRPr="00102A7E">
          <w:rPr>
            <w:noProof/>
            <w:webHidden/>
          </w:rPr>
          <w:fldChar w:fldCharType="separate"/>
        </w:r>
        <w:r w:rsidR="005E31EC">
          <w:rPr>
            <w:noProof/>
            <w:webHidden/>
          </w:rPr>
          <w:t>136</w:t>
        </w:r>
        <w:r w:rsidR="00FE2919" w:rsidRPr="00102A7E">
          <w:rPr>
            <w:noProof/>
            <w:webHidden/>
          </w:rPr>
          <w:fldChar w:fldCharType="end"/>
        </w:r>
      </w:hyperlink>
    </w:p>
    <w:p w14:paraId="04A1C959" w14:textId="3C4C19F7" w:rsidR="00FE2919" w:rsidRPr="00102A7E" w:rsidRDefault="00813454" w:rsidP="007A43F5">
      <w:pPr>
        <w:pStyle w:val="Sommario2"/>
        <w:rPr>
          <w:rFonts w:eastAsiaTheme="minorEastAsia" w:cstheme="minorBidi"/>
          <w:noProof/>
        </w:rPr>
      </w:pPr>
      <w:hyperlink w:anchor="_Toc43118878" w:history="1">
        <w:r w:rsidR="00FE2919" w:rsidRPr="00102A7E">
          <w:rPr>
            <w:rStyle w:val="Collegamentoipertestuale"/>
            <w:rFonts w:ascii="Calibri Light" w:hAnsi="Calibri Light"/>
            <w:caps/>
            <w:noProof/>
          </w:rPr>
          <w:t>5.4.6.</w:t>
        </w:r>
        <w:r w:rsidR="00FE2919" w:rsidRPr="00102A7E">
          <w:rPr>
            <w:rFonts w:eastAsiaTheme="minorEastAsia" w:cstheme="minorBidi"/>
            <w:noProof/>
          </w:rPr>
          <w:tab/>
        </w:r>
        <w:r w:rsidR="00FE2919" w:rsidRPr="00102A7E">
          <w:rPr>
            <w:rStyle w:val="Collegamentoipertestuale"/>
            <w:rFonts w:ascii="Calibri Light" w:hAnsi="Calibri Light"/>
            <w:caps/>
            <w:noProof/>
          </w:rPr>
          <w:t>Debiti tributari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_Toc43118878 \h </w:instrText>
        </w:r>
        <w:r w:rsidR="00FE2919" w:rsidRPr="00102A7E">
          <w:rPr>
            <w:noProof/>
            <w:webHidden/>
          </w:rPr>
        </w:r>
        <w:r w:rsidR="00FE2919" w:rsidRPr="00102A7E">
          <w:rPr>
            <w:noProof/>
            <w:webHidden/>
          </w:rPr>
          <w:fldChar w:fldCharType="separate"/>
        </w:r>
        <w:r w:rsidR="005E31EC">
          <w:rPr>
            <w:noProof/>
            <w:webHidden/>
          </w:rPr>
          <w:t>136</w:t>
        </w:r>
        <w:r w:rsidR="00FE2919" w:rsidRPr="00102A7E">
          <w:rPr>
            <w:noProof/>
            <w:webHidden/>
          </w:rPr>
          <w:fldChar w:fldCharType="end"/>
        </w:r>
      </w:hyperlink>
    </w:p>
    <w:p w14:paraId="4DB606CA" w14:textId="246C1CC5" w:rsidR="00FE2919" w:rsidRPr="00102A7E" w:rsidRDefault="00813454" w:rsidP="007A43F5">
      <w:pPr>
        <w:pStyle w:val="Sommario2"/>
        <w:rPr>
          <w:rFonts w:eastAsiaTheme="minorEastAsia" w:cstheme="minorBidi"/>
          <w:noProof/>
        </w:rPr>
      </w:pPr>
      <w:hyperlink w:anchor="_Toc43118879" w:history="1">
        <w:r w:rsidR="00FE2919" w:rsidRPr="00102A7E">
          <w:rPr>
            <w:rStyle w:val="Collegamentoipertestuale"/>
            <w:rFonts w:ascii="Calibri Light" w:hAnsi="Calibri Light"/>
            <w:caps/>
            <w:noProof/>
          </w:rPr>
          <w:t>5.4.7.</w:t>
        </w:r>
        <w:r w:rsidR="00FE2919" w:rsidRPr="00102A7E">
          <w:rPr>
            <w:rFonts w:eastAsiaTheme="minorEastAsia" w:cstheme="minorBidi"/>
            <w:noProof/>
          </w:rPr>
          <w:tab/>
        </w:r>
        <w:r w:rsidR="00FE2919" w:rsidRPr="00102A7E">
          <w:rPr>
            <w:rStyle w:val="Collegamentoipertestuale"/>
            <w:rFonts w:ascii="Calibri Light" w:hAnsi="Calibri Light"/>
            <w:caps/>
            <w:noProof/>
          </w:rPr>
          <w:t>Debiti verso istituti di previdenza</w:t>
        </w:r>
        <w:r w:rsidR="00374F5E">
          <w:rPr>
            <w:rStyle w:val="Collegamentoipertestuale"/>
            <w:rFonts w:ascii="Calibri Light" w:hAnsi="Calibri Light"/>
            <w:caps/>
            <w:noProof/>
          </w:rPr>
          <w:t xml:space="preserve">       </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_Toc43118879 \h </w:instrText>
        </w:r>
        <w:r w:rsidR="00FE2919" w:rsidRPr="00102A7E">
          <w:rPr>
            <w:noProof/>
            <w:webHidden/>
          </w:rPr>
        </w:r>
        <w:r w:rsidR="00FE2919" w:rsidRPr="00102A7E">
          <w:rPr>
            <w:noProof/>
            <w:webHidden/>
          </w:rPr>
          <w:fldChar w:fldCharType="separate"/>
        </w:r>
        <w:r w:rsidR="005E31EC">
          <w:rPr>
            <w:noProof/>
            <w:webHidden/>
          </w:rPr>
          <w:t>137</w:t>
        </w:r>
        <w:r w:rsidR="00FE2919" w:rsidRPr="00102A7E">
          <w:rPr>
            <w:noProof/>
            <w:webHidden/>
          </w:rPr>
          <w:fldChar w:fldCharType="end"/>
        </w:r>
      </w:hyperlink>
    </w:p>
    <w:p w14:paraId="5B2F5AB5" w14:textId="2C7B479B" w:rsidR="00FE2919" w:rsidRPr="00102A7E" w:rsidRDefault="00813454" w:rsidP="007A43F5">
      <w:pPr>
        <w:pStyle w:val="Sommario2"/>
        <w:rPr>
          <w:rFonts w:eastAsiaTheme="minorEastAsia" w:cstheme="minorBidi"/>
          <w:noProof/>
        </w:rPr>
      </w:pPr>
      <w:hyperlink w:anchor="_Toc43118880" w:history="1">
        <w:r w:rsidR="00FE2919" w:rsidRPr="00102A7E">
          <w:rPr>
            <w:rStyle w:val="Collegamentoipertestuale"/>
            <w:rFonts w:ascii="Calibri Light" w:hAnsi="Calibri Light"/>
            <w:caps/>
            <w:noProof/>
          </w:rPr>
          <w:t>5.4.8.</w:t>
        </w:r>
        <w:r w:rsidR="00FE2919" w:rsidRPr="00102A7E">
          <w:rPr>
            <w:rFonts w:eastAsiaTheme="minorEastAsia" w:cstheme="minorBidi"/>
            <w:noProof/>
          </w:rPr>
          <w:tab/>
        </w:r>
        <w:r w:rsidR="00FE2919" w:rsidRPr="00102A7E">
          <w:rPr>
            <w:rStyle w:val="Collegamentoipertestuale"/>
            <w:rFonts w:ascii="Calibri Light" w:hAnsi="Calibri Light"/>
            <w:caps/>
            <w:noProof/>
          </w:rPr>
          <w:t>Altri debiti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_Toc43118880 \h </w:instrText>
        </w:r>
        <w:r w:rsidR="00FE2919" w:rsidRPr="00102A7E">
          <w:rPr>
            <w:noProof/>
            <w:webHidden/>
          </w:rPr>
        </w:r>
        <w:r w:rsidR="00FE2919" w:rsidRPr="00102A7E">
          <w:rPr>
            <w:noProof/>
            <w:webHidden/>
          </w:rPr>
          <w:fldChar w:fldCharType="separate"/>
        </w:r>
        <w:r w:rsidR="005E31EC">
          <w:rPr>
            <w:noProof/>
            <w:webHidden/>
          </w:rPr>
          <w:t>137</w:t>
        </w:r>
        <w:r w:rsidR="00FE2919" w:rsidRPr="00102A7E">
          <w:rPr>
            <w:noProof/>
            <w:webHidden/>
          </w:rPr>
          <w:fldChar w:fldCharType="end"/>
        </w:r>
      </w:hyperlink>
    </w:p>
    <w:p w14:paraId="42B7BE1A" w14:textId="38816753" w:rsidR="00FE2919" w:rsidRPr="00102A7E" w:rsidRDefault="00813454" w:rsidP="007A43F5">
      <w:pPr>
        <w:pStyle w:val="Sommario2"/>
        <w:rPr>
          <w:rFonts w:eastAsiaTheme="minorEastAsia" w:cstheme="minorBidi"/>
          <w:noProof/>
        </w:rPr>
      </w:pPr>
      <w:hyperlink w:anchor="_Toc43118881" w:history="1">
        <w:r w:rsidR="00FE2919" w:rsidRPr="00102A7E">
          <w:rPr>
            <w:rStyle w:val="Collegamentoipertestuale"/>
            <w:rFonts w:ascii="Calibri Light" w:hAnsi="Calibri Light"/>
            <w:caps/>
            <w:noProof/>
          </w:rPr>
          <w:t>5.5.</w:t>
        </w:r>
        <w:r w:rsidR="00FE2919" w:rsidRPr="00102A7E">
          <w:rPr>
            <w:rFonts w:eastAsiaTheme="minorEastAsia" w:cstheme="minorBidi"/>
            <w:noProof/>
          </w:rPr>
          <w:tab/>
        </w:r>
        <w:r w:rsidR="00FE2919" w:rsidRPr="00102A7E">
          <w:rPr>
            <w:rStyle w:val="Collegamentoipertestuale"/>
            <w:rFonts w:ascii="Calibri Light" w:hAnsi="Calibri Light"/>
            <w:caps/>
            <w:noProof/>
          </w:rPr>
          <w:t>Ratei e Risconti passivi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_Toc43118881 \h </w:instrText>
        </w:r>
        <w:r w:rsidR="00FE2919" w:rsidRPr="00102A7E">
          <w:rPr>
            <w:noProof/>
            <w:webHidden/>
          </w:rPr>
        </w:r>
        <w:r w:rsidR="00FE2919" w:rsidRPr="00102A7E">
          <w:rPr>
            <w:noProof/>
            <w:webHidden/>
          </w:rPr>
          <w:fldChar w:fldCharType="separate"/>
        </w:r>
        <w:r w:rsidR="005E31EC">
          <w:rPr>
            <w:noProof/>
            <w:webHidden/>
          </w:rPr>
          <w:t>138</w:t>
        </w:r>
        <w:r w:rsidR="00FE2919" w:rsidRPr="00102A7E">
          <w:rPr>
            <w:noProof/>
            <w:webHidden/>
          </w:rPr>
          <w:fldChar w:fldCharType="end"/>
        </w:r>
      </w:hyperlink>
    </w:p>
    <w:p w14:paraId="1E04B7F3" w14:textId="756FB3D6" w:rsidR="00FE2919" w:rsidRPr="00102A7E" w:rsidRDefault="00813454" w:rsidP="00C54BD4">
      <w:pPr>
        <w:pStyle w:val="Sommario1"/>
        <w:tabs>
          <w:tab w:val="right" w:leader="dot" w:pos="4820"/>
        </w:tabs>
        <w:rPr>
          <w:rFonts w:eastAsiaTheme="minorEastAsia" w:cstheme="minorBidi"/>
          <w:noProof/>
        </w:rPr>
      </w:pPr>
      <w:hyperlink w:anchor="_Toc43118882" w:history="1">
        <w:r w:rsidR="00FE2919" w:rsidRPr="00102A7E">
          <w:rPr>
            <w:rStyle w:val="Collegamentoipertestuale"/>
            <w:rFonts w:ascii="Calibri Light" w:hAnsi="Calibri Light"/>
            <w:caps/>
            <w:noProof/>
          </w:rPr>
          <w:t>6.</w:t>
        </w:r>
        <w:r w:rsidR="00FE2919" w:rsidRPr="00102A7E">
          <w:rPr>
            <w:rFonts w:eastAsiaTheme="minorEastAsia" w:cstheme="minorBidi"/>
            <w:noProof/>
          </w:rPr>
          <w:tab/>
        </w:r>
        <w:r w:rsidR="00FE2919" w:rsidRPr="00102A7E">
          <w:rPr>
            <w:rStyle w:val="Collegamentoipertestuale"/>
            <w:rFonts w:ascii="Calibri Light" w:hAnsi="Calibri Light"/>
            <w:caps/>
            <w:noProof/>
          </w:rPr>
          <w:t>CONTO ECONOMICO – VALORE DELLA PRODUZIONE</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_Toc43118882 \h </w:instrText>
        </w:r>
        <w:r w:rsidR="00FE2919" w:rsidRPr="00102A7E">
          <w:rPr>
            <w:noProof/>
            <w:webHidden/>
          </w:rPr>
        </w:r>
        <w:r w:rsidR="00FE2919" w:rsidRPr="00102A7E">
          <w:rPr>
            <w:noProof/>
            <w:webHidden/>
          </w:rPr>
          <w:fldChar w:fldCharType="separate"/>
        </w:r>
        <w:r w:rsidR="005E31EC">
          <w:rPr>
            <w:noProof/>
            <w:webHidden/>
          </w:rPr>
          <w:t>139</w:t>
        </w:r>
        <w:r w:rsidR="00FE2919" w:rsidRPr="00102A7E">
          <w:rPr>
            <w:noProof/>
            <w:webHidden/>
          </w:rPr>
          <w:fldChar w:fldCharType="end"/>
        </w:r>
      </w:hyperlink>
    </w:p>
    <w:p w14:paraId="3611AA36" w14:textId="63A61105" w:rsidR="00FE2919" w:rsidRPr="00102A7E" w:rsidRDefault="00813454" w:rsidP="007A43F5">
      <w:pPr>
        <w:pStyle w:val="Sommario2"/>
        <w:rPr>
          <w:rFonts w:eastAsiaTheme="minorEastAsia" w:cstheme="minorBidi"/>
          <w:noProof/>
        </w:rPr>
      </w:pPr>
      <w:hyperlink w:anchor="_Toc43118884" w:history="1">
        <w:r w:rsidR="00FE2919" w:rsidRPr="00102A7E">
          <w:rPr>
            <w:rStyle w:val="Collegamentoipertestuale"/>
            <w:rFonts w:ascii="Calibri Light" w:hAnsi="Calibri Light"/>
            <w:caps/>
            <w:noProof/>
          </w:rPr>
          <w:t>6.1.</w:t>
        </w:r>
        <w:r w:rsidR="00FE2919" w:rsidRPr="00102A7E">
          <w:rPr>
            <w:rFonts w:eastAsiaTheme="minorEastAsia" w:cstheme="minorBidi"/>
            <w:noProof/>
          </w:rPr>
          <w:tab/>
        </w:r>
        <w:r w:rsidR="00FE2919" w:rsidRPr="00102A7E">
          <w:rPr>
            <w:rStyle w:val="Collegamentoipertestuale"/>
            <w:rFonts w:ascii="Calibri Light" w:hAnsi="Calibri Light"/>
            <w:caps/>
            <w:noProof/>
          </w:rPr>
          <w:t>Ricavi delle vendite e delle prestazioni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_Toc43118884 \h </w:instrText>
        </w:r>
        <w:r w:rsidR="00FE2919" w:rsidRPr="00102A7E">
          <w:rPr>
            <w:noProof/>
            <w:webHidden/>
          </w:rPr>
        </w:r>
        <w:r w:rsidR="00FE2919" w:rsidRPr="00102A7E">
          <w:rPr>
            <w:noProof/>
            <w:webHidden/>
          </w:rPr>
          <w:fldChar w:fldCharType="separate"/>
        </w:r>
        <w:r w:rsidR="005E31EC">
          <w:rPr>
            <w:noProof/>
            <w:webHidden/>
          </w:rPr>
          <w:t>139</w:t>
        </w:r>
        <w:r w:rsidR="00FE2919" w:rsidRPr="00102A7E">
          <w:rPr>
            <w:noProof/>
            <w:webHidden/>
          </w:rPr>
          <w:fldChar w:fldCharType="end"/>
        </w:r>
      </w:hyperlink>
    </w:p>
    <w:p w14:paraId="5EBBB7A7" w14:textId="00460CF3" w:rsidR="00FE2919" w:rsidRPr="00102A7E" w:rsidRDefault="00813454" w:rsidP="007A43F5">
      <w:pPr>
        <w:pStyle w:val="Sommario2"/>
        <w:rPr>
          <w:rFonts w:eastAsiaTheme="minorEastAsia" w:cstheme="minorBidi"/>
          <w:noProof/>
        </w:rPr>
      </w:pPr>
      <w:hyperlink w:anchor="_Toc43118885" w:history="1">
        <w:r w:rsidR="00FE2919" w:rsidRPr="00102A7E">
          <w:rPr>
            <w:rStyle w:val="Collegamentoipertestuale"/>
            <w:rFonts w:ascii="Calibri Light" w:hAnsi="Calibri Light"/>
            <w:caps/>
            <w:noProof/>
          </w:rPr>
          <w:t>6.2.</w:t>
        </w:r>
        <w:r w:rsidR="00FE2919" w:rsidRPr="00102A7E">
          <w:rPr>
            <w:rFonts w:eastAsiaTheme="minorEastAsia" w:cstheme="minorBidi"/>
            <w:noProof/>
          </w:rPr>
          <w:tab/>
        </w:r>
        <w:r w:rsidR="00FE2919" w:rsidRPr="00102A7E">
          <w:rPr>
            <w:rStyle w:val="Collegamentoipertestuale"/>
            <w:rFonts w:ascii="Calibri Light" w:hAnsi="Calibri Light"/>
            <w:caps/>
            <w:noProof/>
          </w:rPr>
          <w:t>Incremento di immobilizzazioni per lavori interni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_Toc43118885 \h </w:instrText>
        </w:r>
        <w:r w:rsidR="00FE2919" w:rsidRPr="00102A7E">
          <w:rPr>
            <w:noProof/>
            <w:webHidden/>
          </w:rPr>
        </w:r>
        <w:r w:rsidR="00FE2919" w:rsidRPr="00102A7E">
          <w:rPr>
            <w:noProof/>
            <w:webHidden/>
          </w:rPr>
          <w:fldChar w:fldCharType="separate"/>
        </w:r>
        <w:r w:rsidR="005E31EC">
          <w:rPr>
            <w:noProof/>
            <w:webHidden/>
          </w:rPr>
          <w:t>141</w:t>
        </w:r>
        <w:r w:rsidR="00FE2919" w:rsidRPr="00102A7E">
          <w:rPr>
            <w:noProof/>
            <w:webHidden/>
          </w:rPr>
          <w:fldChar w:fldCharType="end"/>
        </w:r>
      </w:hyperlink>
    </w:p>
    <w:p w14:paraId="628159EF" w14:textId="2858B0B8" w:rsidR="00FE2919" w:rsidRPr="00102A7E" w:rsidRDefault="00813454" w:rsidP="007A43F5">
      <w:pPr>
        <w:pStyle w:val="Sommario2"/>
        <w:rPr>
          <w:rFonts w:eastAsiaTheme="minorEastAsia" w:cstheme="minorBidi"/>
          <w:noProof/>
        </w:rPr>
      </w:pPr>
      <w:hyperlink w:anchor="_Toc43118886" w:history="1">
        <w:r w:rsidR="00FE2919" w:rsidRPr="00102A7E">
          <w:rPr>
            <w:rStyle w:val="Collegamentoipertestuale"/>
            <w:rFonts w:ascii="Calibri Light" w:hAnsi="Calibri Light"/>
            <w:caps/>
            <w:noProof/>
          </w:rPr>
          <w:t>6.3.</w:t>
        </w:r>
        <w:r w:rsidR="00FE2919" w:rsidRPr="00102A7E">
          <w:rPr>
            <w:rFonts w:eastAsiaTheme="minorEastAsia" w:cstheme="minorBidi"/>
            <w:noProof/>
          </w:rPr>
          <w:tab/>
        </w:r>
        <w:r w:rsidR="00FE2919" w:rsidRPr="00102A7E">
          <w:rPr>
            <w:rStyle w:val="Collegamentoipertestuale"/>
            <w:rFonts w:ascii="Calibri Light" w:hAnsi="Calibri Light"/>
            <w:caps/>
            <w:noProof/>
          </w:rPr>
          <w:t>Altri ricavi e proventi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_Toc43118886 \h </w:instrText>
        </w:r>
        <w:r w:rsidR="00FE2919" w:rsidRPr="00102A7E">
          <w:rPr>
            <w:noProof/>
            <w:webHidden/>
          </w:rPr>
        </w:r>
        <w:r w:rsidR="00FE2919" w:rsidRPr="00102A7E">
          <w:rPr>
            <w:noProof/>
            <w:webHidden/>
          </w:rPr>
          <w:fldChar w:fldCharType="separate"/>
        </w:r>
        <w:r w:rsidR="005E31EC">
          <w:rPr>
            <w:noProof/>
            <w:webHidden/>
          </w:rPr>
          <w:t>142</w:t>
        </w:r>
        <w:r w:rsidR="00FE2919" w:rsidRPr="00102A7E">
          <w:rPr>
            <w:noProof/>
            <w:webHidden/>
          </w:rPr>
          <w:fldChar w:fldCharType="end"/>
        </w:r>
      </w:hyperlink>
    </w:p>
    <w:p w14:paraId="1763FE9E" w14:textId="6E6496D5" w:rsidR="00FE2919" w:rsidRPr="00102A7E" w:rsidRDefault="00813454" w:rsidP="00C54BD4">
      <w:pPr>
        <w:pStyle w:val="Sommario1"/>
        <w:tabs>
          <w:tab w:val="right" w:leader="dot" w:pos="4820"/>
        </w:tabs>
        <w:rPr>
          <w:rFonts w:eastAsiaTheme="minorEastAsia" w:cstheme="minorBidi"/>
          <w:noProof/>
        </w:rPr>
      </w:pPr>
      <w:hyperlink w:anchor="_Toc43118887" w:history="1">
        <w:r w:rsidR="00FE2919" w:rsidRPr="00102A7E">
          <w:rPr>
            <w:rStyle w:val="Collegamentoipertestuale"/>
            <w:rFonts w:ascii="Calibri Light" w:hAnsi="Calibri Light"/>
            <w:caps/>
            <w:noProof/>
          </w:rPr>
          <w:t>7.</w:t>
        </w:r>
        <w:r w:rsidR="00FE2919" w:rsidRPr="00102A7E">
          <w:rPr>
            <w:rFonts w:eastAsiaTheme="minorEastAsia" w:cstheme="minorBidi"/>
            <w:noProof/>
          </w:rPr>
          <w:tab/>
        </w:r>
        <w:r w:rsidR="00FE2919" w:rsidRPr="00102A7E">
          <w:rPr>
            <w:rStyle w:val="Collegamentoipertestuale"/>
            <w:rFonts w:ascii="Calibri Light" w:hAnsi="Calibri Light"/>
            <w:caps/>
            <w:noProof/>
          </w:rPr>
          <w:t>CONTO ECONOMICO – COSTI DELLA PRODUZIONE</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_Toc43118887 \h </w:instrText>
        </w:r>
        <w:r w:rsidR="00FE2919" w:rsidRPr="00102A7E">
          <w:rPr>
            <w:noProof/>
            <w:webHidden/>
          </w:rPr>
        </w:r>
        <w:r w:rsidR="00FE2919" w:rsidRPr="00102A7E">
          <w:rPr>
            <w:noProof/>
            <w:webHidden/>
          </w:rPr>
          <w:fldChar w:fldCharType="separate"/>
        </w:r>
        <w:r w:rsidR="005E31EC">
          <w:rPr>
            <w:noProof/>
            <w:webHidden/>
          </w:rPr>
          <w:t>142</w:t>
        </w:r>
        <w:r w:rsidR="00FE2919" w:rsidRPr="00102A7E">
          <w:rPr>
            <w:noProof/>
            <w:webHidden/>
          </w:rPr>
          <w:fldChar w:fldCharType="end"/>
        </w:r>
      </w:hyperlink>
    </w:p>
    <w:p w14:paraId="722BB03D" w14:textId="7CD5247B" w:rsidR="00FE2919" w:rsidRPr="00102A7E" w:rsidRDefault="00813454" w:rsidP="007A43F5">
      <w:pPr>
        <w:pStyle w:val="Sommario2"/>
        <w:rPr>
          <w:rFonts w:eastAsiaTheme="minorEastAsia" w:cstheme="minorBidi"/>
          <w:noProof/>
        </w:rPr>
      </w:pPr>
      <w:hyperlink w:anchor="_Toc43118889" w:history="1">
        <w:r w:rsidR="00FE2919" w:rsidRPr="00102A7E">
          <w:rPr>
            <w:rStyle w:val="Collegamentoipertestuale"/>
            <w:rFonts w:ascii="Calibri Light" w:hAnsi="Calibri Light"/>
            <w:caps/>
            <w:noProof/>
          </w:rPr>
          <w:t>7.1.</w:t>
        </w:r>
        <w:r w:rsidR="00FE2919" w:rsidRPr="00102A7E">
          <w:rPr>
            <w:rFonts w:eastAsiaTheme="minorEastAsia" w:cstheme="minorBidi"/>
            <w:noProof/>
          </w:rPr>
          <w:tab/>
        </w:r>
        <w:r w:rsidR="00FE2919" w:rsidRPr="00102A7E">
          <w:rPr>
            <w:rStyle w:val="Collegamentoipertestuale"/>
            <w:rFonts w:ascii="Calibri Light" w:hAnsi="Calibri Light"/>
            <w:caps/>
            <w:noProof/>
          </w:rPr>
          <w:t>Costi per materie prime, sussidiarie, di consumo e merci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_Toc43118889 \h </w:instrText>
        </w:r>
        <w:r w:rsidR="00FE2919" w:rsidRPr="00102A7E">
          <w:rPr>
            <w:noProof/>
            <w:webHidden/>
          </w:rPr>
        </w:r>
        <w:r w:rsidR="00FE2919" w:rsidRPr="00102A7E">
          <w:rPr>
            <w:noProof/>
            <w:webHidden/>
          </w:rPr>
          <w:fldChar w:fldCharType="separate"/>
        </w:r>
        <w:r w:rsidR="005E31EC">
          <w:rPr>
            <w:noProof/>
            <w:webHidden/>
          </w:rPr>
          <w:t>142</w:t>
        </w:r>
        <w:r w:rsidR="00FE2919" w:rsidRPr="00102A7E">
          <w:rPr>
            <w:noProof/>
            <w:webHidden/>
          </w:rPr>
          <w:fldChar w:fldCharType="end"/>
        </w:r>
      </w:hyperlink>
    </w:p>
    <w:p w14:paraId="111500E2" w14:textId="57A21541" w:rsidR="00FE2919" w:rsidRPr="00102A7E" w:rsidRDefault="00813454" w:rsidP="007A43F5">
      <w:pPr>
        <w:pStyle w:val="Sommario2"/>
        <w:rPr>
          <w:rFonts w:eastAsiaTheme="minorEastAsia" w:cstheme="minorBidi"/>
          <w:noProof/>
        </w:rPr>
      </w:pPr>
      <w:hyperlink w:anchor="_Toc43118890" w:history="1">
        <w:r w:rsidR="00FE2919" w:rsidRPr="00102A7E">
          <w:rPr>
            <w:rStyle w:val="Collegamentoipertestuale"/>
            <w:rFonts w:ascii="Calibri Light" w:hAnsi="Calibri Light"/>
            <w:caps/>
            <w:noProof/>
          </w:rPr>
          <w:t>7.2.</w:t>
        </w:r>
        <w:r w:rsidR="00FE2919" w:rsidRPr="00102A7E">
          <w:rPr>
            <w:rFonts w:eastAsiaTheme="minorEastAsia" w:cstheme="minorBidi"/>
            <w:noProof/>
          </w:rPr>
          <w:tab/>
        </w:r>
        <w:r w:rsidR="00FE2919" w:rsidRPr="00102A7E">
          <w:rPr>
            <w:rStyle w:val="Collegamentoipertestuale"/>
            <w:rFonts w:ascii="Calibri Light" w:hAnsi="Calibri Light"/>
            <w:caps/>
            <w:noProof/>
          </w:rPr>
          <w:t>Costi per servizi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_Toc43118890 \h </w:instrText>
        </w:r>
        <w:r w:rsidR="00FE2919" w:rsidRPr="00102A7E">
          <w:rPr>
            <w:noProof/>
            <w:webHidden/>
          </w:rPr>
        </w:r>
        <w:r w:rsidR="00FE2919" w:rsidRPr="00102A7E">
          <w:rPr>
            <w:noProof/>
            <w:webHidden/>
          </w:rPr>
          <w:fldChar w:fldCharType="separate"/>
        </w:r>
        <w:r w:rsidR="005E31EC">
          <w:rPr>
            <w:noProof/>
            <w:webHidden/>
          </w:rPr>
          <w:t>143</w:t>
        </w:r>
        <w:r w:rsidR="00FE2919" w:rsidRPr="00102A7E">
          <w:rPr>
            <w:noProof/>
            <w:webHidden/>
          </w:rPr>
          <w:fldChar w:fldCharType="end"/>
        </w:r>
      </w:hyperlink>
    </w:p>
    <w:p w14:paraId="6DCFA727" w14:textId="6E7537D6" w:rsidR="00FE2919" w:rsidRPr="00102A7E" w:rsidRDefault="00813454" w:rsidP="007A43F5">
      <w:pPr>
        <w:pStyle w:val="Sommario2"/>
        <w:rPr>
          <w:rFonts w:eastAsiaTheme="minorEastAsia" w:cstheme="minorBidi"/>
          <w:noProof/>
        </w:rPr>
      </w:pPr>
      <w:hyperlink w:anchor="_Toc43118891" w:history="1">
        <w:r w:rsidR="00FE2919" w:rsidRPr="00102A7E">
          <w:rPr>
            <w:rStyle w:val="Collegamentoipertestuale"/>
            <w:rFonts w:ascii="Calibri Light" w:hAnsi="Calibri Light"/>
            <w:caps/>
            <w:noProof/>
          </w:rPr>
          <w:t>7.3.</w:t>
        </w:r>
        <w:r w:rsidR="00FE2919" w:rsidRPr="00102A7E">
          <w:rPr>
            <w:rFonts w:eastAsiaTheme="minorEastAsia" w:cstheme="minorBidi"/>
            <w:noProof/>
          </w:rPr>
          <w:tab/>
        </w:r>
        <w:r w:rsidR="00FE2919" w:rsidRPr="00102A7E">
          <w:rPr>
            <w:rStyle w:val="Collegamentoipertestuale"/>
            <w:rFonts w:ascii="Calibri Light" w:hAnsi="Calibri Light"/>
            <w:caps/>
            <w:noProof/>
          </w:rPr>
          <w:t>Costi per godimento beni di terzi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_Toc43118891 \h </w:instrText>
        </w:r>
        <w:r w:rsidR="00FE2919" w:rsidRPr="00102A7E">
          <w:rPr>
            <w:noProof/>
            <w:webHidden/>
          </w:rPr>
        </w:r>
        <w:r w:rsidR="00FE2919" w:rsidRPr="00102A7E">
          <w:rPr>
            <w:noProof/>
            <w:webHidden/>
          </w:rPr>
          <w:fldChar w:fldCharType="separate"/>
        </w:r>
        <w:r w:rsidR="005E31EC">
          <w:rPr>
            <w:noProof/>
            <w:webHidden/>
          </w:rPr>
          <w:t>144</w:t>
        </w:r>
        <w:r w:rsidR="00FE2919" w:rsidRPr="00102A7E">
          <w:rPr>
            <w:noProof/>
            <w:webHidden/>
          </w:rPr>
          <w:fldChar w:fldCharType="end"/>
        </w:r>
      </w:hyperlink>
    </w:p>
    <w:p w14:paraId="524C8731" w14:textId="7799E0CB" w:rsidR="00FE2919" w:rsidRPr="00102A7E" w:rsidRDefault="00813454" w:rsidP="007A43F5">
      <w:pPr>
        <w:pStyle w:val="Sommario2"/>
        <w:rPr>
          <w:rFonts w:eastAsiaTheme="minorEastAsia" w:cstheme="minorBidi"/>
          <w:noProof/>
        </w:rPr>
      </w:pPr>
      <w:hyperlink w:anchor="_Toc43118892" w:history="1">
        <w:r w:rsidR="00FE2919" w:rsidRPr="00102A7E">
          <w:rPr>
            <w:rStyle w:val="Collegamentoipertestuale"/>
            <w:rFonts w:ascii="Calibri Light" w:hAnsi="Calibri Light"/>
            <w:caps/>
            <w:noProof/>
          </w:rPr>
          <w:t>7.4.</w:t>
        </w:r>
        <w:r w:rsidR="00FE2919" w:rsidRPr="00102A7E">
          <w:rPr>
            <w:rFonts w:eastAsiaTheme="minorEastAsia" w:cstheme="minorBidi"/>
            <w:noProof/>
          </w:rPr>
          <w:tab/>
        </w:r>
        <w:r w:rsidR="00FE2919" w:rsidRPr="00102A7E">
          <w:rPr>
            <w:rStyle w:val="Collegamentoipertestuale"/>
            <w:rFonts w:ascii="Calibri Light" w:hAnsi="Calibri Light"/>
            <w:caps/>
            <w:noProof/>
          </w:rPr>
          <w:t>Costi per il personale</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_Toc43118892 \h </w:instrText>
        </w:r>
        <w:r w:rsidR="00FE2919" w:rsidRPr="00102A7E">
          <w:rPr>
            <w:noProof/>
            <w:webHidden/>
          </w:rPr>
        </w:r>
        <w:r w:rsidR="00FE2919" w:rsidRPr="00102A7E">
          <w:rPr>
            <w:noProof/>
            <w:webHidden/>
          </w:rPr>
          <w:fldChar w:fldCharType="separate"/>
        </w:r>
        <w:r w:rsidR="005E31EC">
          <w:rPr>
            <w:noProof/>
            <w:webHidden/>
          </w:rPr>
          <w:t>145</w:t>
        </w:r>
        <w:r w:rsidR="00FE2919" w:rsidRPr="00102A7E">
          <w:rPr>
            <w:noProof/>
            <w:webHidden/>
          </w:rPr>
          <w:fldChar w:fldCharType="end"/>
        </w:r>
      </w:hyperlink>
    </w:p>
    <w:p w14:paraId="5CEB3EBD" w14:textId="0BB13622" w:rsidR="00FE2919" w:rsidRPr="00102A7E" w:rsidRDefault="00813454" w:rsidP="007A43F5">
      <w:pPr>
        <w:pStyle w:val="Sommario2"/>
        <w:rPr>
          <w:rFonts w:eastAsiaTheme="minorEastAsia" w:cstheme="minorBidi"/>
          <w:noProof/>
        </w:rPr>
      </w:pPr>
      <w:hyperlink w:anchor="_Toc43118893" w:history="1">
        <w:r w:rsidR="00FE2919" w:rsidRPr="00102A7E">
          <w:rPr>
            <w:rStyle w:val="Collegamentoipertestuale"/>
            <w:rFonts w:ascii="Calibri Light" w:hAnsi="Calibri Light"/>
            <w:caps/>
            <w:noProof/>
          </w:rPr>
          <w:t>7.5.</w:t>
        </w:r>
        <w:r w:rsidR="00FE2919" w:rsidRPr="00102A7E">
          <w:rPr>
            <w:rFonts w:eastAsiaTheme="minorEastAsia" w:cstheme="minorBidi"/>
            <w:noProof/>
          </w:rPr>
          <w:tab/>
        </w:r>
        <w:r w:rsidR="00FE2919" w:rsidRPr="00102A7E">
          <w:rPr>
            <w:rStyle w:val="Collegamentoipertestuale"/>
            <w:rFonts w:ascii="Calibri Light" w:hAnsi="Calibri Light"/>
            <w:caps/>
            <w:noProof/>
          </w:rPr>
          <w:t>Ammortamento e svalutazioni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_Toc43118893 \h </w:instrText>
        </w:r>
        <w:r w:rsidR="00FE2919" w:rsidRPr="00102A7E">
          <w:rPr>
            <w:noProof/>
            <w:webHidden/>
          </w:rPr>
        </w:r>
        <w:r w:rsidR="00FE2919" w:rsidRPr="00102A7E">
          <w:rPr>
            <w:noProof/>
            <w:webHidden/>
          </w:rPr>
          <w:fldChar w:fldCharType="separate"/>
        </w:r>
        <w:r w:rsidR="005E31EC">
          <w:rPr>
            <w:noProof/>
            <w:webHidden/>
          </w:rPr>
          <w:t>146</w:t>
        </w:r>
        <w:r w:rsidR="00FE2919" w:rsidRPr="00102A7E">
          <w:rPr>
            <w:noProof/>
            <w:webHidden/>
          </w:rPr>
          <w:fldChar w:fldCharType="end"/>
        </w:r>
      </w:hyperlink>
    </w:p>
    <w:p w14:paraId="47D2ADA1" w14:textId="60A468BF" w:rsidR="00FE2919" w:rsidRPr="00102A7E" w:rsidRDefault="00813454" w:rsidP="007A43F5">
      <w:pPr>
        <w:pStyle w:val="Sommario2"/>
        <w:rPr>
          <w:rFonts w:eastAsiaTheme="minorEastAsia" w:cstheme="minorBidi"/>
          <w:noProof/>
        </w:rPr>
      </w:pPr>
      <w:hyperlink w:anchor="_Toc43118894" w:history="1">
        <w:r w:rsidR="00FE2919" w:rsidRPr="00102A7E">
          <w:rPr>
            <w:rStyle w:val="Collegamentoipertestuale"/>
            <w:rFonts w:ascii="Calibri Light" w:hAnsi="Calibri Light"/>
            <w:caps/>
            <w:noProof/>
          </w:rPr>
          <w:t>7.6.</w:t>
        </w:r>
        <w:r w:rsidR="00FE2919" w:rsidRPr="00102A7E">
          <w:rPr>
            <w:rFonts w:eastAsiaTheme="minorEastAsia" w:cstheme="minorBidi"/>
            <w:noProof/>
          </w:rPr>
          <w:tab/>
        </w:r>
        <w:r w:rsidR="00FE2919" w:rsidRPr="00102A7E">
          <w:rPr>
            <w:rStyle w:val="Collegamentoipertestuale"/>
            <w:rFonts w:ascii="Calibri Light" w:hAnsi="Calibri Light"/>
            <w:caps/>
            <w:noProof/>
          </w:rPr>
          <w:t>Oneri diversi di gestione</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_Toc43118894 \h </w:instrText>
        </w:r>
        <w:r w:rsidR="00FE2919" w:rsidRPr="00102A7E">
          <w:rPr>
            <w:noProof/>
            <w:webHidden/>
          </w:rPr>
        </w:r>
        <w:r w:rsidR="00FE2919" w:rsidRPr="00102A7E">
          <w:rPr>
            <w:noProof/>
            <w:webHidden/>
          </w:rPr>
          <w:fldChar w:fldCharType="separate"/>
        </w:r>
        <w:r w:rsidR="005E31EC">
          <w:rPr>
            <w:noProof/>
            <w:webHidden/>
          </w:rPr>
          <w:t>146</w:t>
        </w:r>
        <w:r w:rsidR="00FE2919" w:rsidRPr="00102A7E">
          <w:rPr>
            <w:noProof/>
            <w:webHidden/>
          </w:rPr>
          <w:fldChar w:fldCharType="end"/>
        </w:r>
      </w:hyperlink>
    </w:p>
    <w:p w14:paraId="785BD293" w14:textId="7FCB4842" w:rsidR="00FE2919" w:rsidRPr="00102A7E" w:rsidRDefault="00813454" w:rsidP="00C54BD4">
      <w:pPr>
        <w:pStyle w:val="Sommario1"/>
        <w:tabs>
          <w:tab w:val="right" w:leader="dot" w:pos="4820"/>
        </w:tabs>
        <w:rPr>
          <w:rFonts w:eastAsiaTheme="minorEastAsia" w:cstheme="minorBidi"/>
          <w:noProof/>
        </w:rPr>
      </w:pPr>
      <w:hyperlink w:anchor="_Toc43118895" w:history="1">
        <w:r w:rsidR="00FE2919" w:rsidRPr="00102A7E">
          <w:rPr>
            <w:rStyle w:val="Collegamentoipertestuale"/>
            <w:rFonts w:ascii="Calibri Light" w:hAnsi="Calibri Light"/>
            <w:caps/>
            <w:noProof/>
          </w:rPr>
          <w:t>8.</w:t>
        </w:r>
        <w:r w:rsidR="00FE2919" w:rsidRPr="00102A7E">
          <w:rPr>
            <w:rFonts w:eastAsiaTheme="minorEastAsia" w:cstheme="minorBidi"/>
            <w:noProof/>
          </w:rPr>
          <w:tab/>
        </w:r>
        <w:r w:rsidR="00FE2919" w:rsidRPr="00102A7E">
          <w:rPr>
            <w:rStyle w:val="Collegamentoipertestuale"/>
            <w:rFonts w:ascii="Calibri Light" w:hAnsi="Calibri Light"/>
            <w:caps/>
            <w:noProof/>
          </w:rPr>
          <w:t>CONTO ECONOMICO – PROVENTI E ONERI FINAZIARI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_Toc43118895 \h </w:instrText>
        </w:r>
        <w:r w:rsidR="00FE2919" w:rsidRPr="00102A7E">
          <w:rPr>
            <w:noProof/>
            <w:webHidden/>
          </w:rPr>
        </w:r>
        <w:r w:rsidR="00FE2919" w:rsidRPr="00102A7E">
          <w:rPr>
            <w:noProof/>
            <w:webHidden/>
          </w:rPr>
          <w:fldChar w:fldCharType="separate"/>
        </w:r>
        <w:r w:rsidR="005E31EC">
          <w:rPr>
            <w:noProof/>
            <w:webHidden/>
          </w:rPr>
          <w:t>147</w:t>
        </w:r>
        <w:r w:rsidR="00FE2919" w:rsidRPr="00102A7E">
          <w:rPr>
            <w:noProof/>
            <w:webHidden/>
          </w:rPr>
          <w:fldChar w:fldCharType="end"/>
        </w:r>
      </w:hyperlink>
    </w:p>
    <w:p w14:paraId="75AA507A" w14:textId="7A7338DE" w:rsidR="00FE2919" w:rsidRPr="00102A7E" w:rsidRDefault="00813454" w:rsidP="007A43F5">
      <w:pPr>
        <w:pStyle w:val="Sommario2"/>
        <w:rPr>
          <w:rFonts w:eastAsiaTheme="minorEastAsia" w:cstheme="minorBidi"/>
          <w:noProof/>
        </w:rPr>
      </w:pPr>
      <w:hyperlink w:anchor="_Toc43118897" w:history="1">
        <w:r w:rsidR="00FE2919" w:rsidRPr="00102A7E">
          <w:rPr>
            <w:rStyle w:val="Collegamentoipertestuale"/>
            <w:rFonts w:ascii="Calibri Light" w:hAnsi="Calibri Light"/>
            <w:caps/>
            <w:noProof/>
          </w:rPr>
          <w:t>8.1.</w:t>
        </w:r>
        <w:r w:rsidR="00FE2919" w:rsidRPr="00102A7E">
          <w:rPr>
            <w:rFonts w:eastAsiaTheme="minorEastAsia" w:cstheme="minorBidi"/>
            <w:noProof/>
          </w:rPr>
          <w:tab/>
        </w:r>
        <w:r w:rsidR="00FE2919" w:rsidRPr="00102A7E">
          <w:rPr>
            <w:rStyle w:val="Collegamentoipertestuale"/>
            <w:rFonts w:ascii="Calibri Light" w:hAnsi="Calibri Light"/>
            <w:caps/>
            <w:noProof/>
          </w:rPr>
          <w:t>Proventi finanziari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_Toc43118897 \h </w:instrText>
        </w:r>
        <w:r w:rsidR="00FE2919" w:rsidRPr="00102A7E">
          <w:rPr>
            <w:noProof/>
            <w:webHidden/>
          </w:rPr>
        </w:r>
        <w:r w:rsidR="00FE2919" w:rsidRPr="00102A7E">
          <w:rPr>
            <w:noProof/>
            <w:webHidden/>
          </w:rPr>
          <w:fldChar w:fldCharType="separate"/>
        </w:r>
        <w:r w:rsidR="005E31EC">
          <w:rPr>
            <w:noProof/>
            <w:webHidden/>
          </w:rPr>
          <w:t>147</w:t>
        </w:r>
        <w:r w:rsidR="00FE2919" w:rsidRPr="00102A7E">
          <w:rPr>
            <w:noProof/>
            <w:webHidden/>
          </w:rPr>
          <w:fldChar w:fldCharType="end"/>
        </w:r>
      </w:hyperlink>
    </w:p>
    <w:p w14:paraId="21DE5AEC" w14:textId="53ACE27E" w:rsidR="00FE2919" w:rsidRPr="00102A7E" w:rsidRDefault="00813454" w:rsidP="007A43F5">
      <w:pPr>
        <w:pStyle w:val="Sommario2"/>
        <w:rPr>
          <w:rFonts w:eastAsiaTheme="minorEastAsia" w:cstheme="minorBidi"/>
          <w:noProof/>
        </w:rPr>
      </w:pPr>
      <w:hyperlink w:anchor="_Toc43118898" w:history="1">
        <w:r w:rsidR="00FE2919" w:rsidRPr="00102A7E">
          <w:rPr>
            <w:rStyle w:val="Collegamentoipertestuale"/>
            <w:rFonts w:ascii="Calibri Light" w:hAnsi="Calibri Light"/>
            <w:caps/>
            <w:noProof/>
          </w:rPr>
          <w:t>8.2.</w:t>
        </w:r>
        <w:r w:rsidR="00FE2919" w:rsidRPr="00102A7E">
          <w:rPr>
            <w:rFonts w:eastAsiaTheme="minorEastAsia" w:cstheme="minorBidi"/>
            <w:noProof/>
          </w:rPr>
          <w:tab/>
        </w:r>
        <w:r w:rsidR="00FE2919" w:rsidRPr="00102A7E">
          <w:rPr>
            <w:rStyle w:val="Collegamentoipertestuale"/>
            <w:rFonts w:ascii="Calibri Light" w:hAnsi="Calibri Light"/>
            <w:caps/>
            <w:noProof/>
          </w:rPr>
          <w:t>Oneri finanziari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_Toc43118898 \h </w:instrText>
        </w:r>
        <w:r w:rsidR="00FE2919" w:rsidRPr="00102A7E">
          <w:rPr>
            <w:noProof/>
            <w:webHidden/>
          </w:rPr>
        </w:r>
        <w:r w:rsidR="00FE2919" w:rsidRPr="00102A7E">
          <w:rPr>
            <w:noProof/>
            <w:webHidden/>
          </w:rPr>
          <w:fldChar w:fldCharType="separate"/>
        </w:r>
        <w:r w:rsidR="005E31EC">
          <w:rPr>
            <w:noProof/>
            <w:webHidden/>
          </w:rPr>
          <w:t>147</w:t>
        </w:r>
        <w:r w:rsidR="00FE2919" w:rsidRPr="00102A7E">
          <w:rPr>
            <w:noProof/>
            <w:webHidden/>
          </w:rPr>
          <w:fldChar w:fldCharType="end"/>
        </w:r>
      </w:hyperlink>
    </w:p>
    <w:p w14:paraId="6A52DA49" w14:textId="21F8B7B2" w:rsidR="00FE2919" w:rsidRPr="00102A7E" w:rsidRDefault="00813454" w:rsidP="00C54BD4">
      <w:pPr>
        <w:pStyle w:val="Sommario1"/>
        <w:tabs>
          <w:tab w:val="right" w:leader="dot" w:pos="4820"/>
        </w:tabs>
        <w:rPr>
          <w:rFonts w:eastAsiaTheme="minorEastAsia" w:cstheme="minorBidi"/>
          <w:noProof/>
        </w:rPr>
      </w:pPr>
      <w:hyperlink w:anchor="_Toc43118899" w:history="1">
        <w:r w:rsidR="00FE2919" w:rsidRPr="00102A7E">
          <w:rPr>
            <w:rStyle w:val="Collegamentoipertestuale"/>
            <w:rFonts w:ascii="Calibri Light" w:hAnsi="Calibri Light"/>
            <w:caps/>
            <w:noProof/>
          </w:rPr>
          <w:t>9.</w:t>
        </w:r>
        <w:r w:rsidR="00FE2919" w:rsidRPr="00102A7E">
          <w:rPr>
            <w:rFonts w:eastAsiaTheme="minorEastAsia" w:cstheme="minorBidi"/>
            <w:noProof/>
          </w:rPr>
          <w:tab/>
        </w:r>
        <w:r w:rsidR="00FE2919" w:rsidRPr="00102A7E">
          <w:rPr>
            <w:rStyle w:val="Collegamentoipertestuale"/>
            <w:rFonts w:ascii="Calibri Light" w:hAnsi="Calibri Light"/>
            <w:caps/>
            <w:noProof/>
          </w:rPr>
          <w:t>CONTO ECONOMICO – IMPOSTE SUL REDDITO D’ESERCIZIO</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_Toc43118899 \h </w:instrText>
        </w:r>
        <w:r w:rsidR="00FE2919" w:rsidRPr="00102A7E">
          <w:rPr>
            <w:noProof/>
            <w:webHidden/>
          </w:rPr>
        </w:r>
        <w:r w:rsidR="00FE2919" w:rsidRPr="00102A7E">
          <w:rPr>
            <w:noProof/>
            <w:webHidden/>
          </w:rPr>
          <w:fldChar w:fldCharType="separate"/>
        </w:r>
        <w:r w:rsidR="005E31EC">
          <w:rPr>
            <w:noProof/>
            <w:webHidden/>
          </w:rPr>
          <w:t>147</w:t>
        </w:r>
        <w:r w:rsidR="00FE2919" w:rsidRPr="00102A7E">
          <w:rPr>
            <w:noProof/>
            <w:webHidden/>
          </w:rPr>
          <w:fldChar w:fldCharType="end"/>
        </w:r>
      </w:hyperlink>
    </w:p>
    <w:p w14:paraId="078D1876" w14:textId="47DD0617" w:rsidR="00FE2919" w:rsidRPr="00102A7E" w:rsidRDefault="00813454" w:rsidP="00C54BD4">
      <w:pPr>
        <w:pStyle w:val="Sommario1"/>
        <w:tabs>
          <w:tab w:val="right" w:leader="dot" w:pos="4820"/>
        </w:tabs>
        <w:rPr>
          <w:rFonts w:eastAsiaTheme="minorEastAsia" w:cstheme="minorBidi"/>
          <w:noProof/>
        </w:rPr>
      </w:pPr>
      <w:hyperlink w:anchor="_Toc43118900" w:history="1">
        <w:r w:rsidR="00FE2919" w:rsidRPr="00102A7E">
          <w:rPr>
            <w:rStyle w:val="Collegamentoipertestuale"/>
            <w:rFonts w:ascii="Calibri Light" w:hAnsi="Calibri Light"/>
            <w:caps/>
            <w:noProof/>
          </w:rPr>
          <w:t>10.</w:t>
        </w:r>
        <w:r w:rsidR="00FE2919" w:rsidRPr="00102A7E">
          <w:rPr>
            <w:rFonts w:eastAsiaTheme="minorEastAsia" w:cstheme="minorBidi"/>
            <w:noProof/>
          </w:rPr>
          <w:tab/>
        </w:r>
        <w:r w:rsidR="00FE2919" w:rsidRPr="00102A7E">
          <w:rPr>
            <w:rStyle w:val="Collegamentoipertestuale"/>
            <w:rFonts w:ascii="Calibri Light" w:hAnsi="Calibri Light"/>
            <w:caps/>
            <w:noProof/>
          </w:rPr>
          <w:t>ALTRE INFORMAZIONI AI SENSI DELL’ART. 2427</w:t>
        </w:r>
        <w:r w:rsidR="00374F5E">
          <w:rPr>
            <w:rStyle w:val="Collegamentoipertestuale"/>
            <w:rFonts w:ascii="Calibri Light" w:hAnsi="Calibri Light"/>
            <w:caps/>
            <w:noProof/>
          </w:rPr>
          <w:t xml:space="preserve">       </w:t>
        </w:r>
        <w:r w:rsidR="00102A7E" w:rsidRPr="00102A7E">
          <w:rPr>
            <w:rStyle w:val="Collegamentoipertestuale"/>
            <w:rFonts w:ascii="Calibri Light" w:hAnsi="Calibri Light"/>
            <w:caps/>
            <w:noProof/>
          </w:rPr>
          <w:t>…</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_Toc43118900 \h </w:instrText>
        </w:r>
        <w:r w:rsidR="00FE2919" w:rsidRPr="00102A7E">
          <w:rPr>
            <w:noProof/>
            <w:webHidden/>
          </w:rPr>
        </w:r>
        <w:r w:rsidR="00FE2919" w:rsidRPr="00102A7E">
          <w:rPr>
            <w:noProof/>
            <w:webHidden/>
          </w:rPr>
          <w:fldChar w:fldCharType="separate"/>
        </w:r>
        <w:r w:rsidR="005E31EC">
          <w:rPr>
            <w:noProof/>
            <w:webHidden/>
          </w:rPr>
          <w:t>149</w:t>
        </w:r>
        <w:r w:rsidR="00FE2919" w:rsidRPr="00102A7E">
          <w:rPr>
            <w:noProof/>
            <w:webHidden/>
          </w:rPr>
          <w:fldChar w:fldCharType="end"/>
        </w:r>
      </w:hyperlink>
    </w:p>
    <w:p w14:paraId="4AF01699" w14:textId="17CABFC0" w:rsidR="00FE2919" w:rsidRPr="00102A7E" w:rsidRDefault="00813454" w:rsidP="007A43F5">
      <w:pPr>
        <w:pStyle w:val="Sommario2"/>
        <w:rPr>
          <w:rFonts w:eastAsiaTheme="minorEastAsia" w:cstheme="minorBidi"/>
          <w:noProof/>
        </w:rPr>
      </w:pPr>
      <w:hyperlink w:anchor="_Toc43118903" w:history="1">
        <w:r w:rsidR="00FE2919" w:rsidRPr="00102A7E">
          <w:rPr>
            <w:rStyle w:val="Collegamentoipertestuale"/>
            <w:rFonts w:ascii="Calibri Light" w:hAnsi="Calibri Light"/>
            <w:caps/>
            <w:noProof/>
          </w:rPr>
          <w:t>10.1.</w:t>
        </w:r>
        <w:r w:rsidR="00FE2919" w:rsidRPr="00102A7E">
          <w:rPr>
            <w:rFonts w:eastAsiaTheme="minorEastAsia" w:cstheme="minorBidi"/>
            <w:noProof/>
          </w:rPr>
          <w:tab/>
        </w:r>
        <w:r w:rsidR="00FE2919" w:rsidRPr="00102A7E">
          <w:rPr>
            <w:rStyle w:val="Collegamentoipertestuale"/>
            <w:rFonts w:ascii="Calibri Light" w:hAnsi="Calibri Light"/>
            <w:caps/>
            <w:noProof/>
          </w:rPr>
          <w:t>Numero medio dei dipendenti ripartito per categorie</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_Toc43118903 \h </w:instrText>
        </w:r>
        <w:r w:rsidR="00FE2919" w:rsidRPr="00102A7E">
          <w:rPr>
            <w:noProof/>
            <w:webHidden/>
          </w:rPr>
        </w:r>
        <w:r w:rsidR="00FE2919" w:rsidRPr="00102A7E">
          <w:rPr>
            <w:noProof/>
            <w:webHidden/>
          </w:rPr>
          <w:fldChar w:fldCharType="separate"/>
        </w:r>
        <w:r w:rsidR="005E31EC">
          <w:rPr>
            <w:noProof/>
            <w:webHidden/>
          </w:rPr>
          <w:t>149</w:t>
        </w:r>
        <w:r w:rsidR="00FE2919" w:rsidRPr="00102A7E">
          <w:rPr>
            <w:noProof/>
            <w:webHidden/>
          </w:rPr>
          <w:fldChar w:fldCharType="end"/>
        </w:r>
      </w:hyperlink>
    </w:p>
    <w:p w14:paraId="779FBA1B" w14:textId="7F74CD0F" w:rsidR="00FE2919" w:rsidRPr="00102A7E" w:rsidRDefault="00813454" w:rsidP="007A43F5">
      <w:pPr>
        <w:pStyle w:val="Sommario2"/>
        <w:rPr>
          <w:rFonts w:eastAsiaTheme="minorEastAsia" w:cstheme="minorBidi"/>
          <w:noProof/>
        </w:rPr>
      </w:pPr>
      <w:hyperlink w:anchor="_Toc43118904" w:history="1">
        <w:r w:rsidR="00FE2919" w:rsidRPr="00102A7E">
          <w:rPr>
            <w:rStyle w:val="Collegamentoipertestuale"/>
            <w:rFonts w:ascii="Calibri Light" w:hAnsi="Calibri Light"/>
            <w:caps/>
            <w:noProof/>
          </w:rPr>
          <w:t>10.2.</w:t>
        </w:r>
        <w:r w:rsidR="00FE2919" w:rsidRPr="00102A7E">
          <w:rPr>
            <w:rFonts w:eastAsiaTheme="minorEastAsia" w:cstheme="minorBidi"/>
            <w:noProof/>
          </w:rPr>
          <w:tab/>
        </w:r>
        <w:r w:rsidR="00FE2919" w:rsidRPr="00102A7E">
          <w:rPr>
            <w:rStyle w:val="Collegamentoipertestuale"/>
            <w:rFonts w:ascii="Calibri Light" w:hAnsi="Calibri Light"/>
            <w:caps/>
            <w:noProof/>
          </w:rPr>
          <w:t>Ammontare dei compensi spettanti agli amministratori ai sindaci e al revisore legale</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_Toc43118904 \h </w:instrText>
        </w:r>
        <w:r w:rsidR="00FE2919" w:rsidRPr="00102A7E">
          <w:rPr>
            <w:noProof/>
            <w:webHidden/>
          </w:rPr>
        </w:r>
        <w:r w:rsidR="00FE2919" w:rsidRPr="00102A7E">
          <w:rPr>
            <w:noProof/>
            <w:webHidden/>
          </w:rPr>
          <w:fldChar w:fldCharType="separate"/>
        </w:r>
        <w:r w:rsidR="005E31EC">
          <w:rPr>
            <w:noProof/>
            <w:webHidden/>
          </w:rPr>
          <w:t>149</w:t>
        </w:r>
        <w:r w:rsidR="00FE2919" w:rsidRPr="00102A7E">
          <w:rPr>
            <w:noProof/>
            <w:webHidden/>
          </w:rPr>
          <w:fldChar w:fldCharType="end"/>
        </w:r>
      </w:hyperlink>
    </w:p>
    <w:p w14:paraId="45B3856F" w14:textId="71BEEB84" w:rsidR="00FE2919" w:rsidRPr="00102A7E" w:rsidRDefault="00813454" w:rsidP="007A43F5">
      <w:pPr>
        <w:pStyle w:val="Sommario2"/>
        <w:rPr>
          <w:rFonts w:eastAsiaTheme="minorEastAsia" w:cstheme="minorBidi"/>
          <w:noProof/>
        </w:rPr>
      </w:pPr>
      <w:hyperlink w:anchor="_Toc43118905" w:history="1">
        <w:r w:rsidR="00FE2919" w:rsidRPr="00102A7E">
          <w:rPr>
            <w:rStyle w:val="Collegamentoipertestuale"/>
            <w:rFonts w:ascii="Calibri Light" w:hAnsi="Calibri Light"/>
            <w:caps/>
            <w:noProof/>
          </w:rPr>
          <w:t>10.3.</w:t>
        </w:r>
        <w:r w:rsidR="00FE2919" w:rsidRPr="00102A7E">
          <w:rPr>
            <w:rFonts w:eastAsiaTheme="minorEastAsia" w:cstheme="minorBidi"/>
            <w:noProof/>
          </w:rPr>
          <w:tab/>
        </w:r>
        <w:r w:rsidR="00FE2919" w:rsidRPr="00102A7E">
          <w:rPr>
            <w:rStyle w:val="Collegamentoipertestuale"/>
            <w:rFonts w:ascii="Calibri Light" w:hAnsi="Calibri Light"/>
            <w:caps/>
            <w:noProof/>
          </w:rPr>
          <w:t>Informativa contabile sul socio di maggioranza</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_Toc43118905 \h </w:instrText>
        </w:r>
        <w:r w:rsidR="00FE2919" w:rsidRPr="00102A7E">
          <w:rPr>
            <w:noProof/>
            <w:webHidden/>
          </w:rPr>
        </w:r>
        <w:r w:rsidR="00FE2919" w:rsidRPr="00102A7E">
          <w:rPr>
            <w:noProof/>
            <w:webHidden/>
          </w:rPr>
          <w:fldChar w:fldCharType="separate"/>
        </w:r>
        <w:r w:rsidR="005E31EC">
          <w:rPr>
            <w:noProof/>
            <w:webHidden/>
          </w:rPr>
          <w:t>149</w:t>
        </w:r>
        <w:r w:rsidR="00FE2919" w:rsidRPr="00102A7E">
          <w:rPr>
            <w:noProof/>
            <w:webHidden/>
          </w:rPr>
          <w:fldChar w:fldCharType="end"/>
        </w:r>
      </w:hyperlink>
    </w:p>
    <w:p w14:paraId="1312D542" w14:textId="69EEA86A" w:rsidR="00FE2919" w:rsidRPr="00102A7E" w:rsidRDefault="00813454" w:rsidP="007A43F5">
      <w:pPr>
        <w:pStyle w:val="Sommario2"/>
        <w:rPr>
          <w:rFonts w:eastAsiaTheme="minorEastAsia" w:cstheme="minorBidi"/>
          <w:noProof/>
        </w:rPr>
      </w:pPr>
      <w:hyperlink w:anchor="_Toc43118906" w:history="1">
        <w:r w:rsidR="00FE2919" w:rsidRPr="00102A7E">
          <w:rPr>
            <w:rStyle w:val="Collegamentoipertestuale"/>
            <w:rFonts w:ascii="Calibri Light" w:hAnsi="Calibri Light"/>
            <w:caps/>
            <w:noProof/>
          </w:rPr>
          <w:t>10.4.</w:t>
        </w:r>
        <w:r w:rsidR="00FE2919" w:rsidRPr="00102A7E">
          <w:rPr>
            <w:rFonts w:eastAsiaTheme="minorEastAsia" w:cstheme="minorBidi"/>
            <w:noProof/>
          </w:rPr>
          <w:tab/>
        </w:r>
        <w:r w:rsidR="00FE2919" w:rsidRPr="00102A7E">
          <w:rPr>
            <w:rStyle w:val="Collegamentoipertestuale"/>
            <w:rFonts w:ascii="Calibri Light" w:hAnsi="Calibri Light"/>
            <w:caps/>
            <w:noProof/>
          </w:rPr>
          <w:t>Azioni di godimento e obbligazioni emesse dalla società</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_Toc43118906 \h </w:instrText>
        </w:r>
        <w:r w:rsidR="00FE2919" w:rsidRPr="00102A7E">
          <w:rPr>
            <w:noProof/>
            <w:webHidden/>
          </w:rPr>
        </w:r>
        <w:r w:rsidR="00FE2919" w:rsidRPr="00102A7E">
          <w:rPr>
            <w:noProof/>
            <w:webHidden/>
          </w:rPr>
          <w:fldChar w:fldCharType="separate"/>
        </w:r>
        <w:r w:rsidR="005E31EC">
          <w:rPr>
            <w:noProof/>
            <w:webHidden/>
          </w:rPr>
          <w:t>150</w:t>
        </w:r>
        <w:r w:rsidR="00FE2919" w:rsidRPr="00102A7E">
          <w:rPr>
            <w:noProof/>
            <w:webHidden/>
          </w:rPr>
          <w:fldChar w:fldCharType="end"/>
        </w:r>
      </w:hyperlink>
    </w:p>
    <w:p w14:paraId="548C07F6" w14:textId="70046EAE" w:rsidR="00FE2919" w:rsidRPr="00102A7E" w:rsidRDefault="00813454" w:rsidP="007A43F5">
      <w:pPr>
        <w:pStyle w:val="Sommario2"/>
        <w:rPr>
          <w:rFonts w:eastAsiaTheme="minorEastAsia" w:cstheme="minorBidi"/>
          <w:noProof/>
        </w:rPr>
      </w:pPr>
      <w:hyperlink w:anchor="_Toc43118907" w:history="1">
        <w:r w:rsidR="00FE2919" w:rsidRPr="00102A7E">
          <w:rPr>
            <w:rStyle w:val="Collegamentoipertestuale"/>
            <w:rFonts w:ascii="Calibri Light" w:hAnsi="Calibri Light"/>
            <w:caps/>
            <w:noProof/>
          </w:rPr>
          <w:t>10.5.</w:t>
        </w:r>
        <w:r w:rsidR="00FE2919" w:rsidRPr="00102A7E">
          <w:rPr>
            <w:rFonts w:eastAsiaTheme="minorEastAsia" w:cstheme="minorBidi"/>
            <w:noProof/>
          </w:rPr>
          <w:tab/>
        </w:r>
        <w:r w:rsidR="00FE2919" w:rsidRPr="00102A7E">
          <w:rPr>
            <w:rStyle w:val="Collegamentoipertestuale"/>
            <w:rFonts w:ascii="Calibri Light" w:hAnsi="Calibri Light"/>
            <w:caps/>
            <w:noProof/>
          </w:rPr>
          <w:t>Altri strumenti finanziari emessi dalla società</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_Toc43118907 \h </w:instrText>
        </w:r>
        <w:r w:rsidR="00FE2919" w:rsidRPr="00102A7E">
          <w:rPr>
            <w:noProof/>
            <w:webHidden/>
          </w:rPr>
        </w:r>
        <w:r w:rsidR="00FE2919" w:rsidRPr="00102A7E">
          <w:rPr>
            <w:noProof/>
            <w:webHidden/>
          </w:rPr>
          <w:fldChar w:fldCharType="separate"/>
        </w:r>
        <w:r w:rsidR="005E31EC">
          <w:rPr>
            <w:noProof/>
            <w:webHidden/>
          </w:rPr>
          <w:t>150</w:t>
        </w:r>
        <w:r w:rsidR="00FE2919" w:rsidRPr="00102A7E">
          <w:rPr>
            <w:noProof/>
            <w:webHidden/>
          </w:rPr>
          <w:fldChar w:fldCharType="end"/>
        </w:r>
      </w:hyperlink>
    </w:p>
    <w:p w14:paraId="1B1A510B" w14:textId="0F60DE3A" w:rsidR="00FE2919" w:rsidRPr="00102A7E" w:rsidRDefault="00813454" w:rsidP="007A43F5">
      <w:pPr>
        <w:pStyle w:val="Sommario2"/>
        <w:rPr>
          <w:rFonts w:eastAsiaTheme="minorEastAsia" w:cstheme="minorBidi"/>
          <w:noProof/>
        </w:rPr>
      </w:pPr>
      <w:hyperlink w:anchor="_Toc43118908" w:history="1">
        <w:r w:rsidR="00FE2919" w:rsidRPr="00102A7E">
          <w:rPr>
            <w:rStyle w:val="Collegamentoipertestuale"/>
            <w:rFonts w:ascii="Calibri Light" w:hAnsi="Calibri Light"/>
            <w:caps/>
            <w:noProof/>
          </w:rPr>
          <w:t>10.6.</w:t>
        </w:r>
        <w:r w:rsidR="00FE2919" w:rsidRPr="00102A7E">
          <w:rPr>
            <w:rFonts w:eastAsiaTheme="minorEastAsia" w:cstheme="minorBidi"/>
            <w:noProof/>
          </w:rPr>
          <w:tab/>
        </w:r>
        <w:r w:rsidR="00FE2919" w:rsidRPr="00102A7E">
          <w:rPr>
            <w:rStyle w:val="Collegamentoipertestuale"/>
            <w:rFonts w:ascii="Calibri Light" w:hAnsi="Calibri Light"/>
            <w:caps/>
            <w:noProof/>
          </w:rPr>
          <w:t>Finanziamenti dei soci alla società</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_Toc43118908 \h </w:instrText>
        </w:r>
        <w:r w:rsidR="00FE2919" w:rsidRPr="00102A7E">
          <w:rPr>
            <w:noProof/>
            <w:webHidden/>
          </w:rPr>
        </w:r>
        <w:r w:rsidR="00FE2919" w:rsidRPr="00102A7E">
          <w:rPr>
            <w:noProof/>
            <w:webHidden/>
          </w:rPr>
          <w:fldChar w:fldCharType="separate"/>
        </w:r>
        <w:r w:rsidR="005E31EC">
          <w:rPr>
            <w:noProof/>
            <w:webHidden/>
          </w:rPr>
          <w:t>150</w:t>
        </w:r>
        <w:r w:rsidR="00FE2919" w:rsidRPr="00102A7E">
          <w:rPr>
            <w:noProof/>
            <w:webHidden/>
          </w:rPr>
          <w:fldChar w:fldCharType="end"/>
        </w:r>
      </w:hyperlink>
    </w:p>
    <w:p w14:paraId="5BA3E351" w14:textId="58BBE2A2" w:rsidR="00FE2919" w:rsidRPr="00102A7E" w:rsidRDefault="00813454" w:rsidP="007A43F5">
      <w:pPr>
        <w:pStyle w:val="Sommario2"/>
        <w:rPr>
          <w:rFonts w:eastAsiaTheme="minorEastAsia" w:cstheme="minorBidi"/>
          <w:noProof/>
        </w:rPr>
      </w:pPr>
      <w:hyperlink w:anchor="_Toc43118909" w:history="1">
        <w:r w:rsidR="00FE2919" w:rsidRPr="00102A7E">
          <w:rPr>
            <w:rStyle w:val="Collegamentoipertestuale"/>
            <w:rFonts w:ascii="Calibri Light" w:hAnsi="Calibri Light"/>
            <w:caps/>
            <w:noProof/>
          </w:rPr>
          <w:t>10.7.</w:t>
        </w:r>
        <w:r w:rsidR="00FE2919" w:rsidRPr="00102A7E">
          <w:rPr>
            <w:rFonts w:eastAsiaTheme="minorEastAsia" w:cstheme="minorBidi"/>
            <w:noProof/>
          </w:rPr>
          <w:tab/>
        </w:r>
        <w:r w:rsidR="00FE2919" w:rsidRPr="00102A7E">
          <w:rPr>
            <w:rStyle w:val="Collegamentoipertestuale"/>
            <w:rFonts w:ascii="Calibri Light" w:hAnsi="Calibri Light"/>
            <w:caps/>
            <w:noProof/>
          </w:rPr>
          <w:t>Impegni Garanzie e passività potenziali non risultanti in bilancio</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_Toc43118909 \h </w:instrText>
        </w:r>
        <w:r w:rsidR="00FE2919" w:rsidRPr="00102A7E">
          <w:rPr>
            <w:noProof/>
            <w:webHidden/>
          </w:rPr>
        </w:r>
        <w:r w:rsidR="00FE2919" w:rsidRPr="00102A7E">
          <w:rPr>
            <w:noProof/>
            <w:webHidden/>
          </w:rPr>
          <w:fldChar w:fldCharType="separate"/>
        </w:r>
        <w:r w:rsidR="005E31EC">
          <w:rPr>
            <w:noProof/>
            <w:webHidden/>
          </w:rPr>
          <w:t>150</w:t>
        </w:r>
        <w:r w:rsidR="00FE2919" w:rsidRPr="00102A7E">
          <w:rPr>
            <w:noProof/>
            <w:webHidden/>
          </w:rPr>
          <w:fldChar w:fldCharType="end"/>
        </w:r>
      </w:hyperlink>
    </w:p>
    <w:p w14:paraId="39548FD7" w14:textId="7A5DA2FC" w:rsidR="00FE2919" w:rsidRPr="00102A7E" w:rsidRDefault="00813454" w:rsidP="007A43F5">
      <w:pPr>
        <w:pStyle w:val="Sommario2"/>
        <w:rPr>
          <w:rFonts w:eastAsiaTheme="minorEastAsia" w:cstheme="minorBidi"/>
          <w:noProof/>
        </w:rPr>
      </w:pPr>
      <w:hyperlink w:anchor="_Toc43118910" w:history="1">
        <w:r w:rsidR="00FE2919" w:rsidRPr="00102A7E">
          <w:rPr>
            <w:rStyle w:val="Collegamentoipertestuale"/>
            <w:rFonts w:ascii="Calibri Light" w:hAnsi="Calibri Light"/>
            <w:caps/>
            <w:noProof/>
          </w:rPr>
          <w:t>10.8.</w:t>
        </w:r>
        <w:r w:rsidR="00FE2919" w:rsidRPr="00102A7E">
          <w:rPr>
            <w:rFonts w:eastAsiaTheme="minorEastAsia" w:cstheme="minorBidi"/>
            <w:noProof/>
          </w:rPr>
          <w:tab/>
        </w:r>
        <w:r w:rsidR="00FE2919" w:rsidRPr="00102A7E">
          <w:rPr>
            <w:rStyle w:val="Collegamentoipertestuale"/>
            <w:rFonts w:ascii="Calibri Light" w:hAnsi="Calibri Light"/>
            <w:caps/>
            <w:noProof/>
          </w:rPr>
          <w:t>Informazioni relative ai finanziamenti destinati ad uno specifico affare</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_Toc43118910 \h </w:instrText>
        </w:r>
        <w:r w:rsidR="00FE2919" w:rsidRPr="00102A7E">
          <w:rPr>
            <w:noProof/>
            <w:webHidden/>
          </w:rPr>
        </w:r>
        <w:r w:rsidR="00FE2919" w:rsidRPr="00102A7E">
          <w:rPr>
            <w:noProof/>
            <w:webHidden/>
          </w:rPr>
          <w:fldChar w:fldCharType="separate"/>
        </w:r>
        <w:r w:rsidR="005E31EC">
          <w:rPr>
            <w:noProof/>
            <w:webHidden/>
          </w:rPr>
          <w:t>150</w:t>
        </w:r>
        <w:r w:rsidR="00FE2919" w:rsidRPr="00102A7E">
          <w:rPr>
            <w:noProof/>
            <w:webHidden/>
          </w:rPr>
          <w:fldChar w:fldCharType="end"/>
        </w:r>
      </w:hyperlink>
    </w:p>
    <w:p w14:paraId="7C1EF6C8" w14:textId="18BE9416" w:rsidR="00FE2919" w:rsidRPr="00102A7E" w:rsidRDefault="00813454" w:rsidP="007A43F5">
      <w:pPr>
        <w:pStyle w:val="Sommario2"/>
        <w:rPr>
          <w:rFonts w:eastAsiaTheme="minorEastAsia" w:cstheme="minorBidi"/>
          <w:noProof/>
        </w:rPr>
      </w:pPr>
      <w:hyperlink w:anchor="_Toc43118911" w:history="1">
        <w:r w:rsidR="00FE2919" w:rsidRPr="00102A7E">
          <w:rPr>
            <w:rStyle w:val="Collegamentoipertestuale"/>
            <w:rFonts w:ascii="Calibri Light" w:hAnsi="Calibri Light"/>
            <w:caps/>
            <w:noProof/>
          </w:rPr>
          <w:t>10.9.</w:t>
        </w:r>
        <w:r w:rsidR="00FE2919" w:rsidRPr="00102A7E">
          <w:rPr>
            <w:rFonts w:eastAsiaTheme="minorEastAsia" w:cstheme="minorBidi"/>
            <w:noProof/>
          </w:rPr>
          <w:tab/>
        </w:r>
        <w:r w:rsidR="00FE2919" w:rsidRPr="00102A7E">
          <w:rPr>
            <w:rStyle w:val="Collegamentoipertestuale"/>
            <w:rFonts w:ascii="Calibri Light" w:hAnsi="Calibri Light"/>
            <w:caps/>
            <w:noProof/>
          </w:rPr>
          <w:t>Informazioni relative agli accordi non risultanti dallo stato patrimoniale</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_Toc43118911 \h </w:instrText>
        </w:r>
        <w:r w:rsidR="00FE2919" w:rsidRPr="00102A7E">
          <w:rPr>
            <w:noProof/>
            <w:webHidden/>
          </w:rPr>
        </w:r>
        <w:r w:rsidR="00FE2919" w:rsidRPr="00102A7E">
          <w:rPr>
            <w:noProof/>
            <w:webHidden/>
          </w:rPr>
          <w:fldChar w:fldCharType="separate"/>
        </w:r>
        <w:r w:rsidR="005E31EC">
          <w:rPr>
            <w:noProof/>
            <w:webHidden/>
          </w:rPr>
          <w:t>150</w:t>
        </w:r>
        <w:r w:rsidR="00FE2919" w:rsidRPr="00102A7E">
          <w:rPr>
            <w:noProof/>
            <w:webHidden/>
          </w:rPr>
          <w:fldChar w:fldCharType="end"/>
        </w:r>
      </w:hyperlink>
    </w:p>
    <w:p w14:paraId="4AEE4207" w14:textId="5BDFAD93" w:rsidR="00FE2919" w:rsidRPr="00102A7E" w:rsidRDefault="00813454" w:rsidP="007A43F5">
      <w:pPr>
        <w:pStyle w:val="Sommario2"/>
        <w:rPr>
          <w:rFonts w:eastAsiaTheme="minorEastAsia" w:cstheme="minorBidi"/>
          <w:noProof/>
        </w:rPr>
      </w:pPr>
      <w:hyperlink w:anchor="_Toc43118912" w:history="1">
        <w:r w:rsidR="00FE2919" w:rsidRPr="00102A7E">
          <w:rPr>
            <w:rStyle w:val="Collegamentoipertestuale"/>
            <w:rFonts w:ascii="Calibri Light" w:hAnsi="Calibri Light"/>
            <w:caps/>
            <w:noProof/>
          </w:rPr>
          <w:t>10.10.</w:t>
        </w:r>
        <w:r w:rsidR="00FE2919" w:rsidRPr="00102A7E">
          <w:rPr>
            <w:rFonts w:eastAsiaTheme="minorEastAsia" w:cstheme="minorBidi"/>
            <w:noProof/>
          </w:rPr>
          <w:tab/>
        </w:r>
        <w:r w:rsidR="00FE2919" w:rsidRPr="00102A7E">
          <w:rPr>
            <w:rStyle w:val="Collegamentoipertestuale"/>
            <w:rFonts w:ascii="Calibri Light" w:hAnsi="Calibri Light"/>
            <w:caps/>
            <w:noProof/>
          </w:rPr>
          <w:t>Informazioni relative agli strumenti finanziari derivati</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_Toc43118912 \h </w:instrText>
        </w:r>
        <w:r w:rsidR="00FE2919" w:rsidRPr="00102A7E">
          <w:rPr>
            <w:noProof/>
            <w:webHidden/>
          </w:rPr>
        </w:r>
        <w:r w:rsidR="00FE2919" w:rsidRPr="00102A7E">
          <w:rPr>
            <w:noProof/>
            <w:webHidden/>
          </w:rPr>
          <w:fldChar w:fldCharType="separate"/>
        </w:r>
        <w:r w:rsidR="005E31EC">
          <w:rPr>
            <w:noProof/>
            <w:webHidden/>
          </w:rPr>
          <w:t>151</w:t>
        </w:r>
        <w:r w:rsidR="00FE2919" w:rsidRPr="00102A7E">
          <w:rPr>
            <w:noProof/>
            <w:webHidden/>
          </w:rPr>
          <w:fldChar w:fldCharType="end"/>
        </w:r>
      </w:hyperlink>
    </w:p>
    <w:p w14:paraId="3167EB9F" w14:textId="00A73E59" w:rsidR="00FE2919" w:rsidRPr="00102A7E" w:rsidRDefault="00813454" w:rsidP="00C54BD4">
      <w:pPr>
        <w:pStyle w:val="Sommario1"/>
        <w:tabs>
          <w:tab w:val="right" w:leader="dot" w:pos="4820"/>
        </w:tabs>
        <w:rPr>
          <w:rFonts w:eastAsiaTheme="minorEastAsia" w:cstheme="minorBidi"/>
          <w:noProof/>
        </w:rPr>
      </w:pPr>
      <w:hyperlink w:anchor="_Toc43118913" w:history="1">
        <w:r w:rsidR="00FE2919" w:rsidRPr="00102A7E">
          <w:rPr>
            <w:rStyle w:val="Collegamentoipertestuale"/>
            <w:rFonts w:ascii="Calibri Light" w:hAnsi="Calibri Light"/>
            <w:caps/>
            <w:noProof/>
          </w:rPr>
          <w:t>11.</w:t>
        </w:r>
        <w:r w:rsidR="00FE2919" w:rsidRPr="00102A7E">
          <w:rPr>
            <w:rFonts w:eastAsiaTheme="minorEastAsia" w:cstheme="minorBidi"/>
            <w:noProof/>
          </w:rPr>
          <w:tab/>
        </w:r>
        <w:r w:rsidR="00FE2919" w:rsidRPr="00102A7E">
          <w:rPr>
            <w:rStyle w:val="Collegamentoipertestuale"/>
            <w:rFonts w:ascii="Calibri Light" w:hAnsi="Calibri Light"/>
            <w:caps/>
            <w:noProof/>
          </w:rPr>
          <w:t>INFORMATIVA L. 4 AGOSTO 2017 N. 124</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_Toc43118913 \h </w:instrText>
        </w:r>
        <w:r w:rsidR="00FE2919" w:rsidRPr="00102A7E">
          <w:rPr>
            <w:noProof/>
            <w:webHidden/>
          </w:rPr>
        </w:r>
        <w:r w:rsidR="00FE2919" w:rsidRPr="00102A7E">
          <w:rPr>
            <w:noProof/>
            <w:webHidden/>
          </w:rPr>
          <w:fldChar w:fldCharType="separate"/>
        </w:r>
        <w:r w:rsidR="005E31EC">
          <w:rPr>
            <w:noProof/>
            <w:webHidden/>
          </w:rPr>
          <w:t>151</w:t>
        </w:r>
        <w:r w:rsidR="00FE2919" w:rsidRPr="00102A7E">
          <w:rPr>
            <w:noProof/>
            <w:webHidden/>
          </w:rPr>
          <w:fldChar w:fldCharType="end"/>
        </w:r>
      </w:hyperlink>
    </w:p>
    <w:p w14:paraId="7AC70DDF" w14:textId="107139D7" w:rsidR="00FE2919" w:rsidRPr="00102A7E" w:rsidRDefault="00813454" w:rsidP="00C54BD4">
      <w:pPr>
        <w:pStyle w:val="Sommario1"/>
        <w:tabs>
          <w:tab w:val="right" w:leader="dot" w:pos="4820"/>
        </w:tabs>
        <w:rPr>
          <w:rFonts w:eastAsiaTheme="minorEastAsia" w:cstheme="minorBidi"/>
          <w:noProof/>
        </w:rPr>
      </w:pPr>
      <w:hyperlink w:anchor="_Toc43118914" w:history="1">
        <w:r w:rsidR="00FE2919" w:rsidRPr="00102A7E">
          <w:rPr>
            <w:rStyle w:val="Collegamentoipertestuale"/>
            <w:rFonts w:ascii="Calibri Light" w:hAnsi="Calibri Light"/>
            <w:caps/>
            <w:noProof/>
          </w:rPr>
          <w:t>12.</w:t>
        </w:r>
        <w:r w:rsidR="00FE2919" w:rsidRPr="00102A7E">
          <w:rPr>
            <w:rFonts w:eastAsiaTheme="minorEastAsia" w:cstheme="minorBidi"/>
            <w:noProof/>
          </w:rPr>
          <w:tab/>
        </w:r>
        <w:r w:rsidR="00FE2919" w:rsidRPr="00102A7E">
          <w:rPr>
            <w:rStyle w:val="Collegamentoipertestuale"/>
            <w:rFonts w:ascii="Calibri Light" w:hAnsi="Calibri Light"/>
            <w:caps/>
            <w:noProof/>
          </w:rPr>
          <w:t>FATTI DI RILIEVO AVVENUTI DOPO LA CHIUSURA DELL’ESERCIZIO</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_Toc43118914 \h </w:instrText>
        </w:r>
        <w:r w:rsidR="00FE2919" w:rsidRPr="00102A7E">
          <w:rPr>
            <w:noProof/>
            <w:webHidden/>
          </w:rPr>
        </w:r>
        <w:r w:rsidR="00FE2919" w:rsidRPr="00102A7E">
          <w:rPr>
            <w:noProof/>
            <w:webHidden/>
          </w:rPr>
          <w:fldChar w:fldCharType="separate"/>
        </w:r>
        <w:r w:rsidR="005E31EC">
          <w:rPr>
            <w:noProof/>
            <w:webHidden/>
          </w:rPr>
          <w:t>151</w:t>
        </w:r>
        <w:r w:rsidR="00FE2919" w:rsidRPr="00102A7E">
          <w:rPr>
            <w:noProof/>
            <w:webHidden/>
          </w:rPr>
          <w:fldChar w:fldCharType="end"/>
        </w:r>
      </w:hyperlink>
    </w:p>
    <w:p w14:paraId="416C1F6B" w14:textId="2C21D7F0" w:rsidR="00FE2919" w:rsidRPr="00102A7E" w:rsidRDefault="00813454" w:rsidP="00C54BD4">
      <w:pPr>
        <w:pStyle w:val="Sommario1"/>
        <w:tabs>
          <w:tab w:val="right" w:leader="dot" w:pos="4820"/>
        </w:tabs>
        <w:rPr>
          <w:rFonts w:eastAsiaTheme="minorEastAsia" w:cstheme="minorBidi"/>
          <w:noProof/>
        </w:rPr>
      </w:pPr>
      <w:hyperlink w:anchor="_Toc43118915" w:history="1">
        <w:r w:rsidR="00FE2919" w:rsidRPr="00102A7E">
          <w:rPr>
            <w:rStyle w:val="Collegamentoipertestuale"/>
            <w:rFonts w:ascii="Calibri Light" w:hAnsi="Calibri Light"/>
            <w:caps/>
            <w:noProof/>
          </w:rPr>
          <w:t>13.</w:t>
        </w:r>
        <w:r w:rsidR="00FE2919" w:rsidRPr="00102A7E">
          <w:rPr>
            <w:rFonts w:eastAsiaTheme="minorEastAsia" w:cstheme="minorBidi"/>
            <w:noProof/>
          </w:rPr>
          <w:tab/>
        </w:r>
        <w:r w:rsidR="00FE2919" w:rsidRPr="00102A7E">
          <w:rPr>
            <w:rStyle w:val="Collegamentoipertestuale"/>
            <w:rFonts w:ascii="Calibri Light" w:hAnsi="Calibri Light"/>
            <w:caps/>
            <w:noProof/>
          </w:rPr>
          <w:t>Il Rendiconto Finanziario</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_Toc43118915 \h </w:instrText>
        </w:r>
        <w:r w:rsidR="00FE2919" w:rsidRPr="00102A7E">
          <w:rPr>
            <w:noProof/>
            <w:webHidden/>
          </w:rPr>
        </w:r>
        <w:r w:rsidR="00FE2919" w:rsidRPr="00102A7E">
          <w:rPr>
            <w:noProof/>
            <w:webHidden/>
          </w:rPr>
          <w:fldChar w:fldCharType="separate"/>
        </w:r>
        <w:r w:rsidR="005E31EC">
          <w:rPr>
            <w:noProof/>
            <w:webHidden/>
          </w:rPr>
          <w:t>152</w:t>
        </w:r>
        <w:r w:rsidR="00FE2919" w:rsidRPr="00102A7E">
          <w:rPr>
            <w:noProof/>
            <w:webHidden/>
          </w:rPr>
          <w:fldChar w:fldCharType="end"/>
        </w:r>
      </w:hyperlink>
    </w:p>
    <w:p w14:paraId="6BFE2C00" w14:textId="41DB2B3B" w:rsidR="00FE2919" w:rsidRPr="00102A7E" w:rsidRDefault="00813454" w:rsidP="00C54BD4">
      <w:pPr>
        <w:pStyle w:val="Sommario1"/>
        <w:tabs>
          <w:tab w:val="right" w:leader="dot" w:pos="4820"/>
        </w:tabs>
        <w:rPr>
          <w:rFonts w:eastAsiaTheme="minorEastAsia" w:cstheme="minorBidi"/>
          <w:noProof/>
        </w:rPr>
      </w:pPr>
      <w:hyperlink w:anchor="_Toc43118916" w:history="1">
        <w:r w:rsidR="00FE2919" w:rsidRPr="00102A7E">
          <w:rPr>
            <w:rStyle w:val="Collegamentoipertestuale"/>
            <w:rFonts w:ascii="Calibri Light" w:hAnsi="Calibri Light"/>
            <w:caps/>
            <w:noProof/>
          </w:rPr>
          <w:t>14.</w:t>
        </w:r>
        <w:r w:rsidR="00FE2919" w:rsidRPr="00102A7E">
          <w:rPr>
            <w:rFonts w:eastAsiaTheme="minorEastAsia" w:cstheme="minorBidi"/>
            <w:noProof/>
          </w:rPr>
          <w:tab/>
        </w:r>
        <w:r w:rsidR="00FE2919" w:rsidRPr="00102A7E">
          <w:rPr>
            <w:rStyle w:val="Collegamentoipertestuale"/>
            <w:rFonts w:ascii="Calibri Light" w:hAnsi="Calibri Light"/>
            <w:caps/>
            <w:noProof/>
          </w:rPr>
          <w:t>PROPOSTA DI DESTINAZIONE DEL RISULTATO D’ESERCIZIO</w:t>
        </w:r>
        <w:r w:rsidR="00FE2919" w:rsidRPr="00102A7E">
          <w:rPr>
            <w:noProof/>
            <w:webHidden/>
          </w:rPr>
          <w:tab/>
        </w:r>
        <w:r w:rsidR="00FE2919" w:rsidRPr="00102A7E">
          <w:rPr>
            <w:noProof/>
            <w:webHidden/>
          </w:rPr>
          <w:fldChar w:fldCharType="begin"/>
        </w:r>
        <w:r w:rsidR="00FE2919" w:rsidRPr="00102A7E">
          <w:rPr>
            <w:noProof/>
            <w:webHidden/>
          </w:rPr>
          <w:instrText xml:space="preserve"> PAGEREF _Toc43118916 \h </w:instrText>
        </w:r>
        <w:r w:rsidR="00FE2919" w:rsidRPr="00102A7E">
          <w:rPr>
            <w:noProof/>
            <w:webHidden/>
          </w:rPr>
        </w:r>
        <w:r w:rsidR="00FE2919" w:rsidRPr="00102A7E">
          <w:rPr>
            <w:noProof/>
            <w:webHidden/>
          </w:rPr>
          <w:fldChar w:fldCharType="separate"/>
        </w:r>
        <w:r w:rsidR="005E31EC">
          <w:rPr>
            <w:noProof/>
            <w:webHidden/>
          </w:rPr>
          <w:t>153</w:t>
        </w:r>
        <w:r w:rsidR="00FE2919" w:rsidRPr="00102A7E">
          <w:rPr>
            <w:noProof/>
            <w:webHidden/>
          </w:rPr>
          <w:fldChar w:fldCharType="end"/>
        </w:r>
      </w:hyperlink>
    </w:p>
    <w:p w14:paraId="10EAFDEE" w14:textId="77777777" w:rsidR="00F91BBF" w:rsidRPr="00990282" w:rsidRDefault="003A1B96" w:rsidP="00C54BD4">
      <w:pPr>
        <w:tabs>
          <w:tab w:val="right" w:leader="dot" w:pos="4820"/>
        </w:tabs>
        <w:jc w:val="left"/>
        <w:rPr>
          <w:rFonts w:ascii="Calibri Light" w:hAnsi="Calibri Light" w:cs="Calibri"/>
          <w:b/>
          <w:bCs/>
          <w:i/>
          <w:caps/>
          <w:szCs w:val="22"/>
        </w:rPr>
        <w:sectPr w:rsidR="00F91BBF" w:rsidRPr="00990282" w:rsidSect="00A36EA8">
          <w:headerReference w:type="even" r:id="rId15"/>
          <w:headerReference w:type="default" r:id="rId16"/>
          <w:type w:val="continuous"/>
          <w:pgSz w:w="12240" w:h="15840" w:code="1"/>
          <w:pgMar w:top="6804" w:right="900" w:bottom="1418" w:left="1276" w:header="2835" w:footer="720" w:gutter="0"/>
          <w:cols w:num="2" w:space="281"/>
          <w:noEndnote/>
          <w:titlePg/>
          <w:docGrid w:linePitch="299"/>
        </w:sectPr>
      </w:pPr>
      <w:r w:rsidRPr="00990282">
        <w:rPr>
          <w:rFonts w:ascii="Calibri Light" w:hAnsi="Calibri Light" w:cs="Calibri"/>
          <w:b/>
          <w:bCs/>
          <w:i/>
          <w:caps/>
          <w:szCs w:val="22"/>
        </w:rPr>
        <w:fldChar w:fldCharType="end"/>
      </w:r>
    </w:p>
    <w:p w14:paraId="221C45BD" w14:textId="77777777" w:rsidR="00BA1A42" w:rsidRPr="007C7052" w:rsidRDefault="00BA1A42" w:rsidP="00452E1A">
      <w:pPr>
        <w:jc w:val="left"/>
        <w:rPr>
          <w:rFonts w:ascii="Calibri Light" w:hAnsi="Calibri Light" w:cs="Verdana"/>
          <w:caps/>
          <w:szCs w:val="22"/>
        </w:rPr>
      </w:pPr>
    </w:p>
    <w:p w14:paraId="31AC38EE" w14:textId="77777777" w:rsidR="004A32BD" w:rsidRPr="007C7052" w:rsidRDefault="004A32BD" w:rsidP="00452E1A">
      <w:pPr>
        <w:widowControl w:val="0"/>
        <w:autoSpaceDE w:val="0"/>
        <w:autoSpaceDN w:val="0"/>
        <w:adjustRightInd w:val="0"/>
        <w:jc w:val="left"/>
        <w:rPr>
          <w:rFonts w:ascii="Calibri Light" w:hAnsi="Calibri Light" w:cs="Verdana"/>
          <w:caps/>
          <w:szCs w:val="22"/>
        </w:rPr>
        <w:sectPr w:rsidR="004A32BD" w:rsidRPr="007C7052" w:rsidSect="00FD22E2">
          <w:headerReference w:type="default" r:id="rId17"/>
          <w:type w:val="continuous"/>
          <w:pgSz w:w="12240" w:h="15840" w:code="1"/>
          <w:pgMar w:top="7371" w:right="1185" w:bottom="1418" w:left="2155" w:header="2835" w:footer="720" w:gutter="0"/>
          <w:cols w:space="720"/>
          <w:noEndnote/>
          <w:titlePg/>
          <w:docGrid w:linePitch="299"/>
        </w:sectPr>
      </w:pPr>
    </w:p>
    <w:p w14:paraId="3710D110" w14:textId="77777777" w:rsidR="00A65B65" w:rsidRPr="007C7052" w:rsidRDefault="00A65B65" w:rsidP="00A65B65">
      <w:pPr>
        <w:rPr>
          <w:rFonts w:ascii="Calibri Light" w:hAnsi="Calibri Light"/>
        </w:rPr>
      </w:pPr>
      <w:r w:rsidRPr="007C7052">
        <w:rPr>
          <w:rFonts w:ascii="Calibri Light" w:hAnsi="Calibri Light"/>
        </w:rPr>
        <w:t xml:space="preserve">   </w:t>
      </w:r>
    </w:p>
    <w:p w14:paraId="1B311B0C" w14:textId="77777777" w:rsidR="00A65B65" w:rsidRPr="007C7052" w:rsidRDefault="00A65B65" w:rsidP="00A65B65">
      <w:pPr>
        <w:rPr>
          <w:rFonts w:ascii="Calibri Light" w:hAnsi="Calibri Light"/>
        </w:rPr>
      </w:pPr>
    </w:p>
    <w:p w14:paraId="45E752BB" w14:textId="77777777" w:rsidR="00E6679C" w:rsidRPr="007C7052" w:rsidRDefault="00E6679C" w:rsidP="00A65B65">
      <w:pPr>
        <w:rPr>
          <w:rFonts w:ascii="Calibri Light" w:hAnsi="Calibri Light"/>
        </w:rPr>
      </w:pPr>
    </w:p>
    <w:p w14:paraId="565DB2B0" w14:textId="77777777" w:rsidR="003919B4" w:rsidRPr="007C7052" w:rsidRDefault="003919B4" w:rsidP="00E6679C">
      <w:pPr>
        <w:pStyle w:val="Titolo"/>
        <w:ind w:left="5387"/>
        <w:jc w:val="left"/>
        <w:rPr>
          <w:rStyle w:val="Titolo1Carattere"/>
          <w:rFonts w:ascii="Calibri Light" w:hAnsi="Calibri Light"/>
          <w:b/>
          <w:color w:val="01B5CE"/>
          <w:sz w:val="60"/>
          <w:szCs w:val="60"/>
        </w:rPr>
      </w:pPr>
    </w:p>
    <w:p w14:paraId="639CF336" w14:textId="77777777" w:rsidR="00E10CDF" w:rsidRDefault="00E10CDF" w:rsidP="003F61EC">
      <w:pPr>
        <w:pStyle w:val="Titolo"/>
        <w:spacing w:line="240" w:lineRule="auto"/>
        <w:ind w:left="5387"/>
        <w:jc w:val="left"/>
        <w:rPr>
          <w:rStyle w:val="Titolo1Carattere"/>
          <w:rFonts w:ascii="Calibri Light" w:hAnsi="Calibri Light"/>
          <w:b/>
          <w:color w:val="01B5CE"/>
          <w:sz w:val="60"/>
          <w:szCs w:val="60"/>
        </w:rPr>
      </w:pPr>
    </w:p>
    <w:p w14:paraId="172B4054" w14:textId="77777777" w:rsidR="00E10CDF" w:rsidRDefault="00E10CDF" w:rsidP="003F61EC">
      <w:pPr>
        <w:pStyle w:val="Titolo"/>
        <w:spacing w:line="240" w:lineRule="auto"/>
        <w:ind w:left="5387"/>
        <w:jc w:val="left"/>
        <w:rPr>
          <w:rStyle w:val="Titolo1Carattere"/>
          <w:rFonts w:ascii="Calibri Light" w:hAnsi="Calibri Light"/>
          <w:b/>
          <w:color w:val="01B5CE"/>
          <w:sz w:val="60"/>
          <w:szCs w:val="60"/>
        </w:rPr>
      </w:pPr>
    </w:p>
    <w:p w14:paraId="714F8498" w14:textId="77777777" w:rsidR="00E10CDF" w:rsidRDefault="00E10CDF" w:rsidP="003F61EC">
      <w:pPr>
        <w:pStyle w:val="Titolo"/>
        <w:spacing w:line="240" w:lineRule="auto"/>
        <w:ind w:left="5387"/>
        <w:jc w:val="left"/>
        <w:rPr>
          <w:rStyle w:val="Titolo1Carattere"/>
          <w:rFonts w:ascii="Calibri Light" w:hAnsi="Calibri Light"/>
          <w:b/>
          <w:color w:val="01B5CE"/>
          <w:sz w:val="60"/>
          <w:szCs w:val="60"/>
        </w:rPr>
      </w:pPr>
    </w:p>
    <w:p w14:paraId="129EB043" w14:textId="77777777" w:rsidR="00E10CDF" w:rsidRDefault="00E10CDF" w:rsidP="003F61EC">
      <w:pPr>
        <w:pStyle w:val="Titolo"/>
        <w:spacing w:line="240" w:lineRule="auto"/>
        <w:ind w:left="5387"/>
        <w:jc w:val="left"/>
        <w:rPr>
          <w:rStyle w:val="Titolo1Carattere"/>
          <w:rFonts w:ascii="Calibri Light" w:hAnsi="Calibri Light"/>
          <w:b/>
          <w:color w:val="01B5CE"/>
          <w:sz w:val="60"/>
          <w:szCs w:val="60"/>
        </w:rPr>
      </w:pPr>
    </w:p>
    <w:p w14:paraId="6CDCA353" w14:textId="77777777" w:rsidR="00E10CDF" w:rsidRDefault="00E10CDF" w:rsidP="003F61EC">
      <w:pPr>
        <w:pStyle w:val="Titolo"/>
        <w:spacing w:line="240" w:lineRule="auto"/>
        <w:ind w:left="5387"/>
        <w:jc w:val="left"/>
        <w:rPr>
          <w:rStyle w:val="Titolo1Carattere"/>
          <w:rFonts w:ascii="Calibri Light" w:hAnsi="Calibri Light"/>
          <w:b/>
          <w:color w:val="01B5CE"/>
          <w:sz w:val="60"/>
          <w:szCs w:val="60"/>
        </w:rPr>
      </w:pPr>
    </w:p>
    <w:p w14:paraId="67728EB4" w14:textId="77777777" w:rsidR="00E10CDF" w:rsidRDefault="00E10CDF" w:rsidP="003F61EC">
      <w:pPr>
        <w:pStyle w:val="Titolo"/>
        <w:spacing w:line="240" w:lineRule="auto"/>
        <w:ind w:left="5387"/>
        <w:jc w:val="left"/>
        <w:rPr>
          <w:rStyle w:val="Titolo1Carattere"/>
          <w:rFonts w:ascii="Calibri Light" w:hAnsi="Calibri Light"/>
          <w:b/>
          <w:color w:val="01B5CE"/>
          <w:sz w:val="60"/>
          <w:szCs w:val="60"/>
        </w:rPr>
      </w:pPr>
    </w:p>
    <w:p w14:paraId="30D96A6E" w14:textId="77777777" w:rsidR="00E10CDF" w:rsidRDefault="00E10CDF" w:rsidP="003F61EC">
      <w:pPr>
        <w:pStyle w:val="Titolo"/>
        <w:spacing w:line="240" w:lineRule="auto"/>
        <w:ind w:left="5387"/>
        <w:jc w:val="left"/>
        <w:rPr>
          <w:rStyle w:val="Titolo1Carattere"/>
          <w:rFonts w:ascii="Calibri Light" w:hAnsi="Calibri Light"/>
          <w:b/>
          <w:color w:val="01B5CE"/>
          <w:sz w:val="60"/>
          <w:szCs w:val="60"/>
        </w:rPr>
      </w:pPr>
    </w:p>
    <w:p w14:paraId="1FD4CC0A" w14:textId="77777777" w:rsidR="00E10CDF" w:rsidRDefault="00E10CDF" w:rsidP="003F61EC">
      <w:pPr>
        <w:pStyle w:val="Titolo"/>
        <w:spacing w:line="240" w:lineRule="auto"/>
        <w:ind w:left="5387"/>
        <w:jc w:val="left"/>
        <w:rPr>
          <w:rStyle w:val="Titolo1Carattere"/>
          <w:rFonts w:ascii="Calibri Light" w:hAnsi="Calibri Light"/>
          <w:b/>
          <w:color w:val="01B5CE"/>
          <w:sz w:val="60"/>
          <w:szCs w:val="60"/>
        </w:rPr>
      </w:pPr>
    </w:p>
    <w:p w14:paraId="41A45973" w14:textId="77777777" w:rsidR="00E10CDF" w:rsidRDefault="00E10CDF" w:rsidP="003F61EC">
      <w:pPr>
        <w:pStyle w:val="Titolo"/>
        <w:spacing w:line="240" w:lineRule="auto"/>
        <w:ind w:left="5387"/>
        <w:jc w:val="left"/>
        <w:rPr>
          <w:rStyle w:val="Titolo1Carattere"/>
          <w:rFonts w:ascii="Calibri Light" w:hAnsi="Calibri Light"/>
          <w:b/>
          <w:color w:val="01B5CE"/>
          <w:sz w:val="60"/>
          <w:szCs w:val="60"/>
        </w:rPr>
      </w:pPr>
    </w:p>
    <w:p w14:paraId="590864FF" w14:textId="77777777" w:rsidR="00E10CDF" w:rsidRPr="00E10CDF" w:rsidRDefault="00E10CDF" w:rsidP="003F61EC">
      <w:pPr>
        <w:pStyle w:val="Titolo"/>
        <w:spacing w:line="240" w:lineRule="auto"/>
        <w:ind w:left="5387"/>
        <w:jc w:val="left"/>
        <w:rPr>
          <w:rStyle w:val="Titolo1Carattere"/>
          <w:rFonts w:ascii="Calibri Light" w:hAnsi="Calibri Light"/>
          <w:b/>
          <w:color w:val="01B5CE"/>
          <w:sz w:val="96"/>
          <w:szCs w:val="96"/>
        </w:rPr>
      </w:pPr>
    </w:p>
    <w:p w14:paraId="6171EDB9" w14:textId="77777777" w:rsidR="00B57220" w:rsidRDefault="00B57220" w:rsidP="00E10CDF">
      <w:pPr>
        <w:pStyle w:val="Titolo"/>
        <w:spacing w:line="240" w:lineRule="auto"/>
        <w:rPr>
          <w:rStyle w:val="Titolo1Carattere"/>
          <w:rFonts w:ascii="Calibri Light" w:hAnsi="Calibri Light"/>
          <w:b/>
          <w:color w:val="FFFFFF" w:themeColor="background1"/>
          <w:sz w:val="72"/>
          <w:szCs w:val="72"/>
        </w:rPr>
      </w:pPr>
      <w:bookmarkStart w:id="4" w:name="_Toc43118701"/>
    </w:p>
    <w:p w14:paraId="73D88E30" w14:textId="77777777" w:rsidR="00B57220" w:rsidRDefault="00B57220" w:rsidP="00E10CDF">
      <w:pPr>
        <w:pStyle w:val="Titolo"/>
        <w:spacing w:line="240" w:lineRule="auto"/>
        <w:rPr>
          <w:rStyle w:val="Titolo1Carattere"/>
          <w:rFonts w:ascii="Calibri Light" w:hAnsi="Calibri Light"/>
          <w:b/>
          <w:color w:val="FFFFFF" w:themeColor="background1"/>
          <w:sz w:val="72"/>
          <w:szCs w:val="72"/>
        </w:rPr>
      </w:pPr>
    </w:p>
    <w:p w14:paraId="36292C93" w14:textId="77777777" w:rsidR="00B57220" w:rsidRDefault="00B57220" w:rsidP="00E10CDF">
      <w:pPr>
        <w:pStyle w:val="Titolo"/>
        <w:spacing w:line="240" w:lineRule="auto"/>
        <w:rPr>
          <w:rStyle w:val="Titolo1Carattere"/>
          <w:rFonts w:ascii="Calibri Light" w:hAnsi="Calibri Light"/>
          <w:b/>
          <w:color w:val="FFFFFF" w:themeColor="background1"/>
          <w:sz w:val="72"/>
          <w:szCs w:val="72"/>
        </w:rPr>
      </w:pPr>
    </w:p>
    <w:p w14:paraId="32176AC5" w14:textId="2CFE6B88" w:rsidR="00690128" w:rsidRPr="00E10CDF" w:rsidRDefault="00690128" w:rsidP="00E10CDF">
      <w:pPr>
        <w:pStyle w:val="Titolo"/>
        <w:spacing w:line="240" w:lineRule="auto"/>
        <w:rPr>
          <w:rFonts w:ascii="Calibri Light" w:eastAsia="KaiTi" w:hAnsi="Calibri Light"/>
          <w:b w:val="0"/>
          <w:noProof/>
          <w:color w:val="FFFFFF" w:themeColor="background1"/>
          <w:sz w:val="72"/>
          <w:szCs w:val="72"/>
        </w:rPr>
      </w:pPr>
      <w:r w:rsidRPr="00E10CDF">
        <w:rPr>
          <w:rStyle w:val="Titolo1Carattere"/>
          <w:rFonts w:ascii="Calibri Light" w:hAnsi="Calibri Light"/>
          <w:b/>
          <w:color w:val="FFFFFF" w:themeColor="background1"/>
          <w:sz w:val="72"/>
          <w:szCs w:val="72"/>
        </w:rPr>
        <w:t>RELAZIONE</w:t>
      </w:r>
      <w:r w:rsidR="00670F96">
        <w:rPr>
          <w:rStyle w:val="Titolo1Carattere"/>
          <w:rFonts w:ascii="Calibri Light" w:hAnsi="Calibri Light"/>
          <w:b/>
          <w:color w:val="FFFFFF" w:themeColor="background1"/>
          <w:sz w:val="72"/>
          <w:szCs w:val="72"/>
        </w:rPr>
        <w:t xml:space="preserve"> </w:t>
      </w:r>
      <w:r w:rsidR="007000BE" w:rsidRPr="00E10CDF">
        <w:rPr>
          <w:rStyle w:val="Titolo1Carattere"/>
          <w:rFonts w:ascii="Calibri Light" w:hAnsi="Calibri Light"/>
          <w:b/>
          <w:color w:val="FFFFFF" w:themeColor="background1"/>
          <w:sz w:val="72"/>
          <w:szCs w:val="72"/>
        </w:rPr>
        <w:t>SULLA</w:t>
      </w:r>
      <w:r w:rsidR="00E10CDF">
        <w:rPr>
          <w:rStyle w:val="Titolo1Carattere"/>
          <w:rFonts w:ascii="Calibri Light" w:hAnsi="Calibri Light"/>
          <w:b/>
          <w:color w:val="FFFFFF" w:themeColor="background1"/>
          <w:sz w:val="72"/>
          <w:szCs w:val="72"/>
        </w:rPr>
        <w:t xml:space="preserve"> </w:t>
      </w:r>
      <w:r w:rsidRPr="00E10CDF">
        <w:rPr>
          <w:rStyle w:val="Titolo1Carattere"/>
          <w:rFonts w:ascii="Calibri Light" w:hAnsi="Calibri Light"/>
          <w:b/>
          <w:color w:val="FFFFFF" w:themeColor="background1"/>
          <w:sz w:val="72"/>
          <w:szCs w:val="72"/>
        </w:rPr>
        <w:t>GESTION</w:t>
      </w:r>
      <w:r w:rsidR="00A65B65" w:rsidRPr="00E10CDF">
        <w:rPr>
          <w:rStyle w:val="Titolo1Carattere"/>
          <w:rFonts w:ascii="Calibri Light" w:hAnsi="Calibri Light"/>
          <w:b/>
          <w:color w:val="FFFFFF" w:themeColor="background1"/>
          <w:sz w:val="72"/>
          <w:szCs w:val="72"/>
        </w:rPr>
        <w:t>E</w:t>
      </w:r>
      <w:bookmarkEnd w:id="4"/>
    </w:p>
    <w:p w14:paraId="4767E321" w14:textId="77777777" w:rsidR="00690128" w:rsidRPr="007C7052" w:rsidRDefault="00690128" w:rsidP="00657945">
      <w:pPr>
        <w:widowControl w:val="0"/>
        <w:autoSpaceDE w:val="0"/>
        <w:autoSpaceDN w:val="0"/>
        <w:adjustRightInd w:val="0"/>
        <w:ind w:left="-993"/>
        <w:jc w:val="center"/>
        <w:rPr>
          <w:rFonts w:ascii="Calibri Light" w:hAnsi="Calibri Light" w:cs="Verdana"/>
        </w:rPr>
      </w:pPr>
    </w:p>
    <w:p w14:paraId="7781417A" w14:textId="77777777" w:rsidR="00E14F52" w:rsidRPr="007C7052" w:rsidRDefault="00813DC7" w:rsidP="00F91BBF">
      <w:pPr>
        <w:widowControl w:val="0"/>
        <w:autoSpaceDE w:val="0"/>
        <w:autoSpaceDN w:val="0"/>
        <w:adjustRightInd w:val="0"/>
        <w:ind w:left="-993"/>
        <w:jc w:val="left"/>
        <w:rPr>
          <w:rFonts w:ascii="Calibri Light" w:hAnsi="Calibri Light" w:cs="Verdana"/>
        </w:rPr>
        <w:sectPr w:rsidR="00E14F52" w:rsidRPr="007C7052" w:rsidSect="00FD22E2">
          <w:headerReference w:type="even" r:id="rId18"/>
          <w:headerReference w:type="default" r:id="rId19"/>
          <w:type w:val="continuous"/>
          <w:pgSz w:w="12240" w:h="15840" w:code="1"/>
          <w:pgMar w:top="992" w:right="1185" w:bottom="1418" w:left="1418" w:header="1000" w:footer="720" w:gutter="0"/>
          <w:cols w:space="720"/>
          <w:noEndnote/>
          <w:titlePg/>
          <w:docGrid w:linePitch="299"/>
        </w:sectPr>
      </w:pPr>
      <w:r w:rsidRPr="007C7052">
        <w:rPr>
          <w:rFonts w:ascii="Calibri Light" w:hAnsi="Calibri Light" w:cs="Verdana"/>
        </w:rPr>
        <w:br w:type="page"/>
      </w:r>
    </w:p>
    <w:p w14:paraId="34B9D304" w14:textId="77777777" w:rsidR="00F91BBF" w:rsidRPr="007C7052" w:rsidRDefault="00624921" w:rsidP="00F91BBF">
      <w:pPr>
        <w:widowControl w:val="0"/>
        <w:autoSpaceDE w:val="0"/>
        <w:autoSpaceDN w:val="0"/>
        <w:adjustRightInd w:val="0"/>
        <w:ind w:left="-993"/>
        <w:jc w:val="left"/>
        <w:rPr>
          <w:rFonts w:ascii="Calibri Light" w:hAnsi="Calibri Light" w:cs="Calibri"/>
          <w:b/>
          <w:bCs/>
          <w:i/>
          <w:szCs w:val="22"/>
        </w:rPr>
      </w:pPr>
      <w:r>
        <w:rPr>
          <w:rFonts w:ascii="Calibri Light" w:hAnsi="Calibri Light"/>
          <w:noProof/>
        </w:rPr>
        <w:lastRenderedPageBreak/>
        <w:drawing>
          <wp:anchor distT="0" distB="0" distL="114300" distR="114300" simplePos="0" relativeHeight="251651072" behindDoc="1" locked="0" layoutInCell="1" allowOverlap="1" wp14:anchorId="5CC6D800" wp14:editId="79DB9AEF">
            <wp:simplePos x="0" y="0"/>
            <wp:positionH relativeFrom="margin">
              <wp:align>left</wp:align>
            </wp:positionH>
            <wp:positionV relativeFrom="paragraph">
              <wp:posOffset>6350</wp:posOffset>
            </wp:positionV>
            <wp:extent cx="1922145" cy="1663065"/>
            <wp:effectExtent l="0" t="0" r="1905" b="0"/>
            <wp:wrapNone/>
            <wp:docPr id="102" name="Immagine 32" descr="icona-virgolette-APER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cona-virgolette-APERTURA-PNG"/>
                    <pic:cNvPicPr>
                      <a:picLocks noChangeAspect="1" noChangeArrowheads="1"/>
                    </pic:cNvPicPr>
                  </pic:nvPicPr>
                  <pic:blipFill>
                    <a:blip r:embed="rId20" cstate="print"/>
                    <a:srcRect/>
                    <a:stretch>
                      <a:fillRect/>
                    </a:stretch>
                  </pic:blipFill>
                  <pic:spPr bwMode="auto">
                    <a:xfrm>
                      <a:off x="0" y="0"/>
                      <a:ext cx="1922145" cy="16630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7E1174B" w14:textId="77777777" w:rsidR="00653023" w:rsidRPr="007C7052" w:rsidRDefault="00653023" w:rsidP="000B1153">
      <w:pPr>
        <w:widowControl w:val="0"/>
        <w:tabs>
          <w:tab w:val="left" w:pos="284"/>
          <w:tab w:val="left" w:pos="426"/>
        </w:tabs>
        <w:autoSpaceDE w:val="0"/>
        <w:autoSpaceDN w:val="0"/>
        <w:adjustRightInd w:val="0"/>
        <w:jc w:val="center"/>
        <w:rPr>
          <w:rFonts w:ascii="Calibri Light" w:hAnsi="Calibri Light" w:cs="Calibri"/>
          <w:b/>
          <w:bCs/>
          <w:i/>
          <w:szCs w:val="22"/>
        </w:rPr>
      </w:pPr>
    </w:p>
    <w:p w14:paraId="71478617" w14:textId="77777777" w:rsidR="00653023" w:rsidRPr="007C7052" w:rsidRDefault="00653023" w:rsidP="0093598A">
      <w:pPr>
        <w:widowControl w:val="0"/>
        <w:autoSpaceDE w:val="0"/>
        <w:autoSpaceDN w:val="0"/>
        <w:adjustRightInd w:val="0"/>
        <w:jc w:val="center"/>
        <w:rPr>
          <w:rFonts w:ascii="Calibri Light" w:hAnsi="Calibri Light" w:cs="Calibri"/>
          <w:b/>
          <w:bCs/>
          <w:i/>
          <w:szCs w:val="22"/>
        </w:rPr>
      </w:pPr>
    </w:p>
    <w:p w14:paraId="5FF00522" w14:textId="77777777" w:rsidR="00115232" w:rsidRPr="007C7052" w:rsidRDefault="00115232" w:rsidP="004F2C37">
      <w:pPr>
        <w:rPr>
          <w:rFonts w:ascii="Calibri Light" w:hAnsi="Calibri Light"/>
        </w:rPr>
      </w:pPr>
    </w:p>
    <w:p w14:paraId="1601CF08" w14:textId="77777777" w:rsidR="00115232" w:rsidRPr="007C7052" w:rsidRDefault="00115232" w:rsidP="004F2C37">
      <w:pPr>
        <w:rPr>
          <w:rFonts w:ascii="Calibri Light" w:hAnsi="Calibri Light"/>
        </w:rPr>
      </w:pPr>
    </w:p>
    <w:p w14:paraId="5E702C0A" w14:textId="77777777" w:rsidR="00935F38" w:rsidRPr="007C7052" w:rsidRDefault="00935F38" w:rsidP="00935F38">
      <w:pPr>
        <w:ind w:left="1134" w:right="1415"/>
        <w:rPr>
          <w:rFonts w:ascii="Calibri Light" w:hAnsi="Calibri Light"/>
          <w:i/>
          <w:sz w:val="24"/>
        </w:rPr>
      </w:pPr>
    </w:p>
    <w:p w14:paraId="10565613" w14:textId="77777777" w:rsidR="00935F38" w:rsidRPr="007C7052" w:rsidRDefault="00935F38" w:rsidP="00935F38">
      <w:pPr>
        <w:ind w:left="1134" w:right="1415"/>
        <w:rPr>
          <w:rFonts w:ascii="Calibri Light" w:hAnsi="Calibri Light"/>
          <w:i/>
          <w:sz w:val="24"/>
        </w:rPr>
      </w:pPr>
    </w:p>
    <w:p w14:paraId="5B30D398" w14:textId="77777777" w:rsidR="00DE78DE" w:rsidRPr="00D30229" w:rsidRDefault="00DE78DE" w:rsidP="00DE78DE">
      <w:pPr>
        <w:ind w:left="1134" w:right="1415"/>
        <w:rPr>
          <w:rFonts w:ascii="Calibri Light" w:hAnsi="Calibri Light"/>
          <w:i/>
          <w:sz w:val="20"/>
          <w:szCs w:val="20"/>
        </w:rPr>
      </w:pPr>
    </w:p>
    <w:p w14:paraId="7B324D00" w14:textId="77777777" w:rsidR="00D30229" w:rsidRPr="00912D63" w:rsidRDefault="00D30229" w:rsidP="00D30229">
      <w:pPr>
        <w:ind w:left="1134" w:right="1415"/>
        <w:rPr>
          <w:rFonts w:ascii="Calibri Light" w:hAnsi="Calibri Light"/>
          <w:i/>
          <w:sz w:val="24"/>
        </w:rPr>
      </w:pPr>
      <w:r w:rsidRPr="00912D63">
        <w:rPr>
          <w:rFonts w:ascii="Calibri Light" w:hAnsi="Calibri Light"/>
          <w:i/>
          <w:sz w:val="24"/>
        </w:rPr>
        <w:t>Ai Signori Azionisti,</w:t>
      </w:r>
    </w:p>
    <w:p w14:paraId="53C0F096" w14:textId="77777777" w:rsidR="00D30229" w:rsidRPr="00912D63" w:rsidRDefault="00D30229" w:rsidP="00D30229">
      <w:pPr>
        <w:ind w:left="1134" w:right="1415"/>
        <w:rPr>
          <w:rFonts w:ascii="Calibri Light" w:hAnsi="Calibri Light"/>
        </w:rPr>
      </w:pPr>
      <w:r w:rsidRPr="00912D63">
        <w:rPr>
          <w:rFonts w:ascii="Calibri Light" w:hAnsi="Calibri Light"/>
        </w:rPr>
        <w:t>Il bilancio chiuso al 31.12.2019 sottoposto alla Vs. approvazione, di cui questa relazione è corredo e complemento, si compone dello stato patrimoniale, del conto economico, della nota integrativa e del rendiconto finanziario e pone in raffronto le risultanze delle poste contabili dell’esercizio chiuso al 31.12.2019 con quelle dell’esercizio precedente.</w:t>
      </w:r>
    </w:p>
    <w:p w14:paraId="2BDA8070" w14:textId="77777777" w:rsidR="00D30229" w:rsidRDefault="00D30229" w:rsidP="00D30229">
      <w:pPr>
        <w:ind w:left="1134" w:right="1415"/>
        <w:rPr>
          <w:rFonts w:ascii="Calibri Light" w:hAnsi="Calibri Light"/>
        </w:rPr>
      </w:pPr>
      <w:r w:rsidRPr="00912D63">
        <w:rPr>
          <w:rFonts w:ascii="Calibri Light" w:hAnsi="Calibri Light"/>
        </w:rPr>
        <w:t xml:space="preserve">Il bilancio al 31.12.2019 è redatto, nel rispetto del comma 5 dell’art. 2423 del codice civile, con gli importi espressi in unità di Euro. </w:t>
      </w:r>
    </w:p>
    <w:p w14:paraId="787E0946" w14:textId="77777777" w:rsidR="00D30229" w:rsidRPr="00912D63" w:rsidRDefault="00D30229" w:rsidP="00D30229">
      <w:pPr>
        <w:ind w:left="1134" w:right="1415"/>
        <w:rPr>
          <w:rFonts w:ascii="Calibri Light" w:hAnsi="Calibri Light"/>
        </w:rPr>
      </w:pPr>
      <w:r w:rsidRPr="00AA43CF">
        <w:rPr>
          <w:rFonts w:ascii="Calibri Light" w:hAnsi="Calibri Light"/>
        </w:rPr>
        <w:t>In ragione</w:t>
      </w:r>
      <w:r>
        <w:rPr>
          <w:rFonts w:ascii="Calibri Light" w:hAnsi="Calibri Light"/>
        </w:rPr>
        <w:t xml:space="preserve"> dell’intervenuta emergenza sanitaria si è utilizzato il termine di cui all’art.106 del Decreto-Legge 17 marzo 2020, n.18 in materia di svolgimento di assemblee di società.   </w:t>
      </w:r>
    </w:p>
    <w:p w14:paraId="1636B24D" w14:textId="77777777" w:rsidR="00D30229" w:rsidRPr="00912D63" w:rsidRDefault="00D30229" w:rsidP="00D30229">
      <w:pPr>
        <w:ind w:left="1134" w:right="1415"/>
        <w:rPr>
          <w:rFonts w:ascii="Calibri Light" w:hAnsi="Calibri Light"/>
        </w:rPr>
      </w:pPr>
      <w:r w:rsidRPr="00912D63">
        <w:rPr>
          <w:rFonts w:ascii="Calibri Light" w:hAnsi="Calibri Light"/>
        </w:rPr>
        <w:t>Per l’illustrazione dei criteri di valutazione adottati e le caratteristiche delle varie poste del bilancio in esame Vi rinviamo a quanto espresso nella nota integrativa, redatta a norma di legge.</w:t>
      </w:r>
    </w:p>
    <w:p w14:paraId="4B62EECA" w14:textId="77777777" w:rsidR="00D30229" w:rsidRPr="00912D63" w:rsidRDefault="00D30229" w:rsidP="00D30229">
      <w:pPr>
        <w:ind w:left="1134" w:right="1415"/>
        <w:rPr>
          <w:rFonts w:ascii="Calibri Light" w:hAnsi="Calibri Light"/>
        </w:rPr>
      </w:pPr>
      <w:r w:rsidRPr="00912D63">
        <w:rPr>
          <w:rFonts w:ascii="Calibri Light" w:hAnsi="Calibri Light"/>
        </w:rPr>
        <w:t>In questa sede riteniamo necessario ed utile, ai fini di una completa informazione, relazionare sulla situazione della società, sull’andamento e sul risultato della gestione, in conformità a quanto stabilito dall’art. 2428 del codice civile.</w:t>
      </w:r>
    </w:p>
    <w:p w14:paraId="2D6FABC7" w14:textId="77777777" w:rsidR="00942CFF" w:rsidRDefault="00624921" w:rsidP="00D30229">
      <w:pPr>
        <w:rPr>
          <w:rFonts w:ascii="Calibri Light" w:hAnsi="Calibri Light"/>
        </w:rPr>
      </w:pPr>
      <w:r>
        <w:rPr>
          <w:rFonts w:ascii="Calibri Light" w:hAnsi="Calibri Light"/>
          <w:noProof/>
        </w:rPr>
        <w:drawing>
          <wp:anchor distT="0" distB="0" distL="114300" distR="114300" simplePos="0" relativeHeight="251654144" behindDoc="1" locked="0" layoutInCell="1" allowOverlap="1" wp14:anchorId="2482F855" wp14:editId="78D3B7A2">
            <wp:simplePos x="0" y="0"/>
            <wp:positionH relativeFrom="margin">
              <wp:align>right</wp:align>
            </wp:positionH>
            <wp:positionV relativeFrom="line">
              <wp:posOffset>183515</wp:posOffset>
            </wp:positionV>
            <wp:extent cx="1929600" cy="1666800"/>
            <wp:effectExtent l="0" t="0" r="0" b="0"/>
            <wp:wrapNone/>
            <wp:docPr id="101" name="Immagine 34" descr="icona-virgolette-APER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cona-virgolette-APERTURA-PNG"/>
                    <pic:cNvPicPr>
                      <a:picLocks noChangeAspect="1" noChangeArrowheads="1"/>
                    </pic:cNvPicPr>
                  </pic:nvPicPr>
                  <pic:blipFill>
                    <a:blip r:embed="rId21" cstate="print"/>
                    <a:srcRect/>
                    <a:stretch>
                      <a:fillRect/>
                    </a:stretch>
                  </pic:blipFill>
                  <pic:spPr bwMode="auto">
                    <a:xfrm>
                      <a:off x="0" y="0"/>
                      <a:ext cx="1929600" cy="1666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670BD5" w:rsidRPr="007C7052">
        <w:rPr>
          <w:rFonts w:ascii="Calibri Light" w:hAnsi="Calibri Light"/>
        </w:rPr>
        <w:br w:type="page"/>
      </w:r>
    </w:p>
    <w:p w14:paraId="301DB674" w14:textId="77777777" w:rsidR="00382102" w:rsidRDefault="00382102" w:rsidP="00382102">
      <w:pPr>
        <w:pStyle w:val="Titolo1"/>
        <w:ind w:left="794" w:hanging="510"/>
        <w:rPr>
          <w:rFonts w:ascii="Calibri Light" w:hAnsi="Calibri Light"/>
        </w:rPr>
      </w:pPr>
      <w:bookmarkStart w:id="5" w:name="_Toc43118702"/>
      <w:r w:rsidRPr="002821A0">
        <w:rPr>
          <w:rFonts w:ascii="Calibri Light" w:hAnsi="Calibri Light"/>
        </w:rPr>
        <w:lastRenderedPageBreak/>
        <w:t>LA SOCIETÀ – INFORMATIVA EX ART. 2428 COMMA 2 C.C.</w:t>
      </w:r>
      <w:bookmarkEnd w:id="5"/>
    </w:p>
    <w:p w14:paraId="7EED4CB7" w14:textId="77777777" w:rsidR="00C930DC" w:rsidRPr="00C930DC" w:rsidRDefault="00C930DC" w:rsidP="00C930DC"/>
    <w:p w14:paraId="70A4FABE" w14:textId="77777777" w:rsidR="00382102" w:rsidRPr="00180889" w:rsidRDefault="00382102" w:rsidP="004B33BE">
      <w:pPr>
        <w:pStyle w:val="Sottotitolo"/>
        <w:numPr>
          <w:ilvl w:val="1"/>
          <w:numId w:val="4"/>
        </w:numPr>
        <w:ind w:left="709" w:hanging="510"/>
        <w:rPr>
          <w:rFonts w:ascii="Calibri Light" w:hAnsi="Calibri Light"/>
        </w:rPr>
      </w:pPr>
      <w:bookmarkStart w:id="6" w:name="_Toc43118703"/>
      <w:r w:rsidRPr="00180889">
        <w:rPr>
          <w:rFonts w:ascii="Calibri Light" w:hAnsi="Calibri Light"/>
        </w:rPr>
        <w:t>Il Servizio Idrico Integrato, stato e prospettive nel CONTESTO Territoriale di</w:t>
      </w:r>
      <w:r>
        <w:rPr>
          <w:rFonts w:ascii="Calibri Light" w:hAnsi="Calibri Light"/>
        </w:rPr>
        <w:t xml:space="preserve"> </w:t>
      </w:r>
      <w:r w:rsidRPr="00180889">
        <w:rPr>
          <w:rFonts w:ascii="Calibri Light" w:hAnsi="Calibri Light"/>
        </w:rPr>
        <w:t>riferimento.</w:t>
      </w:r>
      <w:bookmarkEnd w:id="6"/>
      <w:r w:rsidRPr="00180889">
        <w:rPr>
          <w:rFonts w:ascii="Calibri Light" w:hAnsi="Calibri Light"/>
        </w:rPr>
        <w:t xml:space="preserve"> </w:t>
      </w:r>
    </w:p>
    <w:p w14:paraId="04344B61" w14:textId="77777777" w:rsidR="00382102" w:rsidRPr="00180889" w:rsidRDefault="00382102" w:rsidP="00382102">
      <w:pPr>
        <w:pStyle w:val="Testodelblocco"/>
        <w:spacing w:line="360" w:lineRule="auto"/>
        <w:ind w:left="0"/>
        <w:jc w:val="both"/>
        <w:rPr>
          <w:rFonts w:ascii="Calibri Light" w:eastAsia="Times New Roman" w:hAnsi="Calibri Light"/>
          <w:color w:val="auto"/>
          <w:sz w:val="22"/>
          <w:szCs w:val="24"/>
        </w:rPr>
      </w:pPr>
      <w:r w:rsidRPr="00180889">
        <w:rPr>
          <w:rFonts w:ascii="Calibri Light" w:eastAsia="Times New Roman" w:hAnsi="Calibri Light"/>
          <w:color w:val="auto"/>
          <w:sz w:val="22"/>
          <w:szCs w:val="24"/>
        </w:rPr>
        <w:t>L’AMAP S.p.A. – già società di esclusiva proprietà del Comune di Palermo - ha come proprio fine istituzionale lo svolgimento del Servizio Idrico Integrato (di seguito SII) nel territorio di 34 Comuni ricadenti nell’Ambito Territoriale Ottimale Palermo, istituito ai sensi del D.lvo n</w:t>
      </w:r>
      <w:r>
        <w:rPr>
          <w:rFonts w:ascii="Calibri Light" w:eastAsia="Times New Roman" w:hAnsi="Calibri Light"/>
          <w:color w:val="auto"/>
          <w:sz w:val="22"/>
          <w:szCs w:val="24"/>
        </w:rPr>
        <w:t>.</w:t>
      </w:r>
      <w:r w:rsidRPr="00180889">
        <w:rPr>
          <w:rFonts w:ascii="Calibri Light" w:eastAsia="Times New Roman" w:hAnsi="Calibri Light"/>
          <w:color w:val="auto"/>
          <w:sz w:val="22"/>
          <w:szCs w:val="24"/>
        </w:rPr>
        <w:t xml:space="preserve">152/2006 e s.m.i. e della L.r. 19/2015.  </w:t>
      </w:r>
    </w:p>
    <w:p w14:paraId="653C818E" w14:textId="163F6205" w:rsidR="00382102" w:rsidRPr="00180889" w:rsidRDefault="00382102" w:rsidP="00382102">
      <w:pPr>
        <w:pStyle w:val="Testodelblocco"/>
        <w:spacing w:line="360" w:lineRule="auto"/>
        <w:ind w:left="0"/>
        <w:jc w:val="both"/>
        <w:rPr>
          <w:rFonts w:ascii="Calibri Light" w:eastAsia="Times New Roman" w:hAnsi="Calibri Light"/>
          <w:color w:val="auto"/>
          <w:sz w:val="22"/>
          <w:szCs w:val="24"/>
        </w:rPr>
      </w:pPr>
      <w:r w:rsidRPr="00180889">
        <w:rPr>
          <w:rFonts w:ascii="Calibri Light" w:eastAsia="Times New Roman" w:hAnsi="Calibri Light"/>
          <w:color w:val="auto"/>
          <w:sz w:val="22"/>
          <w:szCs w:val="24"/>
        </w:rPr>
        <w:t>Si tratta, come è noto, di un servizio pubblico locale annoverato - ai sensi dell’art. 2 lettera h) del D.lgs. 19 agosto 2016, n.175 e s.m.i., tra i “servizi di interesse generale” - e che non ha una dipendenza diretta dai Conti Economici delle Pubbliche Amministrazioni proprietarie, essendo svolto in un regime di “prezzi amministrati” sotto la più ampia vigilanza dell’Ente d’Ambito (ATI Palermo) e del soggetto regolatore a competenza nazionale, l’Autorità Reti ed Ambiente (ARERA).</w:t>
      </w:r>
    </w:p>
    <w:p w14:paraId="5D432310" w14:textId="77777777" w:rsidR="00382102" w:rsidRPr="00180889" w:rsidRDefault="00382102" w:rsidP="00382102">
      <w:pPr>
        <w:pStyle w:val="Testodelblocco"/>
        <w:spacing w:line="360" w:lineRule="auto"/>
        <w:ind w:left="0"/>
        <w:jc w:val="both"/>
        <w:rPr>
          <w:rFonts w:ascii="Calibri Light" w:eastAsia="Times New Roman" w:hAnsi="Calibri Light"/>
          <w:color w:val="auto"/>
          <w:sz w:val="22"/>
          <w:szCs w:val="24"/>
        </w:rPr>
      </w:pPr>
      <w:r w:rsidRPr="00180889">
        <w:rPr>
          <w:rFonts w:ascii="Calibri Light" w:eastAsia="Times New Roman" w:hAnsi="Calibri Light"/>
          <w:color w:val="auto"/>
          <w:sz w:val="22"/>
          <w:szCs w:val="24"/>
        </w:rPr>
        <w:t>Più in particolare, l’AMAP S.p.A. gestisce il SII nel perimetro dei Comuni che hanno aderito alla compagine sociale deliberando, in sede di Assemblea Territoriale Idrica (ATI Palermo), l’affidamento trentennale del servizio giusta Convezione di Gestione sottoscrittasi il 22 marzo 2018 con la stessa l’ATI Palermo.</w:t>
      </w:r>
    </w:p>
    <w:p w14:paraId="73A50E07" w14:textId="77777777" w:rsidR="00382102" w:rsidRPr="00180889" w:rsidRDefault="00382102" w:rsidP="00382102">
      <w:pPr>
        <w:pStyle w:val="Testodelblocco"/>
        <w:spacing w:line="360" w:lineRule="auto"/>
        <w:ind w:left="0"/>
        <w:jc w:val="both"/>
        <w:rPr>
          <w:rFonts w:ascii="Calibri Light" w:eastAsia="Times New Roman" w:hAnsi="Calibri Light"/>
          <w:color w:val="auto"/>
          <w:sz w:val="22"/>
          <w:szCs w:val="24"/>
        </w:rPr>
      </w:pPr>
      <w:r w:rsidRPr="00180889">
        <w:rPr>
          <w:rFonts w:ascii="Calibri Light" w:eastAsia="Times New Roman" w:hAnsi="Calibri Light"/>
          <w:color w:val="auto"/>
          <w:sz w:val="22"/>
          <w:szCs w:val="24"/>
        </w:rPr>
        <w:t>La richiama convenzione di gestione riporta a proprio corredo integrante la Pianificazione Industriale di lungo periodo 2017 - 2045, stralcio operativo del Piano d’Ambito dell’ATO Palermo, approvato con la deliberazione dell’ATI Palermo n.2 del 22 novembre 2017.</w:t>
      </w:r>
    </w:p>
    <w:p w14:paraId="1E180DFE" w14:textId="77777777" w:rsidR="00382102" w:rsidRPr="00180889" w:rsidRDefault="00382102" w:rsidP="00382102">
      <w:pPr>
        <w:pStyle w:val="Testodelblocco"/>
        <w:spacing w:line="360" w:lineRule="auto"/>
        <w:ind w:left="0"/>
        <w:jc w:val="both"/>
        <w:rPr>
          <w:rFonts w:ascii="Calibri Light" w:eastAsia="Times New Roman" w:hAnsi="Calibri Light"/>
          <w:color w:val="auto"/>
          <w:sz w:val="22"/>
          <w:szCs w:val="24"/>
        </w:rPr>
      </w:pPr>
      <w:r w:rsidRPr="00180889">
        <w:rPr>
          <w:rFonts w:ascii="Calibri Light" w:eastAsia="Times New Roman" w:hAnsi="Calibri Light"/>
          <w:color w:val="auto"/>
          <w:sz w:val="22"/>
          <w:szCs w:val="24"/>
        </w:rPr>
        <w:t>Il documento di pianificazione aggiornato e di più breve periodo, cui si riferiscono i dati del presente esercizio, è il “Piano degli Interventi” relativo al periodo 2019 - 2021 approvato dall’Assemblea dei Soci in data 30 gennaio 2019 che è fondato sugli assetti tariffari in ultimo approvati</w:t>
      </w:r>
      <w:r>
        <w:rPr>
          <w:rFonts w:ascii="Calibri Light" w:eastAsia="Times New Roman" w:hAnsi="Calibri Light"/>
          <w:color w:val="auto"/>
          <w:sz w:val="22"/>
          <w:szCs w:val="24"/>
        </w:rPr>
        <w:t xml:space="preserve"> </w:t>
      </w:r>
      <w:r w:rsidRPr="00180889">
        <w:rPr>
          <w:rFonts w:ascii="Calibri Light" w:eastAsia="Times New Roman" w:hAnsi="Calibri Light"/>
          <w:color w:val="auto"/>
          <w:sz w:val="22"/>
          <w:szCs w:val="24"/>
        </w:rPr>
        <w:t>dall’ARERA con la Deliberazione n. 276/2019/R/IDR del 25 giugno 2019 e poi stabiliti nella precisa misura dall’ATI Palermo con la Deliberazione n. 9 dell’11 ottobre 2019.</w:t>
      </w:r>
    </w:p>
    <w:p w14:paraId="1BDD8F09" w14:textId="0BF37B73" w:rsidR="00382102" w:rsidRPr="00180889" w:rsidRDefault="00382102" w:rsidP="00382102">
      <w:pPr>
        <w:rPr>
          <w:rFonts w:ascii="Calibri Light" w:hAnsi="Calibri Light" w:cs="Arial"/>
        </w:rPr>
      </w:pPr>
      <w:r w:rsidRPr="00180889">
        <w:rPr>
          <w:rFonts w:ascii="Calibri Light" w:hAnsi="Calibri Light" w:cs="Arial"/>
        </w:rPr>
        <w:t>Va rilevato che l’assetto gestionale raggiunto è in fase di ulteriormente amplia</w:t>
      </w:r>
      <w:r w:rsidR="00246659">
        <w:rPr>
          <w:rFonts w:ascii="Calibri Light" w:hAnsi="Calibri Light" w:cs="Arial"/>
        </w:rPr>
        <w:t>men</w:t>
      </w:r>
      <w:r w:rsidRPr="00180889">
        <w:rPr>
          <w:rFonts w:ascii="Calibri Light" w:hAnsi="Calibri Light" w:cs="Arial"/>
        </w:rPr>
        <w:t>to sull’intero Ambito Territoriale Ottimale Palermo in quanto la stessa ATI Palermo con la deliberazione n.10 del 27 settembre 2018 ha individuato, ai sensi della vigente normativa, la nostra società come gestore unico dell’ATO Palermo.</w:t>
      </w:r>
    </w:p>
    <w:p w14:paraId="1DC503DE" w14:textId="77777777" w:rsidR="00382102" w:rsidRPr="00180889" w:rsidRDefault="00382102" w:rsidP="00382102">
      <w:pPr>
        <w:rPr>
          <w:rFonts w:ascii="Calibri Light" w:hAnsi="Calibri Light" w:cs="Arial"/>
        </w:rPr>
      </w:pPr>
      <w:r w:rsidRPr="00180889">
        <w:rPr>
          <w:rFonts w:ascii="Calibri Light" w:hAnsi="Calibri Light"/>
        </w:rPr>
        <w:t xml:space="preserve">L’obiettivo di AMAP S.p.A. del prossimo futuro è, quindi, quello di condividere </w:t>
      </w:r>
      <w:r w:rsidRPr="00180889">
        <w:rPr>
          <w:rFonts w:ascii="Calibri Light" w:hAnsi="Calibri Light" w:cs="Arial"/>
        </w:rPr>
        <w:t xml:space="preserve">il suo secolare </w:t>
      </w:r>
      <w:r w:rsidRPr="00180889">
        <w:rPr>
          <w:rFonts w:ascii="Calibri Light" w:hAnsi="Calibri Light"/>
        </w:rPr>
        <w:t>patrimonio di conoscenze e di risorse possedute con gli altri Comuni facenti parte dell’Ambito Territoriale Ottimale Palermo, assicurando una gestione improntata all’efficienza del servizio ed alla salvaguardia delle risorse idriche e dell’ambiente e ciò</w:t>
      </w:r>
      <w:r w:rsidRPr="00180889">
        <w:rPr>
          <w:rFonts w:ascii="Calibri Light" w:hAnsi="Calibri Light" w:cs="Arial"/>
        </w:rPr>
        <w:t xml:space="preserve"> in un assetto di pianificazione finale, in corso di elaborazione da parte dell’Ente d’Ambito, che dovrà assicurare le condizioni di sostenibilità economica - finanziaria della gestione unitaria.</w:t>
      </w:r>
    </w:p>
    <w:p w14:paraId="2A322CF3" w14:textId="77777777" w:rsidR="00382102" w:rsidRDefault="00382102" w:rsidP="00382102">
      <w:pPr>
        <w:rPr>
          <w:rFonts w:ascii="Calibri Light" w:hAnsi="Calibri Light"/>
          <w:szCs w:val="22"/>
        </w:rPr>
      </w:pPr>
      <w:r w:rsidRPr="00180889">
        <w:rPr>
          <w:rFonts w:ascii="Calibri Light" w:hAnsi="Calibri Light"/>
          <w:szCs w:val="22"/>
        </w:rPr>
        <w:lastRenderedPageBreak/>
        <w:t>Sempre con riguardo al crescente ruolo operativo della società va segnalata la presa in carico dal febbraio 2019 e, quindi, nel presente esercizio, della gestione di tutte le opere ed impianti idrici, fognari e depuratori inerenti</w:t>
      </w:r>
      <w:r w:rsidR="00C930DC">
        <w:rPr>
          <w:rFonts w:ascii="Calibri Light" w:hAnsi="Calibri Light"/>
          <w:szCs w:val="22"/>
        </w:rPr>
        <w:t xml:space="preserve"> </w:t>
      </w:r>
      <w:r w:rsidRPr="00180889">
        <w:rPr>
          <w:rFonts w:ascii="Calibri Light" w:hAnsi="Calibri Light"/>
          <w:szCs w:val="22"/>
        </w:rPr>
        <w:t>le</w:t>
      </w:r>
      <w:r w:rsidR="00C930DC">
        <w:rPr>
          <w:rFonts w:ascii="Calibri Light" w:hAnsi="Calibri Light"/>
          <w:szCs w:val="22"/>
        </w:rPr>
        <w:t xml:space="preserve"> </w:t>
      </w:r>
      <w:r w:rsidRPr="00180889">
        <w:rPr>
          <w:rFonts w:ascii="Calibri Light" w:hAnsi="Calibri Light"/>
          <w:szCs w:val="22"/>
        </w:rPr>
        <w:t>zone industriali di Brancaccio (PA), Carini (PA), Lercara Friddi (PA), Termini Imerese</w:t>
      </w:r>
      <w:r>
        <w:rPr>
          <w:rFonts w:ascii="Calibri Light" w:hAnsi="Calibri Light"/>
          <w:szCs w:val="22"/>
        </w:rPr>
        <w:t xml:space="preserve"> </w:t>
      </w:r>
      <w:r w:rsidRPr="00180889">
        <w:rPr>
          <w:rFonts w:ascii="Calibri Light" w:hAnsi="Calibri Light"/>
          <w:szCs w:val="22"/>
        </w:rPr>
        <w:t>(PA) e ciò a termine dell’art.172 comma 6 del D. Lgs. 152/2006 e s.m.i.</w:t>
      </w:r>
    </w:p>
    <w:p w14:paraId="61F31CD3" w14:textId="77777777" w:rsidR="00382102" w:rsidRDefault="00382102" w:rsidP="00382102">
      <w:pPr>
        <w:pStyle w:val="Testodelblocco"/>
        <w:spacing w:line="360" w:lineRule="auto"/>
        <w:ind w:left="0" w:right="284"/>
        <w:jc w:val="both"/>
        <w:rPr>
          <w:rFonts w:ascii="Calibri Light" w:eastAsia="Times New Roman" w:hAnsi="Calibri Light"/>
          <w:color w:val="auto"/>
          <w:sz w:val="22"/>
          <w:szCs w:val="24"/>
        </w:rPr>
      </w:pPr>
    </w:p>
    <w:p w14:paraId="46A5AD7C" w14:textId="77777777" w:rsidR="00382102" w:rsidRPr="005B41E5" w:rsidRDefault="00382102" w:rsidP="004B33BE">
      <w:pPr>
        <w:pStyle w:val="Sottotitolo"/>
        <w:numPr>
          <w:ilvl w:val="1"/>
          <w:numId w:val="4"/>
        </w:numPr>
        <w:ind w:left="794" w:hanging="510"/>
        <w:rPr>
          <w:rFonts w:ascii="Calibri Light" w:hAnsi="Calibri Light"/>
        </w:rPr>
      </w:pPr>
      <w:bookmarkStart w:id="7" w:name="_Toc43118704"/>
      <w:r w:rsidRPr="005B41E5">
        <w:rPr>
          <w:rFonts w:ascii="Calibri Light" w:hAnsi="Calibri Light"/>
        </w:rPr>
        <w:t>IL TERRITORIO</w:t>
      </w:r>
      <w:bookmarkEnd w:id="7"/>
      <w:r w:rsidRPr="005B41E5">
        <w:rPr>
          <w:rFonts w:ascii="Calibri Light" w:hAnsi="Calibri Light"/>
        </w:rPr>
        <w:t xml:space="preserve"> </w:t>
      </w:r>
    </w:p>
    <w:p w14:paraId="5CFD37ED" w14:textId="77777777" w:rsidR="00382102" w:rsidRPr="005B41E5" w:rsidRDefault="00C930DC" w:rsidP="00382102">
      <w:pPr>
        <w:rPr>
          <w:rFonts w:ascii="Calibri Light" w:hAnsi="Calibri Light"/>
        </w:rPr>
      </w:pPr>
      <w:r w:rsidRPr="00335761">
        <w:rPr>
          <w:rFonts w:ascii="Calibri Light" w:hAnsi="Calibri Light" w:cs="Calibri"/>
          <w:noProof/>
          <w:szCs w:val="22"/>
          <w:highlight w:val="lightGray"/>
        </w:rPr>
        <w:drawing>
          <wp:anchor distT="0" distB="0" distL="114300" distR="114300" simplePos="0" relativeHeight="251660288" behindDoc="1" locked="0" layoutInCell="1" allowOverlap="1" wp14:anchorId="1F7D0A5E" wp14:editId="6D38C8F2">
            <wp:simplePos x="0" y="0"/>
            <wp:positionH relativeFrom="margin">
              <wp:posOffset>107315</wp:posOffset>
            </wp:positionH>
            <wp:positionV relativeFrom="paragraph">
              <wp:posOffset>1640840</wp:posOffset>
            </wp:positionV>
            <wp:extent cx="5708650" cy="4940935"/>
            <wp:effectExtent l="0" t="0" r="6350" b="0"/>
            <wp:wrapTight wrapText="bothSides">
              <wp:wrapPolygon edited="0">
                <wp:start x="0" y="0"/>
                <wp:lineTo x="0" y="21486"/>
                <wp:lineTo x="21552" y="21486"/>
                <wp:lineTo x="21552" y="0"/>
                <wp:lineTo x="0" y="0"/>
              </wp:wrapPolygon>
            </wp:wrapTight>
            <wp:docPr id="244" name="Immagin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08650" cy="4940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2102" w:rsidRPr="00180889">
        <w:rPr>
          <w:rFonts w:ascii="Calibri Light" w:hAnsi="Calibri Light"/>
        </w:rPr>
        <w:t>L’AMAP S.p.A. – come detto</w:t>
      </w:r>
      <w:r w:rsidR="00382102">
        <w:rPr>
          <w:rFonts w:ascii="Calibri Light" w:hAnsi="Calibri Light"/>
        </w:rPr>
        <w:t xml:space="preserve"> in precedenza</w:t>
      </w:r>
      <w:r w:rsidR="00382102" w:rsidRPr="00180889">
        <w:rPr>
          <w:rFonts w:ascii="Calibri Light" w:hAnsi="Calibri Light"/>
        </w:rPr>
        <w:t xml:space="preserve"> – è in atto il gestore del servizio idrico integrato in 35 Comuni della Città</w:t>
      </w:r>
      <w:r w:rsidR="00382102" w:rsidRPr="005B41E5">
        <w:rPr>
          <w:rFonts w:ascii="Calibri Light" w:hAnsi="Calibri Light"/>
        </w:rPr>
        <w:t xml:space="preserve"> Metropolitana di Palermo e precisamente: Palermo, Alia, Alimena, Aliminusa, Altavilla Milicia, Balestrate, Blufi, Bolognetta, Bompietro, Caccamo, Campofelice di Fitalia, Camporeale, Capaci, Carini, Casteldaccia, Cefalà Diana, Chiusa Sclafani, Corleone</w:t>
      </w:r>
      <w:r w:rsidR="00382102">
        <w:rPr>
          <w:rFonts w:ascii="Calibri Light" w:hAnsi="Calibri Light"/>
        </w:rPr>
        <w:t xml:space="preserve"> (non ancora socio)</w:t>
      </w:r>
      <w:r w:rsidR="00382102" w:rsidRPr="005B41E5">
        <w:rPr>
          <w:rFonts w:ascii="Calibri Light" w:hAnsi="Calibri Light"/>
        </w:rPr>
        <w:t>, Ficarazzi, Isola delle Femmine, Lascari, Lercara Friddi, Marineo, Montemaggiore Belsito, Partinico, Piana degli Albanesi, San Cipirello, San Giuseppe Jato, San Mauro Castelverde, Santa Cristina Gela, Santa Flavia, Sciara, Torretta, Trappeto, Villabate.</w:t>
      </w:r>
    </w:p>
    <w:p w14:paraId="79575CAE" w14:textId="77777777" w:rsidR="00382102" w:rsidRPr="005B41E5" w:rsidRDefault="00382102" w:rsidP="00382102">
      <w:pPr>
        <w:spacing w:before="100" w:beforeAutospacing="1" w:after="100" w:afterAutospacing="1"/>
        <w:rPr>
          <w:rFonts w:ascii="Calibri Light" w:hAnsi="Calibri Light" w:cs="Calibri"/>
          <w:szCs w:val="22"/>
        </w:rPr>
      </w:pPr>
      <w:r>
        <w:rPr>
          <w:rFonts w:ascii="Calibri Light" w:hAnsi="Calibri Light" w:cs="Calibri"/>
          <w:szCs w:val="22"/>
        </w:rPr>
        <w:t xml:space="preserve">La </w:t>
      </w:r>
      <w:r>
        <w:rPr>
          <w:rFonts w:ascii="Calibri Light" w:hAnsi="Calibri Light" w:cs="Calibri"/>
          <w:szCs w:val="22"/>
        </w:rPr>
        <w:lastRenderedPageBreak/>
        <w:t xml:space="preserve">società </w:t>
      </w:r>
      <w:r w:rsidRPr="005B41E5">
        <w:rPr>
          <w:rFonts w:ascii="Calibri Light" w:hAnsi="Calibri Light" w:cs="Calibri"/>
          <w:szCs w:val="22"/>
        </w:rPr>
        <w:t>assicura più in dettaglio le seguenti attività:</w:t>
      </w:r>
    </w:p>
    <w:p w14:paraId="278B7A65" w14:textId="77777777" w:rsidR="00382102" w:rsidRPr="005B41E5" w:rsidRDefault="00382102" w:rsidP="00833051">
      <w:pPr>
        <w:numPr>
          <w:ilvl w:val="0"/>
          <w:numId w:val="40"/>
        </w:numPr>
        <w:ind w:left="567" w:hanging="283"/>
        <w:rPr>
          <w:rFonts w:ascii="Calibri Light" w:hAnsi="Calibri Light"/>
        </w:rPr>
      </w:pPr>
      <w:r w:rsidRPr="005B41E5">
        <w:rPr>
          <w:rFonts w:ascii="Calibri Light" w:hAnsi="Calibri Light"/>
        </w:rPr>
        <w:t>Captazione ed adduzione delle risorse idriche dalle varie fonti (invasi, sorgenti, pozzi, derivazioni fluviali);</w:t>
      </w:r>
    </w:p>
    <w:p w14:paraId="2CE33FD9" w14:textId="77777777" w:rsidR="00382102" w:rsidRPr="005B41E5" w:rsidRDefault="00382102" w:rsidP="00833051">
      <w:pPr>
        <w:numPr>
          <w:ilvl w:val="0"/>
          <w:numId w:val="40"/>
        </w:numPr>
        <w:ind w:left="567" w:hanging="283"/>
        <w:rPr>
          <w:rFonts w:ascii="Calibri Light" w:hAnsi="Calibri Light"/>
        </w:rPr>
      </w:pPr>
      <w:r w:rsidRPr="005B41E5">
        <w:rPr>
          <w:rFonts w:ascii="Calibri Light" w:hAnsi="Calibri Light"/>
        </w:rPr>
        <w:t>Potabilizzazione e distribuzione delle acque per usi civili;</w:t>
      </w:r>
    </w:p>
    <w:p w14:paraId="2515226E" w14:textId="77777777" w:rsidR="00382102" w:rsidRPr="005B41E5" w:rsidRDefault="00382102" w:rsidP="00833051">
      <w:pPr>
        <w:numPr>
          <w:ilvl w:val="0"/>
          <w:numId w:val="40"/>
        </w:numPr>
        <w:ind w:left="567" w:hanging="283"/>
        <w:rPr>
          <w:rFonts w:ascii="Calibri Light" w:hAnsi="Calibri Light"/>
        </w:rPr>
      </w:pPr>
      <w:r w:rsidRPr="005B41E5">
        <w:rPr>
          <w:rFonts w:ascii="Calibri Light" w:hAnsi="Calibri Light"/>
        </w:rPr>
        <w:t>Fognatura</w:t>
      </w:r>
      <w:r>
        <w:rPr>
          <w:rFonts w:ascii="Calibri Light" w:hAnsi="Calibri Light"/>
        </w:rPr>
        <w:t>;</w:t>
      </w:r>
      <w:r w:rsidRPr="005B41E5">
        <w:rPr>
          <w:rFonts w:ascii="Calibri Light" w:hAnsi="Calibri Light"/>
        </w:rPr>
        <w:t xml:space="preserve"> </w:t>
      </w:r>
    </w:p>
    <w:p w14:paraId="36D68B16" w14:textId="77777777" w:rsidR="00382102" w:rsidRDefault="00382102" w:rsidP="00833051">
      <w:pPr>
        <w:numPr>
          <w:ilvl w:val="0"/>
          <w:numId w:val="40"/>
        </w:numPr>
        <w:ind w:left="567" w:hanging="283"/>
        <w:rPr>
          <w:rFonts w:ascii="Calibri Light" w:hAnsi="Calibri Light"/>
        </w:rPr>
      </w:pPr>
      <w:r w:rsidRPr="005B41E5">
        <w:rPr>
          <w:rFonts w:ascii="Calibri Light" w:hAnsi="Calibri Light"/>
        </w:rPr>
        <w:t>Depurazione acque reflue;</w:t>
      </w:r>
    </w:p>
    <w:p w14:paraId="5FA29C83" w14:textId="77777777" w:rsidR="00382102" w:rsidRDefault="00382102" w:rsidP="00833051">
      <w:pPr>
        <w:numPr>
          <w:ilvl w:val="0"/>
          <w:numId w:val="40"/>
        </w:numPr>
        <w:ind w:left="567" w:hanging="283"/>
        <w:rPr>
          <w:rFonts w:ascii="Calibri Light" w:hAnsi="Calibri Light"/>
        </w:rPr>
      </w:pPr>
      <w:r w:rsidRPr="00180889">
        <w:rPr>
          <w:rFonts w:ascii="Calibri Light" w:hAnsi="Calibri Light"/>
        </w:rPr>
        <w:t>Pulizia caditoie e manutenzione ordinaria dei manufatti acque meteoriche (per il solo Comune di Palermo con corrispettivo a corpo extra tariffa del SII)</w:t>
      </w:r>
      <w:r>
        <w:rPr>
          <w:rFonts w:ascii="Calibri Light" w:hAnsi="Calibri Light"/>
        </w:rPr>
        <w:t>.</w:t>
      </w:r>
    </w:p>
    <w:p w14:paraId="7C5B3F67" w14:textId="77777777" w:rsidR="00382102" w:rsidRPr="00180889" w:rsidRDefault="00382102" w:rsidP="00382102">
      <w:pPr>
        <w:ind w:left="567"/>
        <w:rPr>
          <w:rFonts w:ascii="Calibri Light" w:hAnsi="Calibri Light"/>
        </w:rPr>
      </w:pPr>
      <w:r w:rsidRPr="00180889">
        <w:rPr>
          <w:rFonts w:ascii="Calibri Light" w:hAnsi="Calibri Light"/>
        </w:rPr>
        <w:t xml:space="preserve"> </w:t>
      </w:r>
    </w:p>
    <w:p w14:paraId="539C4F3F" w14:textId="77777777" w:rsidR="00382102" w:rsidRDefault="00382102" w:rsidP="00382102">
      <w:pPr>
        <w:pStyle w:val="Testodelblocco"/>
        <w:spacing w:line="360" w:lineRule="auto"/>
        <w:ind w:left="0"/>
        <w:jc w:val="both"/>
        <w:rPr>
          <w:rFonts w:ascii="Calibri Light" w:hAnsi="Calibri Light"/>
          <w:color w:val="auto"/>
          <w:sz w:val="22"/>
          <w:szCs w:val="22"/>
        </w:rPr>
      </w:pPr>
      <w:r w:rsidRPr="00180889">
        <w:rPr>
          <w:rFonts w:ascii="Calibri Light" w:hAnsi="Calibri Light"/>
          <w:color w:val="auto"/>
          <w:sz w:val="22"/>
          <w:szCs w:val="22"/>
        </w:rPr>
        <w:t xml:space="preserve">In tale contesto il miglioramento del servizio in affidamento a vantaggio del territorio e dell’utenza finale rappresenta l’obiettivo prioritario della società e che la stessa è tenuta a perseguire in attuazione </w:t>
      </w:r>
      <w:r w:rsidRPr="00A73CCC">
        <w:rPr>
          <w:rFonts w:ascii="Calibri Light" w:hAnsi="Calibri Light"/>
          <w:color w:val="auto"/>
          <w:sz w:val="22"/>
          <w:szCs w:val="22"/>
        </w:rPr>
        <w:t>de</w:t>
      </w:r>
      <w:r w:rsidR="00A73CCC" w:rsidRPr="00A73CCC">
        <w:rPr>
          <w:rFonts w:ascii="Calibri Light" w:hAnsi="Calibri Light"/>
          <w:color w:val="auto"/>
          <w:sz w:val="22"/>
          <w:szCs w:val="22"/>
        </w:rPr>
        <w:t>i</w:t>
      </w:r>
      <w:r w:rsidRPr="00A73CCC">
        <w:rPr>
          <w:rFonts w:ascii="Calibri Light" w:hAnsi="Calibri Light"/>
          <w:color w:val="auto"/>
          <w:sz w:val="22"/>
          <w:szCs w:val="22"/>
        </w:rPr>
        <w:t xml:space="preserve"> deliberati</w:t>
      </w:r>
      <w:r w:rsidRPr="00180889">
        <w:rPr>
          <w:rFonts w:ascii="Calibri Light" w:hAnsi="Calibri Light"/>
          <w:color w:val="auto"/>
          <w:sz w:val="22"/>
          <w:szCs w:val="22"/>
        </w:rPr>
        <w:t xml:space="preserve"> del soggetto regolatore ARERA sulla qualità tecnica e contrattuale.</w:t>
      </w:r>
    </w:p>
    <w:p w14:paraId="2E991568" w14:textId="77777777" w:rsidR="00382102" w:rsidRPr="004861C8" w:rsidRDefault="00382102" w:rsidP="00382102">
      <w:pPr>
        <w:pStyle w:val="Testodelblocco"/>
        <w:spacing w:line="360" w:lineRule="auto"/>
        <w:ind w:left="0"/>
        <w:jc w:val="both"/>
        <w:rPr>
          <w:rFonts w:ascii="Calibri Light" w:eastAsia="Times New Roman" w:hAnsi="Calibri Light"/>
          <w:color w:val="auto"/>
          <w:sz w:val="22"/>
          <w:szCs w:val="22"/>
        </w:rPr>
      </w:pPr>
    </w:p>
    <w:p w14:paraId="41D6F160" w14:textId="77777777" w:rsidR="00382102" w:rsidRPr="00CC2A14" w:rsidRDefault="00382102" w:rsidP="00382102">
      <w:pPr>
        <w:rPr>
          <w:rFonts w:ascii="Calibri Light" w:hAnsi="Calibri Light"/>
          <w:szCs w:val="22"/>
        </w:rPr>
      </w:pPr>
      <w:r w:rsidRPr="00CC2A14">
        <w:rPr>
          <w:rFonts w:ascii="Calibri Light" w:hAnsi="Calibri Light"/>
          <w:szCs w:val="22"/>
        </w:rPr>
        <w:t xml:space="preserve">Per tale ragione la società è da tempo impegnata a dotarsi di strumenti, processi e metodologie per rendere maggiormente efficienti ed efficaci i processi </w:t>
      </w:r>
      <w:r>
        <w:rPr>
          <w:rFonts w:ascii="Calibri Light" w:hAnsi="Calibri Light"/>
          <w:szCs w:val="22"/>
        </w:rPr>
        <w:t>gestionali</w:t>
      </w:r>
      <w:r w:rsidRPr="00CC2A14">
        <w:rPr>
          <w:rFonts w:ascii="Calibri Light" w:hAnsi="Calibri Light"/>
          <w:szCs w:val="22"/>
        </w:rPr>
        <w:t>, con l’obiettivo di migliorare le proprie capacità di pianificazione</w:t>
      </w:r>
      <w:r w:rsidRPr="004861C8">
        <w:rPr>
          <w:rFonts w:ascii="Calibri Light" w:hAnsi="Calibri Light"/>
          <w:szCs w:val="22"/>
        </w:rPr>
        <w:t xml:space="preserve"> </w:t>
      </w:r>
      <w:r>
        <w:rPr>
          <w:rFonts w:ascii="Calibri Light" w:hAnsi="Calibri Light"/>
          <w:szCs w:val="22"/>
        </w:rPr>
        <w:t xml:space="preserve">e </w:t>
      </w:r>
      <w:r w:rsidRPr="00CC2A14">
        <w:rPr>
          <w:rFonts w:ascii="Calibri Light" w:hAnsi="Calibri Light"/>
          <w:szCs w:val="22"/>
        </w:rPr>
        <w:t>programmazione e di caratterizzarsi sempre più quale società leader nella gestione del Servizio Idrico Integrato.</w:t>
      </w:r>
    </w:p>
    <w:p w14:paraId="6DF6CB5C" w14:textId="77777777" w:rsidR="00382102" w:rsidRDefault="00382102" w:rsidP="00382102">
      <w:pPr>
        <w:rPr>
          <w:rFonts w:ascii="Calibri Light" w:hAnsi="Calibri Light"/>
        </w:rPr>
      </w:pPr>
    </w:p>
    <w:p w14:paraId="2FE4804F" w14:textId="77777777" w:rsidR="00382102" w:rsidRPr="005B41E5" w:rsidRDefault="00382102" w:rsidP="00382102">
      <w:pPr>
        <w:rPr>
          <w:rFonts w:ascii="Calibri Light" w:hAnsi="Calibri Light"/>
        </w:rPr>
      </w:pPr>
      <w:r w:rsidRPr="005B41E5">
        <w:rPr>
          <w:rFonts w:ascii="Calibri Light" w:hAnsi="Calibri Light"/>
        </w:rPr>
        <w:t>La società esprime e condivide con i propri dipendenti i seguenti valori fondamentali:</w:t>
      </w:r>
    </w:p>
    <w:p w14:paraId="6C1B2226" w14:textId="77777777" w:rsidR="00382102" w:rsidRPr="005B41E5" w:rsidRDefault="00382102" w:rsidP="00833051">
      <w:pPr>
        <w:numPr>
          <w:ilvl w:val="0"/>
          <w:numId w:val="41"/>
        </w:numPr>
        <w:ind w:left="567" w:hanging="283"/>
        <w:rPr>
          <w:rFonts w:ascii="Calibri Light" w:hAnsi="Calibri Light" w:cs="Calibri"/>
          <w:szCs w:val="22"/>
        </w:rPr>
      </w:pPr>
      <w:r w:rsidRPr="005B41E5">
        <w:rPr>
          <w:rFonts w:ascii="Calibri Light" w:hAnsi="Calibri Light" w:cs="Calibri"/>
          <w:szCs w:val="22"/>
        </w:rPr>
        <w:t>Rispetto e salvaguardia dell’ambiente.</w:t>
      </w:r>
    </w:p>
    <w:p w14:paraId="67FA08A2" w14:textId="77777777" w:rsidR="00382102" w:rsidRPr="005B41E5" w:rsidRDefault="00382102" w:rsidP="00833051">
      <w:pPr>
        <w:numPr>
          <w:ilvl w:val="0"/>
          <w:numId w:val="41"/>
        </w:numPr>
        <w:ind w:left="567" w:hanging="283"/>
        <w:rPr>
          <w:rFonts w:ascii="Calibri Light" w:hAnsi="Calibri Light" w:cs="Calibri"/>
          <w:szCs w:val="22"/>
        </w:rPr>
      </w:pPr>
      <w:r w:rsidRPr="005B41E5">
        <w:rPr>
          <w:rFonts w:ascii="Calibri Light" w:hAnsi="Calibri Light" w:cs="Calibri"/>
          <w:szCs w:val="22"/>
        </w:rPr>
        <w:t xml:space="preserve">La sicurezza </w:t>
      </w:r>
      <w:r>
        <w:rPr>
          <w:rFonts w:ascii="Calibri Light" w:hAnsi="Calibri Light" w:cs="Calibri"/>
          <w:szCs w:val="22"/>
        </w:rPr>
        <w:t>nei luoghi di lavoro</w:t>
      </w:r>
      <w:r w:rsidRPr="005B41E5">
        <w:rPr>
          <w:rFonts w:ascii="Calibri Light" w:hAnsi="Calibri Light" w:cs="Calibri"/>
          <w:szCs w:val="22"/>
        </w:rPr>
        <w:t>.</w:t>
      </w:r>
    </w:p>
    <w:p w14:paraId="7E2A205D" w14:textId="77777777" w:rsidR="00382102" w:rsidRPr="005B41E5" w:rsidRDefault="00382102" w:rsidP="00833051">
      <w:pPr>
        <w:numPr>
          <w:ilvl w:val="0"/>
          <w:numId w:val="41"/>
        </w:numPr>
        <w:ind w:left="567" w:hanging="283"/>
        <w:rPr>
          <w:rFonts w:ascii="Calibri Light" w:hAnsi="Calibri Light" w:cs="Calibri"/>
          <w:szCs w:val="22"/>
        </w:rPr>
      </w:pPr>
      <w:r w:rsidRPr="005B41E5">
        <w:rPr>
          <w:rFonts w:ascii="Calibri Light" w:hAnsi="Calibri Light" w:cs="Calibri"/>
          <w:szCs w:val="22"/>
        </w:rPr>
        <w:t>La qualità del servizio ai cittadini.</w:t>
      </w:r>
    </w:p>
    <w:p w14:paraId="3128971B" w14:textId="77777777" w:rsidR="00382102" w:rsidRDefault="00382102" w:rsidP="00833051">
      <w:pPr>
        <w:numPr>
          <w:ilvl w:val="0"/>
          <w:numId w:val="41"/>
        </w:numPr>
        <w:ind w:left="567" w:hanging="283"/>
        <w:rPr>
          <w:rFonts w:ascii="Calibri Light" w:hAnsi="Calibri Light" w:cs="Calibri"/>
          <w:szCs w:val="22"/>
        </w:rPr>
      </w:pPr>
      <w:r w:rsidRPr="00201881">
        <w:rPr>
          <w:rFonts w:ascii="Calibri Light" w:hAnsi="Calibri Light" w:cs="Calibri"/>
          <w:szCs w:val="22"/>
        </w:rPr>
        <w:t xml:space="preserve">Giusta remuneratività ai soggetti economici </w:t>
      </w:r>
      <w:r>
        <w:rPr>
          <w:rFonts w:ascii="Calibri Light" w:hAnsi="Calibri Light" w:cs="Calibri"/>
          <w:szCs w:val="22"/>
        </w:rPr>
        <w:t>operanti n</w:t>
      </w:r>
      <w:r w:rsidRPr="00201881">
        <w:rPr>
          <w:rFonts w:ascii="Calibri Light" w:hAnsi="Calibri Light" w:cs="Calibri"/>
          <w:szCs w:val="22"/>
        </w:rPr>
        <w:t>el territorio</w:t>
      </w:r>
      <w:r w:rsidRPr="005B41E5">
        <w:rPr>
          <w:rFonts w:ascii="Calibri Light" w:hAnsi="Calibri Light" w:cs="Calibri"/>
          <w:szCs w:val="22"/>
        </w:rPr>
        <w:t>.</w:t>
      </w:r>
    </w:p>
    <w:p w14:paraId="7D39C271" w14:textId="77777777" w:rsidR="00382102" w:rsidRPr="005B41E5" w:rsidRDefault="00382102" w:rsidP="00382102">
      <w:pPr>
        <w:rPr>
          <w:rFonts w:ascii="Calibri Light" w:hAnsi="Calibri Light" w:cs="Calibri"/>
          <w:szCs w:val="22"/>
        </w:rPr>
      </w:pPr>
    </w:p>
    <w:p w14:paraId="2BE56EE0" w14:textId="77777777" w:rsidR="00382102" w:rsidRDefault="00382102" w:rsidP="00382102">
      <w:pPr>
        <w:rPr>
          <w:rFonts w:ascii="Calibri Light" w:hAnsi="Calibri Light" w:cs="Calibri"/>
          <w:szCs w:val="22"/>
        </w:rPr>
      </w:pPr>
      <w:r w:rsidRPr="005B41E5">
        <w:rPr>
          <w:rFonts w:ascii="Calibri Light" w:hAnsi="Calibri Light" w:cs="Calibri"/>
          <w:szCs w:val="22"/>
        </w:rPr>
        <w:t>Il numero di utenti serviti dall’Azienda</w:t>
      </w:r>
      <w:r>
        <w:rPr>
          <w:rFonts w:ascii="Calibri Light" w:hAnsi="Calibri Light" w:cs="Calibri"/>
          <w:szCs w:val="22"/>
        </w:rPr>
        <w:t xml:space="preserve"> nell’anno 2019</w:t>
      </w:r>
      <w:r w:rsidRPr="005B41E5">
        <w:rPr>
          <w:rFonts w:ascii="Calibri Light" w:hAnsi="Calibri Light" w:cs="Calibri"/>
          <w:szCs w:val="22"/>
        </w:rPr>
        <w:t xml:space="preserve"> è riportato nella tabella seguente: </w:t>
      </w:r>
    </w:p>
    <w:p w14:paraId="1BDB4ABD" w14:textId="77777777" w:rsidR="00382102" w:rsidRDefault="00382102" w:rsidP="00382102">
      <w:pPr>
        <w:rPr>
          <w:rFonts w:ascii="Calibri Light" w:hAnsi="Calibri Light" w:cs="Calibri"/>
          <w:szCs w:val="22"/>
        </w:rPr>
      </w:pPr>
    </w:p>
    <w:tbl>
      <w:tblPr>
        <w:tblStyle w:val="Tabellagriglia4-colore51"/>
        <w:tblW w:w="9731" w:type="dxa"/>
        <w:tblLayout w:type="fixed"/>
        <w:tblLook w:val="04A0" w:firstRow="1" w:lastRow="0" w:firstColumn="1" w:lastColumn="0" w:noHBand="0" w:noVBand="1"/>
      </w:tblPr>
      <w:tblGrid>
        <w:gridCol w:w="5762"/>
        <w:gridCol w:w="3969"/>
      </w:tblGrid>
      <w:tr w:rsidR="00382102" w:rsidRPr="00335761" w14:paraId="1C501CD9" w14:textId="77777777" w:rsidTr="00D740CF">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762" w:type="dxa"/>
          </w:tcPr>
          <w:p w14:paraId="46CEF373" w14:textId="77777777" w:rsidR="00382102" w:rsidRPr="00D740CF" w:rsidRDefault="00382102" w:rsidP="00CE12C8">
            <w:pPr>
              <w:pStyle w:val="Testotabella"/>
              <w:ind w:right="0"/>
              <w:jc w:val="center"/>
              <w:rPr>
                <w:rFonts w:eastAsia="Times New Roman" w:cs="Calibri"/>
                <w:sz w:val="24"/>
                <w:szCs w:val="22"/>
                <w:lang w:eastAsia="it-IT"/>
              </w:rPr>
            </w:pPr>
            <w:r w:rsidRPr="00D740CF">
              <w:rPr>
                <w:rFonts w:eastAsia="Times New Roman" w:cs="Calibri"/>
                <w:sz w:val="24"/>
                <w:szCs w:val="22"/>
                <w:lang w:eastAsia="it-IT"/>
              </w:rPr>
              <w:t>Utenti serviti</w:t>
            </w:r>
          </w:p>
        </w:tc>
        <w:tc>
          <w:tcPr>
            <w:tcW w:w="3969" w:type="dxa"/>
          </w:tcPr>
          <w:p w14:paraId="0C5E64DD" w14:textId="77777777" w:rsidR="00382102" w:rsidRPr="00D740CF" w:rsidRDefault="00382102" w:rsidP="00CE12C8">
            <w:pPr>
              <w:pStyle w:val="Testotabella"/>
              <w:ind w:right="0"/>
              <w:jc w:val="center"/>
              <w:cnfStyle w:val="100000000000" w:firstRow="1" w:lastRow="0" w:firstColumn="0" w:lastColumn="0" w:oddVBand="0" w:evenVBand="0" w:oddHBand="0" w:evenHBand="0" w:firstRowFirstColumn="0" w:firstRowLastColumn="0" w:lastRowFirstColumn="0" w:lastRowLastColumn="0"/>
              <w:rPr>
                <w:rFonts w:eastAsia="Times New Roman" w:cs="Calibri"/>
                <w:sz w:val="24"/>
                <w:szCs w:val="22"/>
                <w:lang w:eastAsia="it-IT"/>
              </w:rPr>
            </w:pPr>
            <w:r w:rsidRPr="00D740CF">
              <w:rPr>
                <w:rFonts w:eastAsia="Times New Roman" w:cs="Calibri"/>
                <w:sz w:val="24"/>
                <w:szCs w:val="22"/>
                <w:lang w:eastAsia="it-IT"/>
              </w:rPr>
              <w:t>Numero</w:t>
            </w:r>
          </w:p>
        </w:tc>
      </w:tr>
      <w:tr w:rsidR="00382102" w:rsidRPr="00335761" w14:paraId="3C7E0848" w14:textId="77777777" w:rsidTr="00D740C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762" w:type="dxa"/>
          </w:tcPr>
          <w:p w14:paraId="486F6AE7" w14:textId="77777777" w:rsidR="00382102" w:rsidRPr="00335761" w:rsidRDefault="00382102" w:rsidP="00CE12C8">
            <w:pPr>
              <w:pStyle w:val="Testotabella"/>
              <w:ind w:right="0"/>
              <w:jc w:val="center"/>
              <w:rPr>
                <w:rFonts w:eastAsia="Times New Roman" w:cs="Calibri"/>
                <w:bCs w:val="0"/>
                <w:sz w:val="22"/>
                <w:szCs w:val="22"/>
                <w:highlight w:val="lightGray"/>
                <w:lang w:eastAsia="it-IT"/>
              </w:rPr>
            </w:pPr>
            <w:r w:rsidRPr="00090D7C">
              <w:rPr>
                <w:rFonts w:eastAsia="Times New Roman" w:cs="Calibri"/>
                <w:bCs w:val="0"/>
                <w:sz w:val="22"/>
                <w:szCs w:val="22"/>
                <w:lang w:eastAsia="it-IT"/>
              </w:rPr>
              <w:t>Utenti del servizio acquedotto</w:t>
            </w:r>
          </w:p>
        </w:tc>
        <w:tc>
          <w:tcPr>
            <w:tcW w:w="3969" w:type="dxa"/>
          </w:tcPr>
          <w:p w14:paraId="7564F0FD" w14:textId="77777777" w:rsidR="00382102" w:rsidRPr="00335761" w:rsidRDefault="00382102" w:rsidP="00CE12C8">
            <w:pPr>
              <w:pStyle w:val="Testotabella"/>
              <w:ind w:right="0"/>
              <w:jc w:val="center"/>
              <w:cnfStyle w:val="000000100000" w:firstRow="0" w:lastRow="0" w:firstColumn="0" w:lastColumn="0" w:oddVBand="0" w:evenVBand="0" w:oddHBand="1" w:evenHBand="0" w:firstRowFirstColumn="0" w:firstRowLastColumn="0" w:lastRowFirstColumn="0" w:lastRowLastColumn="0"/>
              <w:rPr>
                <w:rFonts w:eastAsia="Times New Roman" w:cs="Calibri"/>
                <w:sz w:val="22"/>
                <w:szCs w:val="22"/>
                <w:highlight w:val="lightGray"/>
                <w:lang w:eastAsia="it-IT"/>
              </w:rPr>
            </w:pPr>
            <w:r w:rsidRPr="00090D7C">
              <w:rPr>
                <w:rFonts w:eastAsia="Times New Roman" w:cs="Calibri"/>
                <w:sz w:val="22"/>
                <w:szCs w:val="22"/>
                <w:lang w:eastAsia="it-IT"/>
              </w:rPr>
              <w:t>206.078</w:t>
            </w:r>
          </w:p>
        </w:tc>
      </w:tr>
      <w:tr w:rsidR="00382102" w:rsidRPr="00335761" w14:paraId="48453FCC" w14:textId="77777777" w:rsidTr="00D740CF">
        <w:trPr>
          <w:trHeight w:val="454"/>
        </w:trPr>
        <w:tc>
          <w:tcPr>
            <w:cnfStyle w:val="001000000000" w:firstRow="0" w:lastRow="0" w:firstColumn="1" w:lastColumn="0" w:oddVBand="0" w:evenVBand="0" w:oddHBand="0" w:evenHBand="0" w:firstRowFirstColumn="0" w:firstRowLastColumn="0" w:lastRowFirstColumn="0" w:lastRowLastColumn="0"/>
            <w:tcW w:w="5762" w:type="dxa"/>
          </w:tcPr>
          <w:p w14:paraId="4A107B10" w14:textId="77777777" w:rsidR="00382102" w:rsidRPr="00951FAC" w:rsidRDefault="00382102" w:rsidP="00CE12C8">
            <w:pPr>
              <w:pStyle w:val="Testotabella"/>
              <w:ind w:right="0"/>
              <w:jc w:val="center"/>
              <w:rPr>
                <w:rFonts w:eastAsia="Times New Roman" w:cs="Calibri"/>
                <w:bCs w:val="0"/>
                <w:sz w:val="22"/>
                <w:szCs w:val="22"/>
                <w:lang w:eastAsia="it-IT"/>
              </w:rPr>
            </w:pPr>
            <w:r w:rsidRPr="00951FAC">
              <w:rPr>
                <w:rFonts w:eastAsia="Times New Roman" w:cs="Calibri"/>
                <w:bCs w:val="0"/>
                <w:sz w:val="22"/>
                <w:szCs w:val="22"/>
                <w:lang w:eastAsia="it-IT"/>
              </w:rPr>
              <w:t>Utenti del servizio fognatura</w:t>
            </w:r>
          </w:p>
        </w:tc>
        <w:tc>
          <w:tcPr>
            <w:tcW w:w="3969" w:type="dxa"/>
          </w:tcPr>
          <w:p w14:paraId="754DE489" w14:textId="77777777" w:rsidR="00382102" w:rsidRPr="00951FAC" w:rsidRDefault="00382102" w:rsidP="00CE12C8">
            <w:pPr>
              <w:pStyle w:val="Testotabella"/>
              <w:ind w:right="0"/>
              <w:jc w:val="center"/>
              <w:cnfStyle w:val="000000000000" w:firstRow="0" w:lastRow="0" w:firstColumn="0" w:lastColumn="0" w:oddVBand="0" w:evenVBand="0" w:oddHBand="0" w:evenHBand="0" w:firstRowFirstColumn="0" w:firstRowLastColumn="0" w:lastRowFirstColumn="0" w:lastRowLastColumn="0"/>
              <w:rPr>
                <w:rFonts w:eastAsia="Times New Roman" w:cs="Calibri"/>
                <w:sz w:val="22"/>
                <w:szCs w:val="22"/>
                <w:lang w:eastAsia="it-IT"/>
              </w:rPr>
            </w:pPr>
            <w:r w:rsidRPr="00951FAC">
              <w:rPr>
                <w:rFonts w:eastAsia="Times New Roman" w:cs="Calibri"/>
                <w:sz w:val="22"/>
                <w:szCs w:val="22"/>
                <w:lang w:eastAsia="it-IT"/>
              </w:rPr>
              <w:t>192.428</w:t>
            </w:r>
          </w:p>
        </w:tc>
      </w:tr>
      <w:tr w:rsidR="00382102" w:rsidRPr="00335761" w14:paraId="7FCE2D1C" w14:textId="77777777" w:rsidTr="00D740C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762" w:type="dxa"/>
          </w:tcPr>
          <w:p w14:paraId="23AD61D5" w14:textId="77777777" w:rsidR="00382102" w:rsidRPr="00951FAC" w:rsidRDefault="00382102" w:rsidP="00CE12C8">
            <w:pPr>
              <w:pStyle w:val="Testotabella"/>
              <w:ind w:right="0"/>
              <w:jc w:val="center"/>
              <w:rPr>
                <w:rFonts w:eastAsia="Times New Roman" w:cs="Calibri"/>
                <w:bCs w:val="0"/>
                <w:sz w:val="22"/>
                <w:szCs w:val="22"/>
                <w:lang w:eastAsia="it-IT"/>
              </w:rPr>
            </w:pPr>
            <w:r w:rsidRPr="00951FAC">
              <w:rPr>
                <w:rFonts w:eastAsia="Times New Roman" w:cs="Calibri"/>
                <w:bCs w:val="0"/>
                <w:sz w:val="22"/>
                <w:szCs w:val="22"/>
                <w:lang w:eastAsia="it-IT"/>
              </w:rPr>
              <w:t>Utenti del servizio depurazione</w:t>
            </w:r>
          </w:p>
        </w:tc>
        <w:tc>
          <w:tcPr>
            <w:tcW w:w="3969" w:type="dxa"/>
          </w:tcPr>
          <w:p w14:paraId="4D8EF15C" w14:textId="77777777" w:rsidR="00382102" w:rsidRPr="00951FAC" w:rsidRDefault="00382102" w:rsidP="00CE12C8">
            <w:pPr>
              <w:pStyle w:val="Testotabella"/>
              <w:ind w:right="0"/>
              <w:jc w:val="center"/>
              <w:cnfStyle w:val="000000100000" w:firstRow="0" w:lastRow="0" w:firstColumn="0" w:lastColumn="0" w:oddVBand="0" w:evenVBand="0" w:oddHBand="1" w:evenHBand="0" w:firstRowFirstColumn="0" w:firstRowLastColumn="0" w:lastRowFirstColumn="0" w:lastRowLastColumn="0"/>
              <w:rPr>
                <w:rFonts w:eastAsia="Times New Roman" w:cs="Calibri"/>
                <w:sz w:val="22"/>
                <w:szCs w:val="22"/>
                <w:lang w:eastAsia="it-IT"/>
              </w:rPr>
            </w:pPr>
            <w:r w:rsidRPr="00951FAC">
              <w:rPr>
                <w:rFonts w:eastAsia="Times New Roman" w:cs="Calibri"/>
                <w:sz w:val="22"/>
                <w:szCs w:val="22"/>
                <w:lang w:eastAsia="it-IT"/>
              </w:rPr>
              <w:t>192.609</w:t>
            </w:r>
          </w:p>
        </w:tc>
      </w:tr>
    </w:tbl>
    <w:p w14:paraId="23A59172" w14:textId="77777777" w:rsidR="00382102" w:rsidRDefault="00382102" w:rsidP="00382102">
      <w:pPr>
        <w:rPr>
          <w:highlight w:val="lightGray"/>
        </w:rPr>
      </w:pPr>
    </w:p>
    <w:p w14:paraId="21C98913" w14:textId="77777777" w:rsidR="00382102" w:rsidRPr="00335761" w:rsidRDefault="00382102" w:rsidP="00382102">
      <w:pPr>
        <w:rPr>
          <w:highlight w:val="lightGray"/>
        </w:rPr>
      </w:pPr>
    </w:p>
    <w:p w14:paraId="4B9C5C64" w14:textId="77777777" w:rsidR="00382102" w:rsidRDefault="00382102" w:rsidP="004B33BE">
      <w:pPr>
        <w:pStyle w:val="Sottotitolo"/>
        <w:numPr>
          <w:ilvl w:val="1"/>
          <w:numId w:val="4"/>
        </w:numPr>
        <w:ind w:left="738" w:hanging="454"/>
        <w:rPr>
          <w:rFonts w:ascii="Calibri Light" w:hAnsi="Calibri Light"/>
        </w:rPr>
      </w:pPr>
      <w:bookmarkStart w:id="8" w:name="_Toc43118705"/>
      <w:r w:rsidRPr="00995145">
        <w:rPr>
          <w:rFonts w:ascii="Calibri Light" w:hAnsi="Calibri Light"/>
        </w:rPr>
        <w:t>L’ASSETTO</w:t>
      </w:r>
      <w:r>
        <w:rPr>
          <w:rFonts w:ascii="Calibri Light" w:hAnsi="Calibri Light"/>
        </w:rPr>
        <w:t xml:space="preserve"> </w:t>
      </w:r>
      <w:r w:rsidRPr="00995145">
        <w:rPr>
          <w:rFonts w:ascii="Calibri Light" w:hAnsi="Calibri Light"/>
        </w:rPr>
        <w:t>ORGANIZZATIVO</w:t>
      </w:r>
      <w:bookmarkEnd w:id="8"/>
    </w:p>
    <w:p w14:paraId="489154E6" w14:textId="77777777" w:rsidR="00382102" w:rsidRPr="00995145" w:rsidRDefault="00382102" w:rsidP="00382102">
      <w:pPr>
        <w:rPr>
          <w:rFonts w:ascii="Calibri Light" w:hAnsi="Calibri Light"/>
        </w:rPr>
      </w:pPr>
      <w:r w:rsidRPr="00995145">
        <w:rPr>
          <w:rFonts w:ascii="Calibri Light" w:hAnsi="Calibri Light"/>
        </w:rPr>
        <w:t xml:space="preserve">Come </w:t>
      </w:r>
      <w:r>
        <w:rPr>
          <w:rFonts w:ascii="Calibri Light" w:hAnsi="Calibri Light"/>
        </w:rPr>
        <w:t>già anticipato</w:t>
      </w:r>
      <w:r w:rsidRPr="00995145">
        <w:rPr>
          <w:rFonts w:ascii="Calibri Light" w:hAnsi="Calibri Light"/>
        </w:rPr>
        <w:t>, la società è</w:t>
      </w:r>
      <w:r>
        <w:rPr>
          <w:rFonts w:ascii="Calibri Light" w:hAnsi="Calibri Light"/>
        </w:rPr>
        <w:t xml:space="preserve"> </w:t>
      </w:r>
      <w:r w:rsidRPr="00995145">
        <w:rPr>
          <w:rFonts w:ascii="Calibri Light" w:hAnsi="Calibri Light"/>
        </w:rPr>
        <w:t>tenuta ad ottemperare agli impegni assunti nella Convezione di Gestione del SII sottoscrittasi il 22 marzo 2018 con l’ATI Palermo.</w:t>
      </w:r>
    </w:p>
    <w:p w14:paraId="0A72DCF7" w14:textId="77777777" w:rsidR="00382102" w:rsidRDefault="00382102" w:rsidP="00382102">
      <w:pPr>
        <w:rPr>
          <w:rFonts w:ascii="Calibri Light" w:hAnsi="Calibri Light"/>
        </w:rPr>
      </w:pPr>
      <w:r w:rsidRPr="00995145">
        <w:rPr>
          <w:rFonts w:ascii="Calibri Light" w:hAnsi="Calibri Light"/>
        </w:rPr>
        <w:t>Nello scenario sopra delineato</w:t>
      </w:r>
      <w:r>
        <w:rPr>
          <w:rFonts w:ascii="Calibri Light" w:hAnsi="Calibri Light"/>
        </w:rPr>
        <w:t xml:space="preserve"> e nel corso del corrente esercizio, </w:t>
      </w:r>
      <w:r w:rsidRPr="00995145">
        <w:rPr>
          <w:rFonts w:ascii="Calibri Light" w:hAnsi="Calibri Light"/>
        </w:rPr>
        <w:t>l’</w:t>
      </w:r>
      <w:r>
        <w:rPr>
          <w:rFonts w:ascii="Calibri Light" w:hAnsi="Calibri Light"/>
        </w:rPr>
        <w:t>AMAP</w:t>
      </w:r>
      <w:r w:rsidRPr="00995145">
        <w:rPr>
          <w:rFonts w:ascii="Calibri Light" w:hAnsi="Calibri Light"/>
        </w:rPr>
        <w:t xml:space="preserve"> ha provveduto ad adeguare la propria struttura organizzativa per renderla rispondente, da un lato alle necessità di efficienza gestionale nell’Ambito Territoriale di riferimento e dall’altro all’esigenza di assicurare l’assolvimento degli obblighi di regolamentazione</w:t>
      </w:r>
      <w:r>
        <w:rPr>
          <w:rFonts w:ascii="Calibri Light" w:hAnsi="Calibri Light"/>
        </w:rPr>
        <w:t xml:space="preserve"> e gli obiettivi di miglioramento </w:t>
      </w:r>
      <w:r w:rsidRPr="00995145">
        <w:rPr>
          <w:rFonts w:ascii="Calibri Light" w:hAnsi="Calibri Light"/>
        </w:rPr>
        <w:t>dettati dall’ARERA</w:t>
      </w:r>
      <w:r>
        <w:rPr>
          <w:rFonts w:ascii="Calibri Light" w:hAnsi="Calibri Light"/>
        </w:rPr>
        <w:t>.</w:t>
      </w:r>
    </w:p>
    <w:p w14:paraId="7393A84C" w14:textId="77777777" w:rsidR="00382102" w:rsidRPr="00995145" w:rsidRDefault="00382102" w:rsidP="00382102">
      <w:pPr>
        <w:rPr>
          <w:rFonts w:ascii="Calibri Light" w:hAnsi="Calibri Light" w:cs="Calibri"/>
          <w:szCs w:val="22"/>
        </w:rPr>
      </w:pPr>
      <w:r w:rsidRPr="00995145">
        <w:rPr>
          <w:rFonts w:ascii="Calibri Light" w:hAnsi="Calibri Light" w:cs="Calibri"/>
          <w:szCs w:val="22"/>
        </w:rPr>
        <w:t>Nel mutato ed innovato quadro normativo, la società ha definito la nuova struttura organizzativa societaria, superando la previgente risalente all’anno 2011, che è stata approvata con la deliberazione dell’Amministratore Unico n.1 dell’11 settembre 2018.</w:t>
      </w:r>
    </w:p>
    <w:p w14:paraId="02AC7123" w14:textId="77777777" w:rsidR="00382102" w:rsidRPr="00335761" w:rsidRDefault="00382102" w:rsidP="00382102">
      <w:pPr>
        <w:tabs>
          <w:tab w:val="left" w:pos="9638"/>
        </w:tabs>
        <w:rPr>
          <w:rFonts w:ascii="Calibri Light" w:hAnsi="Calibri Light" w:cs="Calibri"/>
          <w:szCs w:val="22"/>
          <w:highlight w:val="lightGray"/>
        </w:rPr>
      </w:pPr>
      <w:r w:rsidRPr="00335761">
        <w:rPr>
          <w:noProof/>
          <w:highlight w:val="lightGray"/>
        </w:rPr>
        <w:drawing>
          <wp:anchor distT="0" distB="0" distL="114300" distR="114300" simplePos="0" relativeHeight="251663360" behindDoc="0" locked="0" layoutInCell="1" allowOverlap="1" wp14:anchorId="717D7A2B" wp14:editId="3681D8F0">
            <wp:simplePos x="0" y="0"/>
            <wp:positionH relativeFrom="margin">
              <wp:posOffset>3175</wp:posOffset>
            </wp:positionH>
            <wp:positionV relativeFrom="line">
              <wp:posOffset>252095</wp:posOffset>
            </wp:positionV>
            <wp:extent cx="5975350" cy="3679825"/>
            <wp:effectExtent l="0" t="0" r="6350" b="0"/>
            <wp:wrapThrough wrapText="bothSides">
              <wp:wrapPolygon edited="0">
                <wp:start x="0" y="0"/>
                <wp:lineTo x="0" y="21470"/>
                <wp:lineTo x="21554" y="21470"/>
                <wp:lineTo x="21554" y="0"/>
                <wp:lineTo x="0" y="0"/>
              </wp:wrapPolygon>
            </wp:wrapThrough>
            <wp:docPr id="242" name="Immagin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75350" cy="3679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5145">
        <w:rPr>
          <w:rFonts w:ascii="Calibri Light" w:hAnsi="Calibri Light" w:cs="Calibri"/>
          <w:szCs w:val="22"/>
        </w:rPr>
        <w:t>Si riporta di seguito l’assetto organizzativo vigente</w:t>
      </w:r>
      <w:r w:rsidRPr="00485FF8">
        <w:rPr>
          <w:rFonts w:ascii="Calibri Light" w:hAnsi="Calibri Light" w:cs="Calibri"/>
          <w:szCs w:val="22"/>
        </w:rPr>
        <w:t>:</w:t>
      </w:r>
    </w:p>
    <w:p w14:paraId="508AE12B" w14:textId="77777777" w:rsidR="00382102" w:rsidRDefault="00382102" w:rsidP="00382102">
      <w:pPr>
        <w:rPr>
          <w:rFonts w:ascii="Calibri Light" w:hAnsi="Calibri Light"/>
        </w:rPr>
      </w:pPr>
    </w:p>
    <w:p w14:paraId="7AECFFD7" w14:textId="77777777" w:rsidR="00382102" w:rsidRPr="00180889" w:rsidRDefault="00382102" w:rsidP="00382102">
      <w:pPr>
        <w:rPr>
          <w:rFonts w:ascii="Calibri Light" w:hAnsi="Calibri Light"/>
        </w:rPr>
      </w:pPr>
      <w:r w:rsidRPr="00180889">
        <w:rPr>
          <w:rFonts w:ascii="Calibri Light" w:hAnsi="Calibri Light"/>
        </w:rPr>
        <w:t>Nel corso dell’anno 2019 la società ha completato le misure previste per dare piena operatività al nuovo organigramma e ciò anche con la definitiva copertura dei ruoli vacanti sia di Servizi che di Unità Organizzative.</w:t>
      </w:r>
    </w:p>
    <w:p w14:paraId="711FD769" w14:textId="77777777" w:rsidR="00382102" w:rsidRPr="00180889" w:rsidRDefault="00382102" w:rsidP="00382102">
      <w:pPr>
        <w:rPr>
          <w:rFonts w:ascii="Calibri Light" w:hAnsi="Calibri Light"/>
        </w:rPr>
      </w:pPr>
      <w:r w:rsidRPr="00180889">
        <w:rPr>
          <w:rFonts w:ascii="Calibri Light" w:hAnsi="Calibri Light"/>
        </w:rPr>
        <w:t>Ma il crescente ruolo operativo e la prospettiva di assumere il ruolo di gestore unico dell’ATO pongono l’esigenza di una nuova prossima rimodulazione dell’assetto organizzativo.</w:t>
      </w:r>
    </w:p>
    <w:p w14:paraId="6D97BE2B" w14:textId="77777777" w:rsidR="00382102" w:rsidRPr="00180889" w:rsidRDefault="00382102" w:rsidP="00382102">
      <w:pPr>
        <w:rPr>
          <w:rFonts w:ascii="Calibri Light" w:hAnsi="Calibri Light"/>
        </w:rPr>
      </w:pPr>
      <w:r w:rsidRPr="00180889">
        <w:rPr>
          <w:rFonts w:ascii="Calibri Light" w:hAnsi="Calibri Light"/>
        </w:rPr>
        <w:lastRenderedPageBreak/>
        <w:t>Soprattutto si pone la necessità di acquisire nel proprio organico, in linea con la nuova pianificazione dell’Ente d’Ambito, funzioni professionali specialistiche e garantire il naturale ricambio generazionale.</w:t>
      </w:r>
    </w:p>
    <w:p w14:paraId="71676E88" w14:textId="77777777" w:rsidR="00382102" w:rsidRPr="00F6485B" w:rsidRDefault="00382102" w:rsidP="00382102">
      <w:pPr>
        <w:rPr>
          <w:rFonts w:ascii="Calibri Light" w:hAnsi="Calibri Light"/>
        </w:rPr>
      </w:pPr>
      <w:r w:rsidRPr="00180889">
        <w:rPr>
          <w:rFonts w:ascii="Calibri Light" w:hAnsi="Calibri Light"/>
        </w:rPr>
        <w:t>Tale esigenza è divenuta più urgente per l’esodo di personale conseguente alle intervenute misure pensionistiche, in modo da tramandare il prezioso patrimonio di conoscenze dei nostri dipendenti alle nuove risorse umane da acquisire ed in modo da poter utilizzare il ricorso alle esternalizzazioni solo per attività a basso contenuto specialistico o ad alto contenuto professionale e, quindi, come fattore integrativo rispetto al sistema delle risorse aziendali.</w:t>
      </w:r>
    </w:p>
    <w:p w14:paraId="28083B70" w14:textId="77777777" w:rsidR="00382102" w:rsidRPr="00335761" w:rsidRDefault="00382102" w:rsidP="00382102">
      <w:pPr>
        <w:rPr>
          <w:rFonts w:ascii="Calibri Light" w:hAnsi="Calibri Light"/>
          <w:highlight w:val="lightGray"/>
        </w:rPr>
      </w:pPr>
      <w:r>
        <w:rPr>
          <w:rFonts w:ascii="Calibri Light" w:hAnsi="Calibri Light"/>
        </w:rPr>
        <w:t xml:space="preserve">          </w:t>
      </w:r>
    </w:p>
    <w:p w14:paraId="5EDCFE0B" w14:textId="77777777" w:rsidR="00382102" w:rsidRPr="00335761" w:rsidRDefault="00382102" w:rsidP="004B33BE">
      <w:pPr>
        <w:pStyle w:val="Paragrafoelenco"/>
        <w:numPr>
          <w:ilvl w:val="0"/>
          <w:numId w:val="9"/>
        </w:numPr>
        <w:spacing w:after="60"/>
        <w:contextualSpacing w:val="0"/>
        <w:jc w:val="left"/>
        <w:outlineLvl w:val="1"/>
        <w:rPr>
          <w:rFonts w:ascii="Calibri Light" w:hAnsi="Calibri Light"/>
          <w:b/>
          <w:caps/>
          <w:vanish/>
          <w:highlight w:val="lightGray"/>
        </w:rPr>
      </w:pPr>
      <w:bookmarkStart w:id="9" w:name="_Toc8114969"/>
      <w:bookmarkStart w:id="10" w:name="_Toc8122448"/>
      <w:bookmarkStart w:id="11" w:name="_Toc8131029"/>
      <w:bookmarkStart w:id="12" w:name="_Toc8134579"/>
      <w:bookmarkStart w:id="13" w:name="_Toc8134609"/>
      <w:bookmarkStart w:id="14" w:name="_Toc8198495"/>
      <w:bookmarkStart w:id="15" w:name="_Toc8210656"/>
      <w:bookmarkStart w:id="16" w:name="_Toc8221558"/>
      <w:bookmarkStart w:id="17" w:name="_Toc8292271"/>
      <w:bookmarkStart w:id="18" w:name="_Toc8292335"/>
      <w:bookmarkStart w:id="19" w:name="_Toc8294583"/>
      <w:bookmarkStart w:id="20" w:name="_Toc8297964"/>
      <w:bookmarkStart w:id="21" w:name="_Toc8298198"/>
      <w:bookmarkStart w:id="22" w:name="_Toc8298716"/>
      <w:bookmarkStart w:id="23" w:name="_Toc8383153"/>
      <w:bookmarkStart w:id="24" w:name="_Toc8385468"/>
      <w:bookmarkStart w:id="25" w:name="_Toc10637902"/>
      <w:bookmarkStart w:id="26" w:name="_Toc10640588"/>
      <w:bookmarkStart w:id="27" w:name="_Toc10704643"/>
      <w:bookmarkStart w:id="28" w:name="_Toc11397073"/>
      <w:bookmarkStart w:id="29" w:name="_Toc20304877"/>
      <w:bookmarkStart w:id="30" w:name="_Toc20305081"/>
      <w:bookmarkStart w:id="31" w:name="_Toc20305534"/>
      <w:bookmarkStart w:id="32" w:name="_Toc20475721"/>
      <w:bookmarkStart w:id="33" w:name="_Toc20485415"/>
      <w:bookmarkStart w:id="34" w:name="_Toc20485524"/>
      <w:bookmarkStart w:id="35" w:name="_Toc20485916"/>
      <w:bookmarkStart w:id="36" w:name="_Toc20486027"/>
      <w:bookmarkStart w:id="37" w:name="_Toc20486257"/>
      <w:bookmarkStart w:id="38" w:name="_Toc20487057"/>
      <w:bookmarkStart w:id="39" w:name="_Toc20488181"/>
      <w:bookmarkStart w:id="40" w:name="_Toc20488344"/>
      <w:bookmarkStart w:id="41" w:name="_Toc20488457"/>
      <w:bookmarkStart w:id="42" w:name="_Toc20490480"/>
      <w:bookmarkStart w:id="43" w:name="_Toc20817055"/>
      <w:bookmarkStart w:id="44" w:name="_Toc20817501"/>
      <w:bookmarkStart w:id="45" w:name="_Toc20817724"/>
      <w:bookmarkStart w:id="46" w:name="_Toc20823018"/>
      <w:bookmarkStart w:id="47" w:name="_Toc20823243"/>
      <w:bookmarkStart w:id="48" w:name="_Toc20833295"/>
      <w:bookmarkStart w:id="49" w:name="_Toc20833523"/>
      <w:bookmarkStart w:id="50" w:name="_Toc20833751"/>
      <w:bookmarkStart w:id="51" w:name="_Toc20835942"/>
      <w:bookmarkStart w:id="52" w:name="_Toc43117958"/>
      <w:bookmarkStart w:id="53" w:name="_Toc43118186"/>
      <w:bookmarkStart w:id="54" w:name="_Toc43118489"/>
      <w:bookmarkStart w:id="55" w:name="_Toc43118706"/>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5F0ADB57" w14:textId="77777777" w:rsidR="00382102" w:rsidRPr="00335761" w:rsidRDefault="00382102" w:rsidP="004B33BE">
      <w:pPr>
        <w:pStyle w:val="Paragrafoelenco"/>
        <w:numPr>
          <w:ilvl w:val="1"/>
          <w:numId w:val="9"/>
        </w:numPr>
        <w:spacing w:after="60"/>
        <w:contextualSpacing w:val="0"/>
        <w:jc w:val="left"/>
        <w:outlineLvl w:val="1"/>
        <w:rPr>
          <w:rFonts w:ascii="Calibri Light" w:hAnsi="Calibri Light"/>
          <w:b/>
          <w:caps/>
          <w:vanish/>
          <w:highlight w:val="lightGray"/>
        </w:rPr>
      </w:pPr>
      <w:bookmarkStart w:id="56" w:name="_Toc8383154"/>
      <w:bookmarkStart w:id="57" w:name="_Toc8385469"/>
      <w:bookmarkStart w:id="58" w:name="_Toc10637903"/>
      <w:bookmarkStart w:id="59" w:name="_Toc10640589"/>
      <w:bookmarkStart w:id="60" w:name="_Toc10704644"/>
      <w:bookmarkStart w:id="61" w:name="_Toc11397074"/>
      <w:bookmarkStart w:id="62" w:name="_Toc20304878"/>
      <w:bookmarkStart w:id="63" w:name="_Toc20305082"/>
      <w:bookmarkStart w:id="64" w:name="_Toc20305535"/>
      <w:bookmarkStart w:id="65" w:name="_Toc20475722"/>
      <w:bookmarkStart w:id="66" w:name="_Toc20485416"/>
      <w:bookmarkStart w:id="67" w:name="_Toc20485525"/>
      <w:bookmarkStart w:id="68" w:name="_Toc20485917"/>
      <w:bookmarkStart w:id="69" w:name="_Toc20486028"/>
      <w:bookmarkStart w:id="70" w:name="_Toc20486258"/>
      <w:bookmarkStart w:id="71" w:name="_Toc20487058"/>
      <w:bookmarkStart w:id="72" w:name="_Toc20488182"/>
      <w:bookmarkStart w:id="73" w:name="_Toc20488345"/>
      <w:bookmarkStart w:id="74" w:name="_Toc20488458"/>
      <w:bookmarkStart w:id="75" w:name="_Toc20490481"/>
      <w:bookmarkStart w:id="76" w:name="_Toc20817056"/>
      <w:bookmarkStart w:id="77" w:name="_Toc20817502"/>
      <w:bookmarkStart w:id="78" w:name="_Toc20817725"/>
      <w:bookmarkStart w:id="79" w:name="_Toc20823019"/>
      <w:bookmarkStart w:id="80" w:name="_Toc20823244"/>
      <w:bookmarkStart w:id="81" w:name="_Toc20833296"/>
      <w:bookmarkStart w:id="82" w:name="_Toc20833524"/>
      <w:bookmarkStart w:id="83" w:name="_Toc20833752"/>
      <w:bookmarkStart w:id="84" w:name="_Toc20835943"/>
      <w:bookmarkStart w:id="85" w:name="_Toc43117959"/>
      <w:bookmarkStart w:id="86" w:name="_Toc43118187"/>
      <w:bookmarkStart w:id="87" w:name="_Toc43118490"/>
      <w:bookmarkStart w:id="88" w:name="_Toc43118707"/>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3E8D6F4C" w14:textId="77777777" w:rsidR="00382102" w:rsidRPr="00335761" w:rsidRDefault="00382102" w:rsidP="004B33BE">
      <w:pPr>
        <w:pStyle w:val="Paragrafoelenco"/>
        <w:numPr>
          <w:ilvl w:val="1"/>
          <w:numId w:val="9"/>
        </w:numPr>
        <w:spacing w:after="60"/>
        <w:contextualSpacing w:val="0"/>
        <w:jc w:val="left"/>
        <w:outlineLvl w:val="1"/>
        <w:rPr>
          <w:rFonts w:ascii="Calibri Light" w:hAnsi="Calibri Light"/>
          <w:b/>
          <w:caps/>
          <w:vanish/>
          <w:highlight w:val="lightGray"/>
        </w:rPr>
      </w:pPr>
      <w:bookmarkStart w:id="89" w:name="_Toc8383155"/>
      <w:bookmarkStart w:id="90" w:name="_Toc8385470"/>
      <w:bookmarkStart w:id="91" w:name="_Toc10637904"/>
      <w:bookmarkStart w:id="92" w:name="_Toc10640590"/>
      <w:bookmarkStart w:id="93" w:name="_Toc10704645"/>
      <w:bookmarkStart w:id="94" w:name="_Toc11397075"/>
      <w:bookmarkStart w:id="95" w:name="_Toc20304879"/>
      <w:bookmarkStart w:id="96" w:name="_Toc20305083"/>
      <w:bookmarkStart w:id="97" w:name="_Toc20305536"/>
      <w:bookmarkStart w:id="98" w:name="_Toc20475723"/>
      <w:bookmarkStart w:id="99" w:name="_Toc20485417"/>
      <w:bookmarkStart w:id="100" w:name="_Toc20485526"/>
      <w:bookmarkStart w:id="101" w:name="_Toc20485918"/>
      <w:bookmarkStart w:id="102" w:name="_Toc20486029"/>
      <w:bookmarkStart w:id="103" w:name="_Toc20486259"/>
      <w:bookmarkStart w:id="104" w:name="_Toc20487059"/>
      <w:bookmarkStart w:id="105" w:name="_Toc20488183"/>
      <w:bookmarkStart w:id="106" w:name="_Toc20488346"/>
      <w:bookmarkStart w:id="107" w:name="_Toc20488459"/>
      <w:bookmarkStart w:id="108" w:name="_Toc20490482"/>
      <w:bookmarkStart w:id="109" w:name="_Toc20817057"/>
      <w:bookmarkStart w:id="110" w:name="_Toc20817503"/>
      <w:bookmarkStart w:id="111" w:name="_Toc20817726"/>
      <w:bookmarkStart w:id="112" w:name="_Toc20823020"/>
      <w:bookmarkStart w:id="113" w:name="_Toc20823245"/>
      <w:bookmarkStart w:id="114" w:name="_Toc20833297"/>
      <w:bookmarkStart w:id="115" w:name="_Toc20833525"/>
      <w:bookmarkStart w:id="116" w:name="_Toc20833753"/>
      <w:bookmarkStart w:id="117" w:name="_Toc20835944"/>
      <w:bookmarkStart w:id="118" w:name="_Toc43117960"/>
      <w:bookmarkStart w:id="119" w:name="_Toc43118188"/>
      <w:bookmarkStart w:id="120" w:name="_Toc43118491"/>
      <w:bookmarkStart w:id="121" w:name="_Toc4311870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52F39684" w14:textId="77777777" w:rsidR="00382102" w:rsidRPr="00335761" w:rsidRDefault="00382102" w:rsidP="004B33BE">
      <w:pPr>
        <w:pStyle w:val="Paragrafoelenco"/>
        <w:numPr>
          <w:ilvl w:val="1"/>
          <w:numId w:val="9"/>
        </w:numPr>
        <w:spacing w:after="60"/>
        <w:contextualSpacing w:val="0"/>
        <w:jc w:val="left"/>
        <w:outlineLvl w:val="1"/>
        <w:rPr>
          <w:rFonts w:ascii="Calibri Light" w:hAnsi="Calibri Light"/>
          <w:b/>
          <w:caps/>
          <w:vanish/>
          <w:highlight w:val="lightGray"/>
        </w:rPr>
      </w:pPr>
      <w:bookmarkStart w:id="122" w:name="_Toc8383156"/>
      <w:bookmarkStart w:id="123" w:name="_Toc8385471"/>
      <w:bookmarkStart w:id="124" w:name="_Toc10637905"/>
      <w:bookmarkStart w:id="125" w:name="_Toc10640591"/>
      <w:bookmarkStart w:id="126" w:name="_Toc10704646"/>
      <w:bookmarkStart w:id="127" w:name="_Toc11397076"/>
      <w:bookmarkStart w:id="128" w:name="_Toc20304880"/>
      <w:bookmarkStart w:id="129" w:name="_Toc20305084"/>
      <w:bookmarkStart w:id="130" w:name="_Toc20305537"/>
      <w:bookmarkStart w:id="131" w:name="_Toc20475724"/>
      <w:bookmarkStart w:id="132" w:name="_Toc20485418"/>
      <w:bookmarkStart w:id="133" w:name="_Toc20485527"/>
      <w:bookmarkStart w:id="134" w:name="_Toc20485919"/>
      <w:bookmarkStart w:id="135" w:name="_Toc20486030"/>
      <w:bookmarkStart w:id="136" w:name="_Toc20486260"/>
      <w:bookmarkStart w:id="137" w:name="_Toc20487060"/>
      <w:bookmarkStart w:id="138" w:name="_Toc20488184"/>
      <w:bookmarkStart w:id="139" w:name="_Toc20488347"/>
      <w:bookmarkStart w:id="140" w:name="_Toc20488460"/>
      <w:bookmarkStart w:id="141" w:name="_Toc20490483"/>
      <w:bookmarkStart w:id="142" w:name="_Toc20817058"/>
      <w:bookmarkStart w:id="143" w:name="_Toc20817504"/>
      <w:bookmarkStart w:id="144" w:name="_Toc20817727"/>
      <w:bookmarkStart w:id="145" w:name="_Toc20823021"/>
      <w:bookmarkStart w:id="146" w:name="_Toc20823246"/>
      <w:bookmarkStart w:id="147" w:name="_Toc20833298"/>
      <w:bookmarkStart w:id="148" w:name="_Toc20833526"/>
      <w:bookmarkStart w:id="149" w:name="_Toc20833754"/>
      <w:bookmarkStart w:id="150" w:name="_Toc20835945"/>
      <w:bookmarkStart w:id="151" w:name="_Toc43117961"/>
      <w:bookmarkStart w:id="152" w:name="_Toc43118189"/>
      <w:bookmarkStart w:id="153" w:name="_Toc43118492"/>
      <w:bookmarkStart w:id="154" w:name="_Toc43118709"/>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65E232F9" w14:textId="77777777" w:rsidR="00382102" w:rsidRPr="00A739F9" w:rsidRDefault="00382102" w:rsidP="004B33BE">
      <w:pPr>
        <w:pStyle w:val="Sottotitolo"/>
        <w:numPr>
          <w:ilvl w:val="1"/>
          <w:numId w:val="9"/>
        </w:numPr>
        <w:ind w:left="794" w:hanging="510"/>
        <w:rPr>
          <w:rFonts w:ascii="Calibri Light" w:hAnsi="Calibri Light"/>
        </w:rPr>
      </w:pPr>
      <w:bookmarkStart w:id="155" w:name="_Toc43118710"/>
      <w:r w:rsidRPr="00A739F9">
        <w:rPr>
          <w:rFonts w:ascii="Calibri Light" w:hAnsi="Calibri Light"/>
        </w:rPr>
        <w:t>LA GESTIONE OPERATIVA</w:t>
      </w:r>
      <w:bookmarkEnd w:id="155"/>
      <w:r w:rsidRPr="00A739F9">
        <w:rPr>
          <w:rFonts w:ascii="Calibri Light" w:hAnsi="Calibri Light"/>
        </w:rPr>
        <w:t xml:space="preserve"> </w:t>
      </w:r>
    </w:p>
    <w:p w14:paraId="31CA5F50" w14:textId="77777777" w:rsidR="00382102" w:rsidRPr="00695BD9" w:rsidRDefault="00382102" w:rsidP="00382102">
      <w:pPr>
        <w:spacing w:after="120"/>
        <w:rPr>
          <w:rFonts w:ascii="Calibri Light" w:hAnsi="Calibri Light"/>
        </w:rPr>
      </w:pPr>
      <w:r w:rsidRPr="00695BD9">
        <w:rPr>
          <w:rFonts w:ascii="Calibri Light" w:hAnsi="Calibri Light"/>
        </w:rPr>
        <w:t xml:space="preserve">Nel corso del 2019 il fabbisogno idrico della città di Palermo e dei 34 comuni dell’ambito è stato assicurato attraverso il prelievo dall’ambiente, da fonti in uso, di una risorsa complessivamente pari a </w:t>
      </w:r>
      <w:r w:rsidRPr="00695BD9">
        <w:rPr>
          <w:rFonts w:ascii="Calibri Light" w:hAnsi="Calibri Light"/>
          <w:b/>
        </w:rPr>
        <w:t>120,44</w:t>
      </w:r>
      <w:r w:rsidRPr="00695BD9">
        <w:rPr>
          <w:rFonts w:ascii="Calibri Light" w:hAnsi="Calibri Light"/>
        </w:rPr>
        <w:t xml:space="preserve"> milioni di m</w:t>
      </w:r>
      <w:r w:rsidRPr="00695BD9">
        <w:rPr>
          <w:rFonts w:ascii="Calibri Light" w:hAnsi="Calibri Light"/>
          <w:vertAlign w:val="superscript"/>
        </w:rPr>
        <w:t>3</w:t>
      </w:r>
      <w:r w:rsidRPr="00695BD9">
        <w:rPr>
          <w:rFonts w:ascii="Calibri Light" w:hAnsi="Calibri Light"/>
        </w:rPr>
        <w:t xml:space="preserve"> (+1,5 % rispetto all’anno precedente), così suddivisa per tipologia di fonte:</w:t>
      </w:r>
    </w:p>
    <w:tbl>
      <w:tblPr>
        <w:tblStyle w:val="Tabellagriglia4-colore51"/>
        <w:tblW w:w="9634" w:type="dxa"/>
        <w:tblLook w:val="04A0" w:firstRow="1" w:lastRow="0" w:firstColumn="1" w:lastColumn="0" w:noHBand="0" w:noVBand="1"/>
      </w:tblPr>
      <w:tblGrid>
        <w:gridCol w:w="2576"/>
        <w:gridCol w:w="2140"/>
        <w:gridCol w:w="2360"/>
        <w:gridCol w:w="2558"/>
      </w:tblGrid>
      <w:tr w:rsidR="00382102" w:rsidRPr="00695BD9" w14:paraId="35F44613" w14:textId="77777777" w:rsidTr="00D740CF">
        <w:trPr>
          <w:cnfStyle w:val="100000000000" w:firstRow="1" w:lastRow="0" w:firstColumn="0" w:lastColumn="0" w:oddVBand="0" w:evenVBand="0" w:oddHBand="0"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2576" w:type="dxa"/>
            <w:noWrap/>
            <w:hideMark/>
          </w:tcPr>
          <w:p w14:paraId="3BB74645" w14:textId="77777777" w:rsidR="00382102" w:rsidRPr="00D740CF" w:rsidRDefault="00382102" w:rsidP="00484ACB">
            <w:pPr>
              <w:pStyle w:val="Testotabella"/>
              <w:ind w:right="0"/>
              <w:jc w:val="center"/>
              <w:rPr>
                <w:rFonts w:eastAsia="Times New Roman" w:cs="Calibri"/>
                <w:color w:val="FFFFFF" w:themeColor="background1"/>
                <w:sz w:val="24"/>
                <w:szCs w:val="22"/>
                <w:lang w:eastAsia="it-IT"/>
              </w:rPr>
            </w:pPr>
            <w:r w:rsidRPr="00D740CF">
              <w:rPr>
                <w:rFonts w:eastAsia="Times New Roman" w:cs="Calibri"/>
                <w:color w:val="FFFFFF" w:themeColor="background1"/>
                <w:sz w:val="24"/>
                <w:szCs w:val="22"/>
                <w:lang w:eastAsia="it-IT"/>
              </w:rPr>
              <w:t>Tipologia di fonti</w:t>
            </w:r>
          </w:p>
        </w:tc>
        <w:tc>
          <w:tcPr>
            <w:tcW w:w="2140" w:type="dxa"/>
            <w:noWrap/>
            <w:hideMark/>
          </w:tcPr>
          <w:p w14:paraId="010FA67A" w14:textId="77777777" w:rsidR="00382102" w:rsidRPr="00D740CF" w:rsidRDefault="00382102" w:rsidP="00484ACB">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olor w:val="FFFFFF" w:themeColor="background1"/>
                <w:sz w:val="24"/>
              </w:rPr>
            </w:pPr>
            <w:r w:rsidRPr="00D740CF">
              <w:rPr>
                <w:rFonts w:ascii="Calibri Light" w:hAnsi="Calibri Light"/>
                <w:color w:val="FFFFFF" w:themeColor="background1"/>
                <w:sz w:val="24"/>
              </w:rPr>
              <w:t>Prelievo 2018 Mm</w:t>
            </w:r>
            <w:r w:rsidRPr="00D740CF">
              <w:rPr>
                <w:rFonts w:ascii="Calibri Light" w:hAnsi="Calibri Light"/>
                <w:color w:val="FFFFFF" w:themeColor="background1"/>
                <w:sz w:val="24"/>
                <w:vertAlign w:val="superscript"/>
              </w:rPr>
              <w:t>3</w:t>
            </w:r>
          </w:p>
        </w:tc>
        <w:tc>
          <w:tcPr>
            <w:tcW w:w="2360" w:type="dxa"/>
            <w:noWrap/>
            <w:hideMark/>
          </w:tcPr>
          <w:p w14:paraId="50724EE4" w14:textId="77777777" w:rsidR="00382102" w:rsidRPr="00D740CF" w:rsidRDefault="00382102" w:rsidP="00484ACB">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olor w:val="FFFFFF" w:themeColor="background1"/>
                <w:sz w:val="24"/>
              </w:rPr>
            </w:pPr>
            <w:r w:rsidRPr="00D740CF">
              <w:rPr>
                <w:rFonts w:ascii="Calibri Light" w:hAnsi="Calibri Light"/>
                <w:color w:val="FFFFFF" w:themeColor="background1"/>
                <w:sz w:val="24"/>
              </w:rPr>
              <w:t>Prelievo 2019 Mm</w:t>
            </w:r>
            <w:r w:rsidRPr="00D740CF">
              <w:rPr>
                <w:rFonts w:ascii="Calibri Light" w:hAnsi="Calibri Light"/>
                <w:color w:val="FFFFFF" w:themeColor="background1"/>
                <w:sz w:val="24"/>
                <w:vertAlign w:val="superscript"/>
              </w:rPr>
              <w:t>3</w:t>
            </w:r>
          </w:p>
        </w:tc>
        <w:tc>
          <w:tcPr>
            <w:tcW w:w="2558" w:type="dxa"/>
            <w:noWrap/>
            <w:hideMark/>
          </w:tcPr>
          <w:p w14:paraId="4C495FFD" w14:textId="77777777" w:rsidR="00382102" w:rsidRPr="00D740CF" w:rsidRDefault="00382102" w:rsidP="00484ACB">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olor w:val="FFFFFF" w:themeColor="background1"/>
                <w:sz w:val="24"/>
              </w:rPr>
            </w:pPr>
            <w:r w:rsidRPr="00D740CF">
              <w:rPr>
                <w:rFonts w:ascii="Calibri Light" w:hAnsi="Calibri Light"/>
                <w:color w:val="FFFFFF" w:themeColor="background1"/>
                <w:sz w:val="24"/>
              </w:rPr>
              <w:t>%</w:t>
            </w:r>
          </w:p>
        </w:tc>
      </w:tr>
      <w:tr w:rsidR="00382102" w:rsidRPr="00695BD9" w14:paraId="7F5E1ABE" w14:textId="77777777" w:rsidTr="00D740CF">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2576" w:type="dxa"/>
            <w:noWrap/>
            <w:hideMark/>
          </w:tcPr>
          <w:p w14:paraId="77312695" w14:textId="77777777" w:rsidR="00382102" w:rsidRPr="00695BD9" w:rsidRDefault="00382102" w:rsidP="00CE12C8">
            <w:pPr>
              <w:spacing w:line="240" w:lineRule="auto"/>
              <w:jc w:val="center"/>
              <w:rPr>
                <w:rFonts w:ascii="Calibri Light" w:hAnsi="Calibri Light"/>
                <w:color w:val="000000"/>
                <w:szCs w:val="22"/>
              </w:rPr>
            </w:pPr>
            <w:r w:rsidRPr="00695BD9">
              <w:rPr>
                <w:rFonts w:ascii="Calibri Light" w:hAnsi="Calibri Light"/>
                <w:color w:val="000000"/>
                <w:szCs w:val="22"/>
              </w:rPr>
              <w:t>Sorgenti</w:t>
            </w:r>
          </w:p>
        </w:tc>
        <w:tc>
          <w:tcPr>
            <w:tcW w:w="2140" w:type="dxa"/>
            <w:noWrap/>
            <w:hideMark/>
          </w:tcPr>
          <w:p w14:paraId="33A2209C" w14:textId="77777777" w:rsidR="00382102" w:rsidRPr="00695BD9"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szCs w:val="22"/>
              </w:rPr>
            </w:pPr>
            <w:r w:rsidRPr="00695BD9">
              <w:rPr>
                <w:rFonts w:ascii="Calibri Light" w:hAnsi="Calibri Light"/>
                <w:color w:val="000000"/>
                <w:szCs w:val="22"/>
              </w:rPr>
              <w:t>39,10</w:t>
            </w:r>
          </w:p>
        </w:tc>
        <w:tc>
          <w:tcPr>
            <w:tcW w:w="2360" w:type="dxa"/>
            <w:noWrap/>
            <w:hideMark/>
          </w:tcPr>
          <w:p w14:paraId="6DC9CB86" w14:textId="77777777" w:rsidR="00382102" w:rsidRPr="00695BD9"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szCs w:val="22"/>
              </w:rPr>
            </w:pPr>
            <w:r w:rsidRPr="00695BD9">
              <w:rPr>
                <w:rFonts w:ascii="Calibri Light" w:hAnsi="Calibri Light"/>
                <w:color w:val="000000"/>
                <w:szCs w:val="22"/>
              </w:rPr>
              <w:t>37,64</w:t>
            </w:r>
          </w:p>
        </w:tc>
        <w:tc>
          <w:tcPr>
            <w:tcW w:w="2558" w:type="dxa"/>
            <w:noWrap/>
            <w:hideMark/>
          </w:tcPr>
          <w:p w14:paraId="7191BF20" w14:textId="77777777" w:rsidR="00382102" w:rsidRPr="00695BD9"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szCs w:val="22"/>
              </w:rPr>
            </w:pPr>
            <w:r w:rsidRPr="00695BD9">
              <w:rPr>
                <w:rFonts w:ascii="Calibri Light" w:hAnsi="Calibri Light"/>
                <w:color w:val="000000"/>
                <w:szCs w:val="22"/>
              </w:rPr>
              <w:t>31,2%</w:t>
            </w:r>
          </w:p>
        </w:tc>
      </w:tr>
      <w:tr w:rsidR="00382102" w:rsidRPr="00695BD9" w14:paraId="58E832EB" w14:textId="77777777" w:rsidTr="00D740CF">
        <w:trPr>
          <w:trHeight w:val="369"/>
        </w:trPr>
        <w:tc>
          <w:tcPr>
            <w:cnfStyle w:val="001000000000" w:firstRow="0" w:lastRow="0" w:firstColumn="1" w:lastColumn="0" w:oddVBand="0" w:evenVBand="0" w:oddHBand="0" w:evenHBand="0" w:firstRowFirstColumn="0" w:firstRowLastColumn="0" w:lastRowFirstColumn="0" w:lastRowLastColumn="0"/>
            <w:tcW w:w="2576" w:type="dxa"/>
            <w:noWrap/>
            <w:hideMark/>
          </w:tcPr>
          <w:p w14:paraId="5834EF6C" w14:textId="77777777" w:rsidR="00382102" w:rsidRPr="00695BD9" w:rsidRDefault="00382102" w:rsidP="00CE12C8">
            <w:pPr>
              <w:spacing w:line="240" w:lineRule="auto"/>
              <w:jc w:val="center"/>
              <w:rPr>
                <w:rFonts w:ascii="Calibri Light" w:hAnsi="Calibri Light"/>
                <w:color w:val="000000"/>
                <w:szCs w:val="22"/>
              </w:rPr>
            </w:pPr>
            <w:r w:rsidRPr="00695BD9">
              <w:rPr>
                <w:rFonts w:ascii="Calibri Light" w:hAnsi="Calibri Light"/>
                <w:color w:val="000000"/>
                <w:szCs w:val="22"/>
              </w:rPr>
              <w:t>Pozzi</w:t>
            </w:r>
          </w:p>
        </w:tc>
        <w:tc>
          <w:tcPr>
            <w:tcW w:w="2140" w:type="dxa"/>
            <w:noWrap/>
            <w:hideMark/>
          </w:tcPr>
          <w:p w14:paraId="01D1DA94" w14:textId="77777777" w:rsidR="00382102" w:rsidRPr="00695BD9"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szCs w:val="22"/>
              </w:rPr>
            </w:pPr>
            <w:r w:rsidRPr="00695BD9">
              <w:rPr>
                <w:rFonts w:ascii="Calibri Light" w:hAnsi="Calibri Light"/>
                <w:color w:val="000000"/>
                <w:szCs w:val="22"/>
              </w:rPr>
              <w:t>27,39</w:t>
            </w:r>
          </w:p>
        </w:tc>
        <w:tc>
          <w:tcPr>
            <w:tcW w:w="2360" w:type="dxa"/>
            <w:noWrap/>
            <w:hideMark/>
          </w:tcPr>
          <w:p w14:paraId="6ABB1929" w14:textId="77777777" w:rsidR="00382102" w:rsidRPr="00695BD9"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szCs w:val="22"/>
              </w:rPr>
            </w:pPr>
            <w:r w:rsidRPr="00695BD9">
              <w:rPr>
                <w:rFonts w:ascii="Calibri Light" w:hAnsi="Calibri Light"/>
                <w:color w:val="000000"/>
                <w:szCs w:val="22"/>
              </w:rPr>
              <w:t>28,51</w:t>
            </w:r>
          </w:p>
        </w:tc>
        <w:tc>
          <w:tcPr>
            <w:tcW w:w="2558" w:type="dxa"/>
            <w:noWrap/>
            <w:hideMark/>
          </w:tcPr>
          <w:p w14:paraId="26C118FC" w14:textId="77777777" w:rsidR="00382102" w:rsidRPr="00695BD9"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szCs w:val="22"/>
              </w:rPr>
            </w:pPr>
            <w:r w:rsidRPr="00695BD9">
              <w:rPr>
                <w:rFonts w:ascii="Calibri Light" w:hAnsi="Calibri Light"/>
                <w:color w:val="000000"/>
                <w:szCs w:val="22"/>
              </w:rPr>
              <w:t>23,7%</w:t>
            </w:r>
          </w:p>
        </w:tc>
      </w:tr>
      <w:tr w:rsidR="00382102" w:rsidRPr="00695BD9" w14:paraId="5FB17CB1" w14:textId="77777777" w:rsidTr="00D740CF">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2576" w:type="dxa"/>
            <w:noWrap/>
            <w:hideMark/>
          </w:tcPr>
          <w:p w14:paraId="5EF64420" w14:textId="77777777" w:rsidR="00382102" w:rsidRPr="00695BD9" w:rsidRDefault="00382102" w:rsidP="00CE12C8">
            <w:pPr>
              <w:spacing w:line="240" w:lineRule="auto"/>
              <w:jc w:val="center"/>
              <w:rPr>
                <w:rFonts w:ascii="Calibri Light" w:hAnsi="Calibri Light"/>
                <w:color w:val="000000"/>
                <w:szCs w:val="22"/>
              </w:rPr>
            </w:pPr>
            <w:r w:rsidRPr="00695BD9">
              <w:rPr>
                <w:rFonts w:ascii="Calibri Light" w:hAnsi="Calibri Light"/>
                <w:color w:val="000000"/>
                <w:szCs w:val="22"/>
              </w:rPr>
              <w:t>Invasi</w:t>
            </w:r>
          </w:p>
        </w:tc>
        <w:tc>
          <w:tcPr>
            <w:tcW w:w="2140" w:type="dxa"/>
            <w:noWrap/>
            <w:hideMark/>
          </w:tcPr>
          <w:p w14:paraId="28A068E7" w14:textId="77777777" w:rsidR="00382102" w:rsidRPr="00695BD9"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szCs w:val="22"/>
              </w:rPr>
            </w:pPr>
            <w:r w:rsidRPr="00695BD9">
              <w:rPr>
                <w:rFonts w:ascii="Calibri Light" w:hAnsi="Calibri Light"/>
                <w:color w:val="000000"/>
                <w:szCs w:val="22"/>
              </w:rPr>
              <w:t>50,17</w:t>
            </w:r>
          </w:p>
        </w:tc>
        <w:tc>
          <w:tcPr>
            <w:tcW w:w="2360" w:type="dxa"/>
            <w:noWrap/>
            <w:hideMark/>
          </w:tcPr>
          <w:p w14:paraId="2CE52143" w14:textId="77777777" w:rsidR="00382102" w:rsidRPr="00695BD9"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szCs w:val="22"/>
              </w:rPr>
            </w:pPr>
            <w:r w:rsidRPr="00695BD9">
              <w:rPr>
                <w:rFonts w:ascii="Calibri Light" w:hAnsi="Calibri Light"/>
                <w:color w:val="000000"/>
                <w:szCs w:val="22"/>
              </w:rPr>
              <w:t>51,60</w:t>
            </w:r>
          </w:p>
        </w:tc>
        <w:tc>
          <w:tcPr>
            <w:tcW w:w="2558" w:type="dxa"/>
            <w:noWrap/>
            <w:hideMark/>
          </w:tcPr>
          <w:p w14:paraId="6D39DBC8" w14:textId="77777777" w:rsidR="00382102" w:rsidRPr="00695BD9"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szCs w:val="22"/>
              </w:rPr>
            </w:pPr>
            <w:r w:rsidRPr="00695BD9">
              <w:rPr>
                <w:rFonts w:ascii="Calibri Light" w:hAnsi="Calibri Light"/>
                <w:color w:val="000000"/>
                <w:szCs w:val="22"/>
              </w:rPr>
              <w:t>42,8%</w:t>
            </w:r>
          </w:p>
        </w:tc>
      </w:tr>
      <w:tr w:rsidR="00382102" w:rsidRPr="00695BD9" w14:paraId="71C1095A" w14:textId="77777777" w:rsidTr="00D740CF">
        <w:trPr>
          <w:trHeight w:val="369"/>
        </w:trPr>
        <w:tc>
          <w:tcPr>
            <w:cnfStyle w:val="001000000000" w:firstRow="0" w:lastRow="0" w:firstColumn="1" w:lastColumn="0" w:oddVBand="0" w:evenVBand="0" w:oddHBand="0" w:evenHBand="0" w:firstRowFirstColumn="0" w:firstRowLastColumn="0" w:lastRowFirstColumn="0" w:lastRowLastColumn="0"/>
            <w:tcW w:w="2576" w:type="dxa"/>
            <w:noWrap/>
            <w:hideMark/>
          </w:tcPr>
          <w:p w14:paraId="37098804" w14:textId="77777777" w:rsidR="00382102" w:rsidRPr="00695BD9" w:rsidRDefault="00382102" w:rsidP="00CE12C8">
            <w:pPr>
              <w:spacing w:line="240" w:lineRule="auto"/>
              <w:jc w:val="center"/>
              <w:rPr>
                <w:rFonts w:ascii="Calibri Light" w:hAnsi="Calibri Light"/>
                <w:color w:val="000000"/>
                <w:szCs w:val="22"/>
              </w:rPr>
            </w:pPr>
            <w:r w:rsidRPr="00695BD9">
              <w:rPr>
                <w:rFonts w:ascii="Calibri Light" w:hAnsi="Calibri Light"/>
                <w:color w:val="000000"/>
                <w:szCs w:val="22"/>
              </w:rPr>
              <w:t>Prese fluenti</w:t>
            </w:r>
          </w:p>
        </w:tc>
        <w:tc>
          <w:tcPr>
            <w:tcW w:w="2140" w:type="dxa"/>
            <w:noWrap/>
            <w:hideMark/>
          </w:tcPr>
          <w:p w14:paraId="03B3C2A5" w14:textId="77777777" w:rsidR="00382102" w:rsidRPr="00695BD9"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szCs w:val="22"/>
              </w:rPr>
            </w:pPr>
            <w:r w:rsidRPr="00695BD9">
              <w:rPr>
                <w:rFonts w:ascii="Calibri Light" w:hAnsi="Calibri Light"/>
                <w:color w:val="000000"/>
                <w:szCs w:val="22"/>
              </w:rPr>
              <w:t>2,04</w:t>
            </w:r>
          </w:p>
        </w:tc>
        <w:tc>
          <w:tcPr>
            <w:tcW w:w="2360" w:type="dxa"/>
            <w:noWrap/>
            <w:hideMark/>
          </w:tcPr>
          <w:p w14:paraId="223EE878" w14:textId="77777777" w:rsidR="00382102" w:rsidRPr="00695BD9"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szCs w:val="22"/>
              </w:rPr>
            </w:pPr>
            <w:r w:rsidRPr="00695BD9">
              <w:rPr>
                <w:rFonts w:ascii="Calibri Light" w:hAnsi="Calibri Light"/>
                <w:color w:val="000000"/>
                <w:szCs w:val="22"/>
              </w:rPr>
              <w:t>2,70</w:t>
            </w:r>
          </w:p>
        </w:tc>
        <w:tc>
          <w:tcPr>
            <w:tcW w:w="2558" w:type="dxa"/>
            <w:noWrap/>
            <w:hideMark/>
          </w:tcPr>
          <w:p w14:paraId="626903BB" w14:textId="77777777" w:rsidR="00382102" w:rsidRPr="00695BD9"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szCs w:val="22"/>
              </w:rPr>
            </w:pPr>
            <w:r w:rsidRPr="00695BD9">
              <w:rPr>
                <w:rFonts w:ascii="Calibri Light" w:hAnsi="Calibri Light"/>
                <w:color w:val="000000"/>
                <w:szCs w:val="22"/>
              </w:rPr>
              <w:t>2,2%</w:t>
            </w:r>
          </w:p>
        </w:tc>
      </w:tr>
      <w:tr w:rsidR="00382102" w:rsidRPr="00695BD9" w14:paraId="0C7D0342" w14:textId="77777777" w:rsidTr="00D740CF">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2576" w:type="dxa"/>
            <w:noWrap/>
            <w:hideMark/>
          </w:tcPr>
          <w:p w14:paraId="1590BB88" w14:textId="77777777" w:rsidR="00382102" w:rsidRPr="00484ACB" w:rsidRDefault="00382102" w:rsidP="00CE12C8">
            <w:pPr>
              <w:spacing w:line="240" w:lineRule="auto"/>
              <w:jc w:val="center"/>
              <w:rPr>
                <w:rFonts w:ascii="Calibri Light" w:hAnsi="Calibri Light"/>
                <w:color w:val="000000"/>
                <w:szCs w:val="22"/>
              </w:rPr>
            </w:pPr>
            <w:r w:rsidRPr="00484ACB">
              <w:rPr>
                <w:rFonts w:ascii="Calibri Light" w:hAnsi="Calibri Light"/>
                <w:color w:val="000000"/>
                <w:szCs w:val="22"/>
              </w:rPr>
              <w:t>Totale</w:t>
            </w:r>
          </w:p>
        </w:tc>
        <w:tc>
          <w:tcPr>
            <w:tcW w:w="2140" w:type="dxa"/>
            <w:noWrap/>
            <w:hideMark/>
          </w:tcPr>
          <w:p w14:paraId="6C77115E" w14:textId="77777777" w:rsidR="00382102" w:rsidRPr="00695BD9"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b/>
                <w:bCs/>
                <w:color w:val="000000"/>
                <w:szCs w:val="22"/>
              </w:rPr>
            </w:pPr>
            <w:r w:rsidRPr="00695BD9">
              <w:rPr>
                <w:rFonts w:ascii="Calibri Light" w:hAnsi="Calibri Light"/>
                <w:b/>
                <w:bCs/>
                <w:color w:val="000000"/>
                <w:szCs w:val="22"/>
              </w:rPr>
              <w:t>118,69</w:t>
            </w:r>
          </w:p>
        </w:tc>
        <w:tc>
          <w:tcPr>
            <w:tcW w:w="2360" w:type="dxa"/>
            <w:noWrap/>
            <w:hideMark/>
          </w:tcPr>
          <w:p w14:paraId="2EE22F7F" w14:textId="77777777" w:rsidR="00382102" w:rsidRPr="00695BD9"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b/>
                <w:bCs/>
                <w:color w:val="000000"/>
                <w:szCs w:val="22"/>
              </w:rPr>
            </w:pPr>
            <w:r w:rsidRPr="00695BD9">
              <w:rPr>
                <w:rFonts w:ascii="Calibri Light" w:hAnsi="Calibri Light"/>
                <w:b/>
                <w:bCs/>
                <w:color w:val="000000"/>
                <w:szCs w:val="22"/>
              </w:rPr>
              <w:t>120,44</w:t>
            </w:r>
          </w:p>
        </w:tc>
        <w:tc>
          <w:tcPr>
            <w:tcW w:w="2558" w:type="dxa"/>
            <w:noWrap/>
            <w:hideMark/>
          </w:tcPr>
          <w:p w14:paraId="3644E7CA" w14:textId="77777777" w:rsidR="00382102" w:rsidRPr="00695BD9" w:rsidRDefault="00382102" w:rsidP="00CE12C8">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Cs w:val="22"/>
              </w:rPr>
            </w:pPr>
            <w:r w:rsidRPr="00695BD9">
              <w:rPr>
                <w:color w:val="000000"/>
                <w:szCs w:val="22"/>
              </w:rPr>
              <w:t> </w:t>
            </w:r>
          </w:p>
        </w:tc>
      </w:tr>
    </w:tbl>
    <w:p w14:paraId="32F2AA68" w14:textId="77777777" w:rsidR="00382102" w:rsidRPr="006720F7" w:rsidRDefault="00382102" w:rsidP="00382102">
      <w:pPr>
        <w:spacing w:line="240" w:lineRule="auto"/>
        <w:jc w:val="left"/>
        <w:rPr>
          <w:rFonts w:ascii="Calibri Light" w:hAnsi="Calibri Light"/>
        </w:rPr>
      </w:pPr>
    </w:p>
    <w:p w14:paraId="228030CC" w14:textId="77777777" w:rsidR="00382102" w:rsidRDefault="00382102" w:rsidP="00382102">
      <w:pPr>
        <w:rPr>
          <w:rFonts w:ascii="Calibri Light" w:hAnsi="Calibri Light"/>
        </w:rPr>
      </w:pPr>
      <w:r w:rsidRPr="00695BD9">
        <w:rPr>
          <w:rFonts w:ascii="Calibri Light" w:hAnsi="Calibri Light"/>
        </w:rPr>
        <w:t xml:space="preserve">I prelievi idrici da soggetti terzi sono risultati pari a </w:t>
      </w:r>
      <w:r w:rsidRPr="00695BD9">
        <w:rPr>
          <w:rFonts w:ascii="Calibri Light" w:hAnsi="Calibri Light"/>
          <w:b/>
        </w:rPr>
        <w:t>5,49</w:t>
      </w:r>
      <w:r w:rsidRPr="00695BD9">
        <w:rPr>
          <w:rFonts w:ascii="Calibri Light" w:hAnsi="Calibri Light"/>
        </w:rPr>
        <w:t xml:space="preserve"> milioni di m</w:t>
      </w:r>
      <w:r w:rsidRPr="00695BD9">
        <w:rPr>
          <w:rFonts w:ascii="Calibri Light" w:hAnsi="Calibri Light"/>
          <w:vertAlign w:val="superscript"/>
        </w:rPr>
        <w:t>3</w:t>
      </w:r>
      <w:r w:rsidRPr="00695BD9">
        <w:rPr>
          <w:rFonts w:ascii="Calibri Light" w:hAnsi="Calibri Light"/>
        </w:rPr>
        <w:t xml:space="preserve">, pertanto, per il servizio idrico integrato nel territorio di competenza, è stato complessivamente prelevato dall’ambiente un volume pari a </w:t>
      </w:r>
      <w:r w:rsidRPr="00695BD9">
        <w:rPr>
          <w:rFonts w:ascii="Calibri Light" w:hAnsi="Calibri Light"/>
          <w:b/>
        </w:rPr>
        <w:t>125,93</w:t>
      </w:r>
      <w:r w:rsidRPr="00695BD9">
        <w:rPr>
          <w:rFonts w:ascii="Calibri Light" w:hAnsi="Calibri Light"/>
        </w:rPr>
        <w:t xml:space="preserve"> milioni di m</w:t>
      </w:r>
      <w:r w:rsidRPr="00695BD9">
        <w:rPr>
          <w:rFonts w:ascii="Calibri Light" w:hAnsi="Calibri Light"/>
          <w:vertAlign w:val="superscript"/>
        </w:rPr>
        <w:t>3</w:t>
      </w:r>
      <w:r w:rsidRPr="00695BD9">
        <w:rPr>
          <w:rFonts w:ascii="Calibri Light" w:hAnsi="Calibri Light"/>
        </w:rPr>
        <w:t>, come dettagliato nella tabella seguente:</w:t>
      </w:r>
    </w:p>
    <w:p w14:paraId="2ADCD3DC" w14:textId="77777777" w:rsidR="00F26647" w:rsidRPr="00695BD9" w:rsidRDefault="00F26647" w:rsidP="00382102">
      <w:pPr>
        <w:rPr>
          <w:rFonts w:ascii="Calibri Light" w:hAnsi="Calibri Light"/>
        </w:rPr>
      </w:pPr>
    </w:p>
    <w:tbl>
      <w:tblPr>
        <w:tblStyle w:val="Tabellagriglia4-colore51"/>
        <w:tblW w:w="9634" w:type="dxa"/>
        <w:tblLook w:val="04A0" w:firstRow="1" w:lastRow="0" w:firstColumn="1" w:lastColumn="0" w:noHBand="0" w:noVBand="1"/>
      </w:tblPr>
      <w:tblGrid>
        <w:gridCol w:w="6088"/>
        <w:gridCol w:w="1704"/>
        <w:gridCol w:w="1842"/>
      </w:tblGrid>
      <w:tr w:rsidR="00484ACB" w:rsidRPr="00695BD9" w14:paraId="6F2AA91A" w14:textId="77777777" w:rsidTr="00D740CF">
        <w:trPr>
          <w:cnfStyle w:val="100000000000" w:firstRow="1" w:lastRow="0" w:firstColumn="0" w:lastColumn="0" w:oddVBand="0" w:evenVBand="0" w:oddHBand="0"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6088" w:type="dxa"/>
            <w:noWrap/>
            <w:hideMark/>
          </w:tcPr>
          <w:p w14:paraId="74B858EA" w14:textId="77777777" w:rsidR="00484ACB" w:rsidRPr="00484ACB" w:rsidRDefault="00484ACB" w:rsidP="00CE12C8">
            <w:pPr>
              <w:spacing w:line="240" w:lineRule="auto"/>
              <w:jc w:val="center"/>
              <w:rPr>
                <w:rFonts w:ascii="Calibri Light" w:hAnsi="Calibri Light"/>
                <w:color w:val="FFFFFF" w:themeColor="background1"/>
                <w:sz w:val="24"/>
              </w:rPr>
            </w:pPr>
            <w:r w:rsidRPr="00484ACB">
              <w:rPr>
                <w:rFonts w:ascii="Calibri Light" w:hAnsi="Calibri Light"/>
                <w:color w:val="FFFFFF" w:themeColor="background1"/>
                <w:sz w:val="24"/>
              </w:rPr>
              <w:t>Volume in ingresso al sistema di acquedotto [Mm3]</w:t>
            </w:r>
          </w:p>
        </w:tc>
        <w:tc>
          <w:tcPr>
            <w:tcW w:w="1704" w:type="dxa"/>
            <w:noWrap/>
            <w:hideMark/>
          </w:tcPr>
          <w:p w14:paraId="5F37F979" w14:textId="77777777" w:rsidR="00484ACB" w:rsidRPr="00484ACB" w:rsidRDefault="00484ACB" w:rsidP="00CE12C8">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olor w:val="FFFFFF" w:themeColor="background1"/>
                <w:sz w:val="24"/>
              </w:rPr>
            </w:pPr>
            <w:r w:rsidRPr="00484ACB">
              <w:rPr>
                <w:rFonts w:ascii="Calibri Light" w:hAnsi="Calibri Light"/>
                <w:color w:val="FFFFFF" w:themeColor="background1"/>
                <w:sz w:val="24"/>
              </w:rPr>
              <w:t>2018</w:t>
            </w:r>
          </w:p>
        </w:tc>
        <w:tc>
          <w:tcPr>
            <w:tcW w:w="1842" w:type="dxa"/>
            <w:noWrap/>
            <w:hideMark/>
          </w:tcPr>
          <w:p w14:paraId="016A8987" w14:textId="77777777" w:rsidR="00484ACB" w:rsidRPr="00484ACB" w:rsidRDefault="00484ACB" w:rsidP="00CE12C8">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olor w:val="FFFFFF" w:themeColor="background1"/>
                <w:sz w:val="24"/>
              </w:rPr>
            </w:pPr>
            <w:r w:rsidRPr="00484ACB">
              <w:rPr>
                <w:rFonts w:ascii="Calibri Light" w:hAnsi="Calibri Light"/>
                <w:color w:val="FFFFFF" w:themeColor="background1"/>
                <w:sz w:val="24"/>
              </w:rPr>
              <w:t>2019</w:t>
            </w:r>
          </w:p>
        </w:tc>
      </w:tr>
      <w:tr w:rsidR="00484ACB" w:rsidRPr="00695BD9" w14:paraId="66D88E0A" w14:textId="77777777" w:rsidTr="00D740CF">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6088" w:type="dxa"/>
            <w:noWrap/>
            <w:hideMark/>
          </w:tcPr>
          <w:p w14:paraId="52A638F7" w14:textId="77777777" w:rsidR="00484ACB" w:rsidRPr="00484ACB" w:rsidRDefault="00484ACB" w:rsidP="00C930DC">
            <w:pPr>
              <w:spacing w:line="240" w:lineRule="auto"/>
              <w:jc w:val="left"/>
              <w:rPr>
                <w:rFonts w:ascii="Calibri Light" w:hAnsi="Calibri Light"/>
                <w:color w:val="000000"/>
                <w:szCs w:val="22"/>
              </w:rPr>
            </w:pPr>
            <w:r w:rsidRPr="00484ACB">
              <w:rPr>
                <w:rFonts w:ascii="Calibri Light" w:hAnsi="Calibri Light"/>
                <w:color w:val="000000"/>
                <w:szCs w:val="22"/>
              </w:rPr>
              <w:t>Resa totale delle fonti del sistema idrico Palermo</w:t>
            </w:r>
          </w:p>
        </w:tc>
        <w:tc>
          <w:tcPr>
            <w:tcW w:w="1704" w:type="dxa"/>
            <w:noWrap/>
            <w:hideMark/>
          </w:tcPr>
          <w:p w14:paraId="4DE43E1C" w14:textId="77777777" w:rsidR="00484ACB" w:rsidRPr="00695BD9" w:rsidRDefault="00484ACB"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szCs w:val="22"/>
              </w:rPr>
            </w:pPr>
            <w:r w:rsidRPr="00695BD9">
              <w:rPr>
                <w:rFonts w:ascii="Calibri Light" w:hAnsi="Calibri Light"/>
                <w:color w:val="000000"/>
                <w:szCs w:val="22"/>
              </w:rPr>
              <w:t>104,59</w:t>
            </w:r>
          </w:p>
        </w:tc>
        <w:tc>
          <w:tcPr>
            <w:tcW w:w="1842" w:type="dxa"/>
            <w:noWrap/>
            <w:hideMark/>
          </w:tcPr>
          <w:p w14:paraId="482FA4F8" w14:textId="77777777" w:rsidR="00484ACB" w:rsidRPr="00695BD9" w:rsidRDefault="00484ACB"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szCs w:val="22"/>
              </w:rPr>
            </w:pPr>
            <w:r w:rsidRPr="00695BD9">
              <w:rPr>
                <w:rFonts w:ascii="Calibri Light" w:hAnsi="Calibri Light"/>
                <w:color w:val="000000"/>
                <w:szCs w:val="22"/>
              </w:rPr>
              <w:t>107,22</w:t>
            </w:r>
          </w:p>
        </w:tc>
      </w:tr>
      <w:tr w:rsidR="00484ACB" w:rsidRPr="00695BD9" w14:paraId="2EBA751D" w14:textId="77777777" w:rsidTr="00D740CF">
        <w:trPr>
          <w:trHeight w:val="369"/>
        </w:trPr>
        <w:tc>
          <w:tcPr>
            <w:cnfStyle w:val="001000000000" w:firstRow="0" w:lastRow="0" w:firstColumn="1" w:lastColumn="0" w:oddVBand="0" w:evenVBand="0" w:oddHBand="0" w:evenHBand="0" w:firstRowFirstColumn="0" w:firstRowLastColumn="0" w:lastRowFirstColumn="0" w:lastRowLastColumn="0"/>
            <w:tcW w:w="6088" w:type="dxa"/>
            <w:noWrap/>
            <w:hideMark/>
          </w:tcPr>
          <w:p w14:paraId="1CCE0E92" w14:textId="77777777" w:rsidR="00484ACB" w:rsidRPr="00484ACB" w:rsidRDefault="00484ACB" w:rsidP="00C930DC">
            <w:pPr>
              <w:spacing w:line="240" w:lineRule="auto"/>
              <w:jc w:val="left"/>
              <w:rPr>
                <w:rFonts w:ascii="Calibri Light" w:hAnsi="Calibri Light"/>
                <w:color w:val="000000"/>
                <w:szCs w:val="22"/>
              </w:rPr>
            </w:pPr>
            <w:r w:rsidRPr="00484ACB">
              <w:rPr>
                <w:rFonts w:ascii="Calibri Light" w:hAnsi="Calibri Light"/>
                <w:color w:val="000000"/>
                <w:szCs w:val="22"/>
              </w:rPr>
              <w:t>Resa delle fonti locali di comuni della provincia</w:t>
            </w:r>
          </w:p>
        </w:tc>
        <w:tc>
          <w:tcPr>
            <w:tcW w:w="1704" w:type="dxa"/>
            <w:noWrap/>
            <w:hideMark/>
          </w:tcPr>
          <w:p w14:paraId="2811B0F6" w14:textId="77777777" w:rsidR="00484ACB" w:rsidRPr="00695BD9" w:rsidRDefault="00484ACB"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szCs w:val="22"/>
              </w:rPr>
            </w:pPr>
            <w:r w:rsidRPr="00695BD9">
              <w:rPr>
                <w:rFonts w:ascii="Calibri Light" w:hAnsi="Calibri Light"/>
                <w:color w:val="000000"/>
                <w:szCs w:val="22"/>
              </w:rPr>
              <w:t>13,81</w:t>
            </w:r>
          </w:p>
        </w:tc>
        <w:tc>
          <w:tcPr>
            <w:tcW w:w="1842" w:type="dxa"/>
            <w:noWrap/>
            <w:hideMark/>
          </w:tcPr>
          <w:p w14:paraId="49BE9081" w14:textId="77777777" w:rsidR="00484ACB" w:rsidRPr="00695BD9" w:rsidRDefault="00484ACB"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szCs w:val="22"/>
              </w:rPr>
            </w:pPr>
            <w:r w:rsidRPr="00695BD9">
              <w:rPr>
                <w:rFonts w:ascii="Calibri Light" w:hAnsi="Calibri Light"/>
                <w:color w:val="000000"/>
                <w:szCs w:val="22"/>
              </w:rPr>
              <w:t>13,07</w:t>
            </w:r>
          </w:p>
        </w:tc>
      </w:tr>
      <w:tr w:rsidR="00484ACB" w:rsidRPr="00695BD9" w14:paraId="0FA47C6C" w14:textId="77777777" w:rsidTr="00D740CF">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6088" w:type="dxa"/>
            <w:noWrap/>
            <w:hideMark/>
          </w:tcPr>
          <w:p w14:paraId="422BA19E" w14:textId="77777777" w:rsidR="00484ACB" w:rsidRPr="00484ACB" w:rsidRDefault="00484ACB" w:rsidP="00C930DC">
            <w:pPr>
              <w:spacing w:line="240" w:lineRule="auto"/>
              <w:jc w:val="left"/>
              <w:rPr>
                <w:rFonts w:ascii="Calibri Light" w:hAnsi="Calibri Light"/>
                <w:color w:val="000000"/>
                <w:szCs w:val="22"/>
              </w:rPr>
            </w:pPr>
            <w:r w:rsidRPr="00484ACB">
              <w:rPr>
                <w:rFonts w:ascii="Calibri Light" w:hAnsi="Calibri Light"/>
                <w:color w:val="000000"/>
                <w:szCs w:val="22"/>
              </w:rPr>
              <w:t>Invaso Prizzi (Corleone)</w:t>
            </w:r>
          </w:p>
        </w:tc>
        <w:tc>
          <w:tcPr>
            <w:tcW w:w="1704" w:type="dxa"/>
            <w:noWrap/>
            <w:hideMark/>
          </w:tcPr>
          <w:p w14:paraId="1EE3FA33" w14:textId="77777777" w:rsidR="00484ACB" w:rsidRPr="00695BD9" w:rsidRDefault="00484ACB"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szCs w:val="22"/>
              </w:rPr>
            </w:pPr>
            <w:r w:rsidRPr="00695BD9">
              <w:rPr>
                <w:rFonts w:ascii="Calibri Light" w:hAnsi="Calibri Light"/>
                <w:color w:val="000000"/>
                <w:szCs w:val="22"/>
              </w:rPr>
              <w:t>0,30</w:t>
            </w:r>
          </w:p>
        </w:tc>
        <w:tc>
          <w:tcPr>
            <w:tcW w:w="1842" w:type="dxa"/>
            <w:noWrap/>
            <w:hideMark/>
          </w:tcPr>
          <w:p w14:paraId="2B023B2A" w14:textId="77777777" w:rsidR="00484ACB" w:rsidRPr="00695BD9" w:rsidRDefault="00484ACB"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szCs w:val="22"/>
              </w:rPr>
            </w:pPr>
            <w:r w:rsidRPr="00695BD9">
              <w:rPr>
                <w:rFonts w:ascii="Calibri Light" w:hAnsi="Calibri Light"/>
                <w:color w:val="000000"/>
                <w:szCs w:val="22"/>
              </w:rPr>
              <w:t>0,15</w:t>
            </w:r>
          </w:p>
        </w:tc>
      </w:tr>
      <w:tr w:rsidR="00484ACB" w:rsidRPr="00695BD9" w14:paraId="565D6D81" w14:textId="77777777" w:rsidTr="00D740CF">
        <w:trPr>
          <w:trHeight w:val="369"/>
        </w:trPr>
        <w:tc>
          <w:tcPr>
            <w:cnfStyle w:val="001000000000" w:firstRow="0" w:lastRow="0" w:firstColumn="1" w:lastColumn="0" w:oddVBand="0" w:evenVBand="0" w:oddHBand="0" w:evenHBand="0" w:firstRowFirstColumn="0" w:firstRowLastColumn="0" w:lastRowFirstColumn="0" w:lastRowLastColumn="0"/>
            <w:tcW w:w="6088" w:type="dxa"/>
            <w:noWrap/>
            <w:hideMark/>
          </w:tcPr>
          <w:p w14:paraId="3445FD9F" w14:textId="77777777" w:rsidR="00484ACB" w:rsidRPr="00484ACB" w:rsidRDefault="00484ACB" w:rsidP="00C930DC">
            <w:pPr>
              <w:spacing w:line="240" w:lineRule="auto"/>
              <w:jc w:val="left"/>
              <w:rPr>
                <w:rFonts w:ascii="Calibri Light" w:hAnsi="Calibri Light"/>
                <w:color w:val="000000"/>
                <w:szCs w:val="22"/>
              </w:rPr>
            </w:pPr>
            <w:r w:rsidRPr="00484ACB">
              <w:rPr>
                <w:rFonts w:ascii="Calibri Light" w:hAnsi="Calibri Light"/>
                <w:color w:val="000000"/>
                <w:szCs w:val="22"/>
              </w:rPr>
              <w:t>Volumi acquistati da Siciliacque e da terzi</w:t>
            </w:r>
          </w:p>
        </w:tc>
        <w:tc>
          <w:tcPr>
            <w:tcW w:w="1704" w:type="dxa"/>
            <w:noWrap/>
            <w:hideMark/>
          </w:tcPr>
          <w:p w14:paraId="7C1F940D" w14:textId="77777777" w:rsidR="00484ACB" w:rsidRPr="00695BD9" w:rsidRDefault="00484ACB"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szCs w:val="22"/>
              </w:rPr>
            </w:pPr>
            <w:r w:rsidRPr="00695BD9">
              <w:rPr>
                <w:rFonts w:ascii="Calibri Light" w:hAnsi="Calibri Light"/>
                <w:color w:val="000000"/>
                <w:szCs w:val="22"/>
              </w:rPr>
              <w:t>5,33</w:t>
            </w:r>
          </w:p>
        </w:tc>
        <w:tc>
          <w:tcPr>
            <w:tcW w:w="1842" w:type="dxa"/>
            <w:noWrap/>
            <w:hideMark/>
          </w:tcPr>
          <w:p w14:paraId="627FA803" w14:textId="77777777" w:rsidR="00484ACB" w:rsidRPr="00695BD9" w:rsidRDefault="00484ACB"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szCs w:val="22"/>
              </w:rPr>
            </w:pPr>
            <w:r w:rsidRPr="00695BD9">
              <w:rPr>
                <w:rFonts w:ascii="Calibri Light" w:hAnsi="Calibri Light"/>
                <w:color w:val="000000"/>
                <w:szCs w:val="22"/>
              </w:rPr>
              <w:t>5,49</w:t>
            </w:r>
          </w:p>
        </w:tc>
      </w:tr>
      <w:tr w:rsidR="00484ACB" w:rsidRPr="00695BD9" w14:paraId="12865809" w14:textId="77777777" w:rsidTr="00D740CF">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6088" w:type="dxa"/>
            <w:noWrap/>
            <w:hideMark/>
          </w:tcPr>
          <w:p w14:paraId="593ED5B6" w14:textId="77777777" w:rsidR="00484ACB" w:rsidRPr="00484ACB" w:rsidRDefault="00484ACB" w:rsidP="00C930DC">
            <w:pPr>
              <w:spacing w:line="240" w:lineRule="auto"/>
              <w:jc w:val="left"/>
              <w:rPr>
                <w:rFonts w:ascii="Calibri Light" w:hAnsi="Calibri Light"/>
                <w:color w:val="000000"/>
                <w:szCs w:val="22"/>
              </w:rPr>
            </w:pPr>
            <w:r w:rsidRPr="00484ACB">
              <w:rPr>
                <w:rFonts w:ascii="Calibri Light" w:hAnsi="Calibri Light"/>
                <w:color w:val="000000"/>
                <w:szCs w:val="22"/>
              </w:rPr>
              <w:t>Totale in ingresso al sistema di acquedotto</w:t>
            </w:r>
          </w:p>
        </w:tc>
        <w:tc>
          <w:tcPr>
            <w:tcW w:w="1704" w:type="dxa"/>
            <w:noWrap/>
            <w:hideMark/>
          </w:tcPr>
          <w:p w14:paraId="5A999DE1" w14:textId="77777777" w:rsidR="00484ACB" w:rsidRPr="00695BD9" w:rsidRDefault="00484ACB"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b/>
                <w:bCs/>
                <w:color w:val="000000"/>
                <w:szCs w:val="22"/>
              </w:rPr>
            </w:pPr>
            <w:r w:rsidRPr="00695BD9">
              <w:rPr>
                <w:rFonts w:ascii="Calibri Light" w:hAnsi="Calibri Light"/>
                <w:b/>
                <w:bCs/>
                <w:color w:val="000000"/>
                <w:szCs w:val="22"/>
              </w:rPr>
              <w:t>124,02</w:t>
            </w:r>
          </w:p>
        </w:tc>
        <w:tc>
          <w:tcPr>
            <w:tcW w:w="1842" w:type="dxa"/>
            <w:noWrap/>
            <w:hideMark/>
          </w:tcPr>
          <w:p w14:paraId="524A96C1" w14:textId="77777777" w:rsidR="00484ACB" w:rsidRPr="00695BD9" w:rsidRDefault="00484ACB"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b/>
                <w:bCs/>
                <w:color w:val="000000"/>
                <w:szCs w:val="22"/>
              </w:rPr>
            </w:pPr>
            <w:r w:rsidRPr="00695BD9">
              <w:rPr>
                <w:rFonts w:ascii="Calibri Light" w:hAnsi="Calibri Light"/>
                <w:b/>
                <w:bCs/>
                <w:color w:val="000000"/>
                <w:szCs w:val="22"/>
              </w:rPr>
              <w:t>125,93</w:t>
            </w:r>
          </w:p>
        </w:tc>
      </w:tr>
    </w:tbl>
    <w:p w14:paraId="46EC16A7" w14:textId="77777777" w:rsidR="00382102" w:rsidRPr="002A7DA1" w:rsidRDefault="00382102" w:rsidP="00382102">
      <w:pPr>
        <w:rPr>
          <w:rFonts w:ascii="Calibri Light" w:hAnsi="Calibri Light"/>
        </w:rPr>
      </w:pPr>
    </w:p>
    <w:p w14:paraId="6A2DE626" w14:textId="77777777" w:rsidR="00382102" w:rsidRDefault="00382102" w:rsidP="00382102">
      <w:pPr>
        <w:rPr>
          <w:rFonts w:ascii="Calibri Light" w:hAnsi="Calibri Light"/>
        </w:rPr>
      </w:pPr>
      <w:r>
        <w:rPr>
          <w:rFonts w:ascii="Calibri Light" w:hAnsi="Calibri Light"/>
        </w:rPr>
        <w:t>Va osservato che l</w:t>
      </w:r>
      <w:r w:rsidRPr="00AC281C">
        <w:rPr>
          <w:rFonts w:ascii="Calibri Light" w:hAnsi="Calibri Light"/>
        </w:rPr>
        <w:t xml:space="preserve">a stagione </w:t>
      </w:r>
      <w:r>
        <w:rPr>
          <w:rFonts w:ascii="Calibri Light" w:hAnsi="Calibri Light"/>
        </w:rPr>
        <w:t xml:space="preserve">invernale 2018 - 2019 è stata caratterizzata da un </w:t>
      </w:r>
      <w:r w:rsidRPr="008909F6">
        <w:rPr>
          <w:rFonts w:ascii="Calibri Light" w:hAnsi="Calibri Light"/>
        </w:rPr>
        <w:t>notevole apporto di afflussi meteorici</w:t>
      </w:r>
      <w:r>
        <w:rPr>
          <w:rFonts w:ascii="Calibri Light" w:hAnsi="Calibri Light"/>
        </w:rPr>
        <w:t xml:space="preserve"> ai corpi idrici sotterranei e superficiali.</w:t>
      </w:r>
    </w:p>
    <w:p w14:paraId="7DE325B4" w14:textId="77777777" w:rsidR="00382102" w:rsidRDefault="00382102" w:rsidP="00382102">
      <w:pPr>
        <w:rPr>
          <w:rFonts w:ascii="Calibri Light" w:hAnsi="Calibri Light"/>
        </w:rPr>
      </w:pPr>
      <w:r>
        <w:rPr>
          <w:rFonts w:ascii="Calibri Light" w:hAnsi="Calibri Light"/>
        </w:rPr>
        <w:lastRenderedPageBreak/>
        <w:t>I quattro invasi che approvvigionano il sistema acquedottistico metropolitano della Città di Palermo, dopo avere subito dei forti incrementi durante gli eventi eccezionali del periodo ottobre-novembre 2018, per effetto delle ulteriori abbondanti precipitazioni registrate nel primo trimestre 2019, si sono portati a livelli di riempimento elevati, raggiungendo, a fine aprile 2019, un volume complessivo superiore al 90% della capacità di invaso disponibile.</w:t>
      </w:r>
    </w:p>
    <w:p w14:paraId="0E2A6BCC" w14:textId="77777777" w:rsidR="00382102" w:rsidRPr="00180889" w:rsidRDefault="00382102" w:rsidP="00382102">
      <w:pPr>
        <w:rPr>
          <w:rFonts w:ascii="Calibri Light" w:hAnsi="Calibri Light"/>
        </w:rPr>
      </w:pPr>
      <w:r w:rsidRPr="00180889">
        <w:rPr>
          <w:rFonts w:ascii="Calibri Light" w:hAnsi="Calibri Light"/>
        </w:rPr>
        <w:t>Ma per notorie criticità strutturali e per le limitazioni imposte alla Regione Sicilia, gestore degli invasi quasi tutti ad uso promiscuo, le riserve di che trattasi non possono allo stato assicurare quel ruolo di riserva strategica che potrebbe</w:t>
      </w:r>
      <w:r>
        <w:rPr>
          <w:rFonts w:ascii="Calibri Light" w:hAnsi="Calibri Light"/>
        </w:rPr>
        <w:t xml:space="preserve"> consentire di</w:t>
      </w:r>
      <w:r w:rsidRPr="00180889">
        <w:rPr>
          <w:rFonts w:ascii="Calibri Light" w:hAnsi="Calibri Light"/>
        </w:rPr>
        <w:t xml:space="preserve"> </w:t>
      </w:r>
      <w:r>
        <w:rPr>
          <w:rFonts w:ascii="Calibri Light" w:hAnsi="Calibri Light"/>
        </w:rPr>
        <w:t>fronteggiare le possibili future emergenze</w:t>
      </w:r>
      <w:r w:rsidRPr="00180889">
        <w:rPr>
          <w:rFonts w:ascii="Calibri Light" w:hAnsi="Calibri Light"/>
        </w:rPr>
        <w:t>.</w:t>
      </w:r>
    </w:p>
    <w:p w14:paraId="0C7618E6" w14:textId="77777777" w:rsidR="00382102" w:rsidRPr="00180889" w:rsidRDefault="00382102" w:rsidP="00382102">
      <w:pPr>
        <w:rPr>
          <w:rFonts w:ascii="Calibri Light" w:hAnsi="Calibri Light"/>
        </w:rPr>
      </w:pPr>
      <w:r w:rsidRPr="00180889">
        <w:rPr>
          <w:rFonts w:ascii="Calibri Light" w:hAnsi="Calibri Light"/>
        </w:rPr>
        <w:t>Nel suo complesso il sistema dell’approvvigionamento idropotabile si presenta, quindi, alquanto instabile e richiede una costante attenzione e</w:t>
      </w:r>
      <w:r>
        <w:rPr>
          <w:rFonts w:ascii="Calibri Light" w:hAnsi="Calibri Light"/>
        </w:rPr>
        <w:t xml:space="preserve"> continui </w:t>
      </w:r>
      <w:r w:rsidRPr="00180889">
        <w:rPr>
          <w:rFonts w:ascii="Calibri Light" w:hAnsi="Calibri Light"/>
        </w:rPr>
        <w:t>interventi per la necessità di urgenti lavori di</w:t>
      </w:r>
      <w:r>
        <w:rPr>
          <w:rFonts w:ascii="Calibri Light" w:hAnsi="Calibri Light"/>
        </w:rPr>
        <w:t xml:space="preserve"> ripristino della funzionalità degli </w:t>
      </w:r>
      <w:r w:rsidRPr="00180889">
        <w:rPr>
          <w:rFonts w:ascii="Calibri Light" w:hAnsi="Calibri Light"/>
        </w:rPr>
        <w:t xml:space="preserve">impianti che necessitano di ingenti investimenti pubblici.  </w:t>
      </w:r>
    </w:p>
    <w:p w14:paraId="29A5F457" w14:textId="77777777" w:rsidR="00382102" w:rsidRPr="00180889" w:rsidRDefault="00382102" w:rsidP="00382102">
      <w:pPr>
        <w:rPr>
          <w:rFonts w:ascii="Calibri Light" w:hAnsi="Calibri Light"/>
        </w:rPr>
      </w:pPr>
      <w:r w:rsidRPr="00180889">
        <w:rPr>
          <w:rFonts w:ascii="Calibri Light" w:hAnsi="Calibri Light"/>
        </w:rPr>
        <w:t xml:space="preserve">In particolare nel corrente esercizio, </w:t>
      </w:r>
      <w:r>
        <w:rPr>
          <w:rFonts w:ascii="Calibri Light" w:hAnsi="Calibri Light"/>
        </w:rPr>
        <w:t>il gestore del</w:t>
      </w:r>
      <w:r w:rsidRPr="00180889">
        <w:rPr>
          <w:rFonts w:ascii="Calibri Light" w:hAnsi="Calibri Light"/>
        </w:rPr>
        <w:t xml:space="preserve">l’invaso Rosamarina, il cui limite di </w:t>
      </w:r>
      <w:r>
        <w:rPr>
          <w:rFonts w:ascii="Calibri Light" w:hAnsi="Calibri Light"/>
        </w:rPr>
        <w:t xml:space="preserve">accumulo </w:t>
      </w:r>
      <w:r w:rsidRPr="00180889">
        <w:rPr>
          <w:rFonts w:ascii="Calibri Light" w:hAnsi="Calibri Light"/>
        </w:rPr>
        <w:t>autorizzato è pari a 73 milioni di m</w:t>
      </w:r>
      <w:r w:rsidRPr="00180889">
        <w:rPr>
          <w:rFonts w:ascii="Calibri Light" w:hAnsi="Calibri Light"/>
          <w:vertAlign w:val="superscript"/>
        </w:rPr>
        <w:t>3</w:t>
      </w:r>
      <w:r w:rsidRPr="00180889">
        <w:rPr>
          <w:rFonts w:ascii="Calibri Light" w:hAnsi="Calibri Light"/>
        </w:rPr>
        <w:t xml:space="preserve">, </w:t>
      </w:r>
      <w:r>
        <w:rPr>
          <w:rFonts w:ascii="Calibri Light" w:hAnsi="Calibri Light"/>
        </w:rPr>
        <w:t xml:space="preserve">ha dovuto </w:t>
      </w:r>
      <w:r w:rsidRPr="00180889">
        <w:rPr>
          <w:rFonts w:ascii="Calibri Light" w:hAnsi="Calibri Light"/>
        </w:rPr>
        <w:t>effettuare diverse manovre di apertura degli scarichi di fondo, riversando nell’alveo fluviale del San Leonardo circa 52 milioni di m</w:t>
      </w:r>
      <w:r w:rsidRPr="00180889">
        <w:rPr>
          <w:rFonts w:ascii="Calibri Light" w:hAnsi="Calibri Light"/>
          <w:vertAlign w:val="superscript"/>
        </w:rPr>
        <w:t>3</w:t>
      </w:r>
      <w:r w:rsidRPr="00180889">
        <w:rPr>
          <w:rFonts w:ascii="Calibri Light" w:hAnsi="Calibri Light"/>
        </w:rPr>
        <w:t xml:space="preserve"> e ciò al fine di mantenere il livello d’invaso sotto la quota autorizzata di 164,00 m s.l.m.; E durante le suddette manovre di scarico l’approvvigionamento dall’invaso è stato sospeso e sono state attivate fonti alternative.</w:t>
      </w:r>
    </w:p>
    <w:p w14:paraId="5E9B7DB4" w14:textId="77777777" w:rsidR="00382102" w:rsidRDefault="00382102" w:rsidP="00382102">
      <w:pPr>
        <w:rPr>
          <w:rFonts w:ascii="Calibri Light" w:hAnsi="Calibri Light"/>
        </w:rPr>
      </w:pPr>
      <w:r w:rsidRPr="00180889">
        <w:rPr>
          <w:rFonts w:ascii="Calibri Light" w:hAnsi="Calibri Light"/>
        </w:rPr>
        <w:t>Nel corso del 2019</w:t>
      </w:r>
      <w:r w:rsidRPr="00180889">
        <w:rPr>
          <w:rFonts w:ascii="Calibri Light" w:hAnsi="Calibri Light"/>
          <w:b/>
        </w:rPr>
        <w:t xml:space="preserve"> </w:t>
      </w:r>
      <w:r w:rsidRPr="00180889">
        <w:rPr>
          <w:rFonts w:ascii="Calibri Light" w:hAnsi="Calibri Light"/>
        </w:rPr>
        <w:t>è stata,</w:t>
      </w:r>
      <w:r w:rsidRPr="00180889">
        <w:rPr>
          <w:rFonts w:ascii="Calibri Light" w:hAnsi="Calibri Light"/>
          <w:b/>
        </w:rPr>
        <w:t xml:space="preserve"> </w:t>
      </w:r>
      <w:r w:rsidRPr="00180889">
        <w:rPr>
          <w:rFonts w:ascii="Calibri Light" w:hAnsi="Calibri Light"/>
        </w:rPr>
        <w:t>altresì, confermata la forte vulnerabilità dell’approvvigionamento idrico</w:t>
      </w:r>
      <w:r w:rsidRPr="007D01CF">
        <w:rPr>
          <w:rFonts w:ascii="Calibri Light" w:hAnsi="Calibri Light"/>
        </w:rPr>
        <w:t xml:space="preserve"> dall’Invaso Poma il cui prelievo è stato interrotto per</w:t>
      </w:r>
      <w:r>
        <w:rPr>
          <w:rFonts w:ascii="Calibri Light" w:hAnsi="Calibri Light"/>
        </w:rPr>
        <w:t xml:space="preserve"> diverse </w:t>
      </w:r>
      <w:r w:rsidRPr="007D01CF">
        <w:rPr>
          <w:rFonts w:ascii="Calibri Light" w:hAnsi="Calibri Light"/>
        </w:rPr>
        <w:t>volte per forti aumenti della torbidità</w:t>
      </w:r>
      <w:r>
        <w:rPr>
          <w:rFonts w:ascii="Calibri Light" w:hAnsi="Calibri Light"/>
        </w:rPr>
        <w:t xml:space="preserve"> consequenziali a eventi meteorici non particolarmente intensi. </w:t>
      </w:r>
    </w:p>
    <w:p w14:paraId="0E3242E7" w14:textId="77777777" w:rsidR="00382102" w:rsidRPr="00180889" w:rsidRDefault="00382102" w:rsidP="00382102">
      <w:pPr>
        <w:rPr>
          <w:rFonts w:ascii="Calibri Light" w:hAnsi="Calibri Light"/>
        </w:rPr>
      </w:pPr>
      <w:r>
        <w:rPr>
          <w:rFonts w:ascii="Calibri Light" w:hAnsi="Calibri Light"/>
        </w:rPr>
        <w:t xml:space="preserve">Numerose criticità sono state riscontrate, altresì, nell’Adduttore Jato (in cui si sono verificati molteplici perdite in corrispondenza di pozzetti di scarico e sfiato); nell’acquedotto Nuovo Scillato in cui è stata riscontrata l’attivazione di numerose perdite nel territorio lungo il tracciato e nell’adduttrice Valle fico-Piana degli Albanesi, soggetta anch’essa a diversi fermi; tutte le perdite sono state riparate con interventi assicurati da </w:t>
      </w:r>
      <w:r w:rsidRPr="00180889">
        <w:rPr>
          <w:rFonts w:ascii="Calibri Light" w:hAnsi="Calibri Light"/>
        </w:rPr>
        <w:t>maestranze interne supportate da imprese affidatarie di accordi quadro.</w:t>
      </w:r>
    </w:p>
    <w:p w14:paraId="393D4999" w14:textId="77777777" w:rsidR="00382102" w:rsidRPr="00D536CF" w:rsidRDefault="00382102" w:rsidP="00382102">
      <w:pPr>
        <w:rPr>
          <w:rFonts w:ascii="Calibri Light" w:hAnsi="Calibri Light"/>
          <w:b/>
        </w:rPr>
      </w:pPr>
      <w:r w:rsidRPr="00180889">
        <w:rPr>
          <w:rFonts w:ascii="Calibri Light" w:hAnsi="Calibri Light"/>
        </w:rPr>
        <w:t>Si registrano come dati positivi la consegna dei lavori di rispristino del nuovo acquedotto di Scillato cofinanziato dalla nostra società e l’avvio a cura del gestore Regione Sicilia delle procedure di studio e progettazione per la rifunzionalizzazione degli invasi.</w:t>
      </w:r>
    </w:p>
    <w:p w14:paraId="7F3D3677" w14:textId="77777777" w:rsidR="00382102" w:rsidRDefault="00382102" w:rsidP="00382102">
      <w:pPr>
        <w:spacing w:after="240"/>
        <w:rPr>
          <w:rFonts w:ascii="Calibri Light" w:hAnsi="Calibri Light"/>
        </w:rPr>
      </w:pPr>
      <w:r w:rsidRPr="00D536CF">
        <w:rPr>
          <w:rFonts w:ascii="Calibri Light" w:hAnsi="Calibri Light"/>
        </w:rPr>
        <w:t xml:space="preserve">Nella tabella </w:t>
      </w:r>
      <w:r>
        <w:rPr>
          <w:rFonts w:ascii="Calibri Light" w:hAnsi="Calibri Light"/>
        </w:rPr>
        <w:t xml:space="preserve">seguente </w:t>
      </w:r>
      <w:r w:rsidRPr="00D536CF">
        <w:rPr>
          <w:rFonts w:ascii="Calibri Light" w:hAnsi="Calibri Light"/>
        </w:rPr>
        <w:t xml:space="preserve">vengono </w:t>
      </w:r>
      <w:r>
        <w:rPr>
          <w:rFonts w:ascii="Calibri Light" w:hAnsi="Calibri Light"/>
        </w:rPr>
        <w:t>riportati</w:t>
      </w:r>
      <w:r w:rsidRPr="00D536CF">
        <w:rPr>
          <w:rFonts w:ascii="Calibri Light" w:hAnsi="Calibri Light"/>
        </w:rPr>
        <w:t xml:space="preserve"> i volumi invasati nei serbatoi artificiali che alimentano il sistema idrico palermitano nelle quattro date</w:t>
      </w:r>
      <w:r>
        <w:rPr>
          <w:rFonts w:ascii="Calibri Light" w:hAnsi="Calibri Light"/>
        </w:rPr>
        <w:t xml:space="preserve"> dell’anno 2019</w:t>
      </w:r>
      <w:r w:rsidRPr="00D536CF">
        <w:rPr>
          <w:rFonts w:ascii="Calibri Light" w:hAnsi="Calibri Light"/>
        </w:rPr>
        <w:t xml:space="preserve"> ritenute rappresentative ai fini della gestione: ad inizio dell’anno, al 30 aprile (data per cui gli apporti degli afflussi meteorici possono considerarsi conclusi), al 30 settembre (fine della stagione irrigua) e</w:t>
      </w:r>
      <w:r>
        <w:rPr>
          <w:rFonts w:ascii="Calibri Light" w:hAnsi="Calibri Light"/>
        </w:rPr>
        <w:t>d</w:t>
      </w:r>
      <w:r w:rsidRPr="00D536CF">
        <w:rPr>
          <w:rFonts w:ascii="Calibri Light" w:hAnsi="Calibri Light"/>
        </w:rPr>
        <w:t xml:space="preserve"> a fine anno.</w:t>
      </w:r>
    </w:p>
    <w:tbl>
      <w:tblPr>
        <w:tblStyle w:val="Tabellagriglia4-colore51"/>
        <w:tblW w:w="9623" w:type="dxa"/>
        <w:tblLook w:val="04A0" w:firstRow="1" w:lastRow="0" w:firstColumn="1" w:lastColumn="0" w:noHBand="0" w:noVBand="1"/>
      </w:tblPr>
      <w:tblGrid>
        <w:gridCol w:w="1964"/>
        <w:gridCol w:w="1501"/>
        <w:gridCol w:w="1581"/>
        <w:gridCol w:w="1559"/>
        <w:gridCol w:w="1418"/>
        <w:gridCol w:w="1600"/>
      </w:tblGrid>
      <w:tr w:rsidR="00382102" w:rsidRPr="00C664CC" w14:paraId="685E17C7" w14:textId="77777777" w:rsidTr="00D740CF">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23" w:type="dxa"/>
            <w:gridSpan w:val="6"/>
            <w:hideMark/>
          </w:tcPr>
          <w:p w14:paraId="6A5F62CC" w14:textId="77777777" w:rsidR="00382102" w:rsidRPr="00F26647" w:rsidRDefault="00382102" w:rsidP="00CE12C8">
            <w:pPr>
              <w:spacing w:line="240" w:lineRule="auto"/>
              <w:jc w:val="center"/>
              <w:rPr>
                <w:rFonts w:ascii="Calibri Light" w:hAnsi="Calibri Light" w:cs="Calibri"/>
                <w:sz w:val="24"/>
                <w:szCs w:val="22"/>
              </w:rPr>
            </w:pPr>
            <w:r w:rsidRPr="00F26647">
              <w:rPr>
                <w:rFonts w:ascii="Calibri Light" w:hAnsi="Calibri Light" w:cs="Calibri"/>
                <w:sz w:val="24"/>
                <w:szCs w:val="22"/>
              </w:rPr>
              <w:lastRenderedPageBreak/>
              <w:t>Anno 2019 - Andamento dei volumi invasati in milioni di m</w:t>
            </w:r>
            <w:r w:rsidRPr="00F26647">
              <w:rPr>
                <w:rFonts w:ascii="Calibri Light" w:hAnsi="Calibri Light" w:cs="Calibri"/>
                <w:sz w:val="24"/>
                <w:szCs w:val="22"/>
                <w:vertAlign w:val="superscript"/>
              </w:rPr>
              <w:t>3</w:t>
            </w:r>
          </w:p>
        </w:tc>
      </w:tr>
      <w:tr w:rsidR="00382102" w:rsidRPr="00C664CC" w14:paraId="21304269" w14:textId="77777777" w:rsidTr="00D740C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964" w:type="dxa"/>
            <w:noWrap/>
            <w:hideMark/>
          </w:tcPr>
          <w:p w14:paraId="7CC32E2B" w14:textId="77777777" w:rsidR="00382102" w:rsidRPr="00F26647" w:rsidRDefault="00382102" w:rsidP="00CE12C8">
            <w:pPr>
              <w:spacing w:line="240" w:lineRule="auto"/>
              <w:jc w:val="center"/>
              <w:rPr>
                <w:rFonts w:ascii="Calibri Light" w:hAnsi="Calibri Light" w:cs="Calibri"/>
                <w:szCs w:val="22"/>
              </w:rPr>
            </w:pPr>
            <w:r w:rsidRPr="00F26647">
              <w:rPr>
                <w:rFonts w:ascii="Calibri Light" w:hAnsi="Calibri Light" w:cs="Calibri"/>
                <w:szCs w:val="22"/>
              </w:rPr>
              <w:t>Invaso</w:t>
            </w:r>
          </w:p>
        </w:tc>
        <w:tc>
          <w:tcPr>
            <w:tcW w:w="1501" w:type="dxa"/>
            <w:hideMark/>
          </w:tcPr>
          <w:p w14:paraId="66CF11A5" w14:textId="77777777" w:rsidR="00382102" w:rsidRPr="00C664CC"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w:b/>
                <w:szCs w:val="22"/>
              </w:rPr>
            </w:pPr>
            <w:r w:rsidRPr="00C664CC">
              <w:rPr>
                <w:rFonts w:ascii="Calibri Light" w:hAnsi="Calibri Light" w:cs="Calibri"/>
                <w:b/>
                <w:szCs w:val="22"/>
              </w:rPr>
              <w:t>Massimo</w:t>
            </w:r>
            <w:r w:rsidRPr="00C664CC">
              <w:rPr>
                <w:rFonts w:ascii="Calibri Light" w:hAnsi="Calibri Light" w:cs="Calibri"/>
                <w:b/>
                <w:szCs w:val="22"/>
              </w:rPr>
              <w:br/>
              <w:t>autorizzato</w:t>
            </w:r>
          </w:p>
        </w:tc>
        <w:tc>
          <w:tcPr>
            <w:tcW w:w="1581" w:type="dxa"/>
            <w:hideMark/>
          </w:tcPr>
          <w:p w14:paraId="30E4C1AE" w14:textId="77777777" w:rsidR="00382102" w:rsidRPr="00C664CC"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w:b/>
                <w:szCs w:val="22"/>
              </w:rPr>
            </w:pPr>
            <w:r w:rsidRPr="00C664CC">
              <w:rPr>
                <w:rFonts w:ascii="Calibri Light" w:hAnsi="Calibri Light" w:cs="Calibri"/>
                <w:b/>
                <w:szCs w:val="22"/>
              </w:rPr>
              <w:t>1°gennaio</w:t>
            </w:r>
          </w:p>
        </w:tc>
        <w:tc>
          <w:tcPr>
            <w:tcW w:w="1559" w:type="dxa"/>
            <w:hideMark/>
          </w:tcPr>
          <w:p w14:paraId="52E708C6" w14:textId="77777777" w:rsidR="00382102" w:rsidRPr="00C664CC"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w:b/>
                <w:szCs w:val="22"/>
              </w:rPr>
            </w:pPr>
            <w:r w:rsidRPr="00C664CC">
              <w:rPr>
                <w:rFonts w:ascii="Calibri Light" w:hAnsi="Calibri Light" w:cs="Calibri"/>
                <w:b/>
                <w:szCs w:val="22"/>
              </w:rPr>
              <w:t>30 aprile</w:t>
            </w:r>
          </w:p>
        </w:tc>
        <w:tc>
          <w:tcPr>
            <w:tcW w:w="1418" w:type="dxa"/>
            <w:hideMark/>
          </w:tcPr>
          <w:p w14:paraId="04488899" w14:textId="77777777" w:rsidR="00382102" w:rsidRPr="00C664CC"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w:b/>
                <w:szCs w:val="22"/>
              </w:rPr>
            </w:pPr>
            <w:r w:rsidRPr="00C664CC">
              <w:rPr>
                <w:rFonts w:ascii="Calibri Light" w:hAnsi="Calibri Light" w:cs="Calibri"/>
                <w:b/>
                <w:szCs w:val="22"/>
              </w:rPr>
              <w:t>30 settembre</w:t>
            </w:r>
          </w:p>
        </w:tc>
        <w:tc>
          <w:tcPr>
            <w:tcW w:w="1600" w:type="dxa"/>
            <w:hideMark/>
          </w:tcPr>
          <w:p w14:paraId="6DAD01F0" w14:textId="77777777" w:rsidR="00382102" w:rsidRPr="00C664CC"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w:b/>
                <w:szCs w:val="22"/>
              </w:rPr>
            </w:pPr>
            <w:r w:rsidRPr="00C664CC">
              <w:rPr>
                <w:rFonts w:ascii="Calibri Light" w:hAnsi="Calibri Light" w:cs="Calibri"/>
                <w:b/>
                <w:szCs w:val="22"/>
              </w:rPr>
              <w:t>31 dicembre</w:t>
            </w:r>
          </w:p>
        </w:tc>
      </w:tr>
      <w:tr w:rsidR="00382102" w:rsidRPr="00C664CC" w14:paraId="4F54985E" w14:textId="77777777" w:rsidTr="00D740CF">
        <w:trPr>
          <w:trHeight w:hRule="exact" w:val="340"/>
        </w:trPr>
        <w:tc>
          <w:tcPr>
            <w:cnfStyle w:val="001000000000" w:firstRow="0" w:lastRow="0" w:firstColumn="1" w:lastColumn="0" w:oddVBand="0" w:evenVBand="0" w:oddHBand="0" w:evenHBand="0" w:firstRowFirstColumn="0" w:firstRowLastColumn="0" w:lastRowFirstColumn="0" w:lastRowLastColumn="0"/>
            <w:tcW w:w="1964" w:type="dxa"/>
            <w:noWrap/>
            <w:hideMark/>
          </w:tcPr>
          <w:p w14:paraId="5370711D" w14:textId="77777777" w:rsidR="00382102" w:rsidRPr="00C664CC" w:rsidRDefault="00382102" w:rsidP="00CE12C8">
            <w:pPr>
              <w:spacing w:line="240" w:lineRule="auto"/>
              <w:jc w:val="center"/>
              <w:rPr>
                <w:rFonts w:ascii="Calibri Light" w:hAnsi="Calibri Light" w:cs="Calibri"/>
                <w:bCs w:val="0"/>
                <w:szCs w:val="22"/>
              </w:rPr>
            </w:pPr>
            <w:r w:rsidRPr="00C664CC">
              <w:rPr>
                <w:rFonts w:ascii="Calibri Light" w:hAnsi="Calibri Light" w:cs="Calibri"/>
                <w:bCs w:val="0"/>
                <w:szCs w:val="22"/>
              </w:rPr>
              <w:t>Piana</w:t>
            </w:r>
          </w:p>
        </w:tc>
        <w:tc>
          <w:tcPr>
            <w:tcW w:w="1501" w:type="dxa"/>
            <w:noWrap/>
            <w:hideMark/>
          </w:tcPr>
          <w:p w14:paraId="1BB03D81" w14:textId="77777777" w:rsidR="00382102" w:rsidRPr="00C664CC"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w:szCs w:val="22"/>
              </w:rPr>
            </w:pPr>
            <w:r w:rsidRPr="00C664CC">
              <w:rPr>
                <w:rFonts w:ascii="Calibri Light" w:hAnsi="Calibri Light" w:cs="Calibri"/>
                <w:szCs w:val="22"/>
              </w:rPr>
              <w:t>26,5</w:t>
            </w:r>
          </w:p>
        </w:tc>
        <w:tc>
          <w:tcPr>
            <w:tcW w:w="1581" w:type="dxa"/>
            <w:noWrap/>
            <w:hideMark/>
          </w:tcPr>
          <w:p w14:paraId="53343AC7" w14:textId="77777777" w:rsidR="00382102" w:rsidRPr="00C664CC"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w:szCs w:val="22"/>
              </w:rPr>
            </w:pPr>
            <w:r w:rsidRPr="00C664CC">
              <w:rPr>
                <w:rFonts w:ascii="Calibri Light" w:hAnsi="Calibri Light" w:cs="Calibri"/>
                <w:szCs w:val="22"/>
              </w:rPr>
              <w:t>12,2</w:t>
            </w:r>
          </w:p>
        </w:tc>
        <w:tc>
          <w:tcPr>
            <w:tcW w:w="1559" w:type="dxa"/>
            <w:noWrap/>
            <w:hideMark/>
          </w:tcPr>
          <w:p w14:paraId="15BFD7FC" w14:textId="77777777" w:rsidR="00382102" w:rsidRPr="00C664CC"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w:szCs w:val="22"/>
              </w:rPr>
            </w:pPr>
            <w:r w:rsidRPr="00C664CC">
              <w:rPr>
                <w:rFonts w:ascii="Calibri Light" w:hAnsi="Calibri Light" w:cs="Calibri"/>
                <w:szCs w:val="22"/>
              </w:rPr>
              <w:t>19,8</w:t>
            </w:r>
          </w:p>
        </w:tc>
        <w:tc>
          <w:tcPr>
            <w:tcW w:w="1418" w:type="dxa"/>
            <w:noWrap/>
            <w:hideMark/>
          </w:tcPr>
          <w:p w14:paraId="7BCDA367" w14:textId="77777777" w:rsidR="00382102" w:rsidRPr="00C664CC"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w:szCs w:val="22"/>
              </w:rPr>
            </w:pPr>
            <w:r w:rsidRPr="00C664CC">
              <w:rPr>
                <w:rFonts w:ascii="Calibri Light" w:hAnsi="Calibri Light" w:cs="Calibri"/>
                <w:szCs w:val="22"/>
              </w:rPr>
              <w:t>15,4</w:t>
            </w:r>
          </w:p>
        </w:tc>
        <w:tc>
          <w:tcPr>
            <w:tcW w:w="1600" w:type="dxa"/>
            <w:noWrap/>
            <w:hideMark/>
          </w:tcPr>
          <w:p w14:paraId="1B02A3DA" w14:textId="77777777" w:rsidR="00382102" w:rsidRPr="00C664CC"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w:szCs w:val="22"/>
              </w:rPr>
            </w:pPr>
            <w:r w:rsidRPr="00C664CC">
              <w:rPr>
                <w:rFonts w:ascii="Calibri Light" w:hAnsi="Calibri Light" w:cs="Calibri"/>
                <w:szCs w:val="22"/>
              </w:rPr>
              <w:t>16,9</w:t>
            </w:r>
          </w:p>
        </w:tc>
      </w:tr>
      <w:tr w:rsidR="00382102" w:rsidRPr="00C664CC" w14:paraId="6CE5B143" w14:textId="77777777" w:rsidTr="00D740CF">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964" w:type="dxa"/>
            <w:noWrap/>
            <w:hideMark/>
          </w:tcPr>
          <w:p w14:paraId="7B66347F" w14:textId="77777777" w:rsidR="00382102" w:rsidRPr="00C664CC" w:rsidRDefault="00382102" w:rsidP="00CE12C8">
            <w:pPr>
              <w:spacing w:line="240" w:lineRule="auto"/>
              <w:jc w:val="center"/>
              <w:rPr>
                <w:rFonts w:ascii="Calibri Light" w:hAnsi="Calibri Light" w:cs="Calibri"/>
                <w:bCs w:val="0"/>
                <w:szCs w:val="22"/>
              </w:rPr>
            </w:pPr>
            <w:r w:rsidRPr="00C664CC">
              <w:rPr>
                <w:rFonts w:ascii="Calibri Light" w:hAnsi="Calibri Light" w:cs="Calibri"/>
                <w:bCs w:val="0"/>
                <w:szCs w:val="22"/>
              </w:rPr>
              <w:t>Poma</w:t>
            </w:r>
          </w:p>
        </w:tc>
        <w:tc>
          <w:tcPr>
            <w:tcW w:w="1501" w:type="dxa"/>
            <w:noWrap/>
            <w:hideMark/>
          </w:tcPr>
          <w:p w14:paraId="1AF8F0FD" w14:textId="77777777" w:rsidR="00382102" w:rsidRPr="00C664CC"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w:szCs w:val="22"/>
              </w:rPr>
            </w:pPr>
            <w:r w:rsidRPr="00C664CC">
              <w:rPr>
                <w:rFonts w:ascii="Calibri Light" w:hAnsi="Calibri Light" w:cs="Calibri"/>
                <w:szCs w:val="22"/>
              </w:rPr>
              <w:t>72,5</w:t>
            </w:r>
          </w:p>
        </w:tc>
        <w:tc>
          <w:tcPr>
            <w:tcW w:w="1581" w:type="dxa"/>
            <w:noWrap/>
            <w:hideMark/>
          </w:tcPr>
          <w:p w14:paraId="5B41CF55" w14:textId="77777777" w:rsidR="00382102" w:rsidRPr="00C664CC"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w:szCs w:val="22"/>
              </w:rPr>
            </w:pPr>
            <w:r w:rsidRPr="00C664CC">
              <w:rPr>
                <w:rFonts w:ascii="Calibri Light" w:hAnsi="Calibri Light" w:cs="Calibri"/>
                <w:szCs w:val="22"/>
              </w:rPr>
              <w:t>40,4</w:t>
            </w:r>
          </w:p>
        </w:tc>
        <w:tc>
          <w:tcPr>
            <w:tcW w:w="1559" w:type="dxa"/>
            <w:noWrap/>
            <w:hideMark/>
          </w:tcPr>
          <w:p w14:paraId="06BBDD47" w14:textId="77777777" w:rsidR="00382102" w:rsidRPr="00C664CC"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w:szCs w:val="22"/>
              </w:rPr>
            </w:pPr>
            <w:r w:rsidRPr="00C664CC">
              <w:rPr>
                <w:rFonts w:ascii="Calibri Light" w:hAnsi="Calibri Light" w:cs="Calibri"/>
                <w:szCs w:val="22"/>
              </w:rPr>
              <w:t>63,8</w:t>
            </w:r>
          </w:p>
        </w:tc>
        <w:tc>
          <w:tcPr>
            <w:tcW w:w="1418" w:type="dxa"/>
            <w:noWrap/>
            <w:hideMark/>
          </w:tcPr>
          <w:p w14:paraId="7024A7C2" w14:textId="77777777" w:rsidR="00382102" w:rsidRPr="00C664CC"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w:szCs w:val="22"/>
              </w:rPr>
            </w:pPr>
            <w:r w:rsidRPr="00C664CC">
              <w:rPr>
                <w:rFonts w:ascii="Calibri Light" w:hAnsi="Calibri Light" w:cs="Calibri"/>
                <w:szCs w:val="22"/>
              </w:rPr>
              <w:t>44,2</w:t>
            </w:r>
          </w:p>
        </w:tc>
        <w:tc>
          <w:tcPr>
            <w:tcW w:w="1600" w:type="dxa"/>
            <w:noWrap/>
            <w:hideMark/>
          </w:tcPr>
          <w:p w14:paraId="4944BBCE" w14:textId="77777777" w:rsidR="00382102" w:rsidRPr="00C664CC"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w:szCs w:val="22"/>
              </w:rPr>
            </w:pPr>
            <w:r w:rsidRPr="00C664CC">
              <w:rPr>
                <w:rFonts w:ascii="Calibri Light" w:hAnsi="Calibri Light" w:cs="Calibri"/>
                <w:szCs w:val="22"/>
              </w:rPr>
              <w:t>44,3</w:t>
            </w:r>
          </w:p>
        </w:tc>
      </w:tr>
      <w:tr w:rsidR="00382102" w:rsidRPr="00C664CC" w14:paraId="33BD96D7" w14:textId="77777777" w:rsidTr="00D740CF">
        <w:trPr>
          <w:trHeight w:hRule="exact" w:val="340"/>
        </w:trPr>
        <w:tc>
          <w:tcPr>
            <w:cnfStyle w:val="001000000000" w:firstRow="0" w:lastRow="0" w:firstColumn="1" w:lastColumn="0" w:oddVBand="0" w:evenVBand="0" w:oddHBand="0" w:evenHBand="0" w:firstRowFirstColumn="0" w:firstRowLastColumn="0" w:lastRowFirstColumn="0" w:lastRowLastColumn="0"/>
            <w:tcW w:w="1964" w:type="dxa"/>
            <w:noWrap/>
            <w:hideMark/>
          </w:tcPr>
          <w:p w14:paraId="42CE58F7" w14:textId="77777777" w:rsidR="00382102" w:rsidRPr="00C664CC" w:rsidRDefault="00382102" w:rsidP="00CE12C8">
            <w:pPr>
              <w:spacing w:line="240" w:lineRule="auto"/>
              <w:jc w:val="center"/>
              <w:rPr>
                <w:rFonts w:ascii="Calibri Light" w:hAnsi="Calibri Light" w:cs="Calibri"/>
                <w:bCs w:val="0"/>
                <w:szCs w:val="22"/>
              </w:rPr>
            </w:pPr>
            <w:r w:rsidRPr="00C664CC">
              <w:rPr>
                <w:rFonts w:ascii="Calibri Light" w:hAnsi="Calibri Light" w:cs="Calibri"/>
                <w:bCs w:val="0"/>
                <w:szCs w:val="22"/>
              </w:rPr>
              <w:t>Scanzano</w:t>
            </w:r>
          </w:p>
        </w:tc>
        <w:tc>
          <w:tcPr>
            <w:tcW w:w="1501" w:type="dxa"/>
            <w:noWrap/>
            <w:hideMark/>
          </w:tcPr>
          <w:p w14:paraId="0137DEDD" w14:textId="77777777" w:rsidR="00382102" w:rsidRPr="00C664CC"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w:szCs w:val="22"/>
              </w:rPr>
            </w:pPr>
            <w:r w:rsidRPr="00C664CC">
              <w:rPr>
                <w:rFonts w:ascii="Calibri Light" w:hAnsi="Calibri Light" w:cs="Calibri"/>
                <w:szCs w:val="22"/>
              </w:rPr>
              <w:t>8,8</w:t>
            </w:r>
          </w:p>
        </w:tc>
        <w:tc>
          <w:tcPr>
            <w:tcW w:w="1581" w:type="dxa"/>
            <w:noWrap/>
            <w:hideMark/>
          </w:tcPr>
          <w:p w14:paraId="576D83AC" w14:textId="77777777" w:rsidR="00382102" w:rsidRPr="00C664CC"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w:szCs w:val="22"/>
              </w:rPr>
            </w:pPr>
            <w:r w:rsidRPr="00C664CC">
              <w:rPr>
                <w:rFonts w:ascii="Calibri Light" w:hAnsi="Calibri Light" w:cs="Calibri"/>
                <w:szCs w:val="22"/>
              </w:rPr>
              <w:t>6,5</w:t>
            </w:r>
          </w:p>
        </w:tc>
        <w:tc>
          <w:tcPr>
            <w:tcW w:w="1559" w:type="dxa"/>
            <w:noWrap/>
            <w:hideMark/>
          </w:tcPr>
          <w:p w14:paraId="1F6150F4" w14:textId="77777777" w:rsidR="00382102" w:rsidRPr="00C664CC"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w:szCs w:val="22"/>
              </w:rPr>
            </w:pPr>
            <w:r w:rsidRPr="00C664CC">
              <w:rPr>
                <w:rFonts w:ascii="Calibri Light" w:hAnsi="Calibri Light" w:cs="Calibri"/>
                <w:szCs w:val="22"/>
              </w:rPr>
              <w:t>8,2</w:t>
            </w:r>
          </w:p>
        </w:tc>
        <w:tc>
          <w:tcPr>
            <w:tcW w:w="1418" w:type="dxa"/>
            <w:noWrap/>
            <w:hideMark/>
          </w:tcPr>
          <w:p w14:paraId="736B5C0E" w14:textId="77777777" w:rsidR="00382102" w:rsidRPr="00C664CC"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w:szCs w:val="22"/>
              </w:rPr>
            </w:pPr>
            <w:r w:rsidRPr="00C664CC">
              <w:rPr>
                <w:rFonts w:ascii="Calibri Light" w:hAnsi="Calibri Light" w:cs="Calibri"/>
                <w:szCs w:val="22"/>
              </w:rPr>
              <w:t>5,4</w:t>
            </w:r>
          </w:p>
        </w:tc>
        <w:tc>
          <w:tcPr>
            <w:tcW w:w="1600" w:type="dxa"/>
            <w:noWrap/>
            <w:hideMark/>
          </w:tcPr>
          <w:p w14:paraId="78B786DC" w14:textId="77777777" w:rsidR="00382102" w:rsidRPr="00C664CC"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w:szCs w:val="22"/>
              </w:rPr>
            </w:pPr>
            <w:r w:rsidRPr="00C664CC">
              <w:rPr>
                <w:rFonts w:ascii="Calibri Light" w:hAnsi="Calibri Light" w:cs="Calibri"/>
                <w:szCs w:val="22"/>
              </w:rPr>
              <w:t>5,3</w:t>
            </w:r>
          </w:p>
        </w:tc>
      </w:tr>
      <w:tr w:rsidR="00382102" w:rsidRPr="00C664CC" w14:paraId="7959A1DE" w14:textId="77777777" w:rsidTr="00D740CF">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964" w:type="dxa"/>
            <w:noWrap/>
            <w:hideMark/>
          </w:tcPr>
          <w:p w14:paraId="0B5085C2" w14:textId="77777777" w:rsidR="00382102" w:rsidRPr="00C664CC" w:rsidRDefault="00382102" w:rsidP="00CE12C8">
            <w:pPr>
              <w:spacing w:line="240" w:lineRule="auto"/>
              <w:jc w:val="center"/>
              <w:rPr>
                <w:rFonts w:ascii="Calibri Light" w:hAnsi="Calibri Light" w:cs="Calibri"/>
                <w:bCs w:val="0"/>
                <w:szCs w:val="22"/>
              </w:rPr>
            </w:pPr>
            <w:r w:rsidRPr="00C664CC">
              <w:rPr>
                <w:rFonts w:ascii="Calibri Light" w:hAnsi="Calibri Light" w:cs="Calibri"/>
                <w:bCs w:val="0"/>
                <w:szCs w:val="22"/>
              </w:rPr>
              <w:t>Rosamarina</w:t>
            </w:r>
          </w:p>
        </w:tc>
        <w:tc>
          <w:tcPr>
            <w:tcW w:w="1501" w:type="dxa"/>
            <w:noWrap/>
            <w:hideMark/>
          </w:tcPr>
          <w:p w14:paraId="2B281A2D" w14:textId="77777777" w:rsidR="00382102" w:rsidRPr="00C664CC"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w:szCs w:val="22"/>
              </w:rPr>
            </w:pPr>
            <w:r w:rsidRPr="00C664CC">
              <w:rPr>
                <w:rFonts w:ascii="Calibri Light" w:hAnsi="Calibri Light" w:cs="Calibri"/>
                <w:szCs w:val="22"/>
              </w:rPr>
              <w:t>73,0</w:t>
            </w:r>
          </w:p>
        </w:tc>
        <w:tc>
          <w:tcPr>
            <w:tcW w:w="1581" w:type="dxa"/>
            <w:noWrap/>
            <w:hideMark/>
          </w:tcPr>
          <w:p w14:paraId="3C80FAC1" w14:textId="77777777" w:rsidR="00382102" w:rsidRPr="00C664CC"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w:szCs w:val="22"/>
              </w:rPr>
            </w:pPr>
            <w:r w:rsidRPr="00C664CC">
              <w:rPr>
                <w:rFonts w:ascii="Calibri Light" w:hAnsi="Calibri Light" w:cs="Calibri"/>
                <w:szCs w:val="22"/>
              </w:rPr>
              <w:t>71,8</w:t>
            </w:r>
          </w:p>
        </w:tc>
        <w:tc>
          <w:tcPr>
            <w:tcW w:w="1559" w:type="dxa"/>
            <w:noWrap/>
            <w:hideMark/>
          </w:tcPr>
          <w:p w14:paraId="3B207FC0" w14:textId="77777777" w:rsidR="00382102" w:rsidRPr="00C664CC"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w:szCs w:val="22"/>
              </w:rPr>
            </w:pPr>
            <w:r w:rsidRPr="00C664CC">
              <w:rPr>
                <w:rFonts w:ascii="Calibri Light" w:hAnsi="Calibri Light" w:cs="Calibri"/>
                <w:szCs w:val="22"/>
              </w:rPr>
              <w:t>73,5</w:t>
            </w:r>
          </w:p>
        </w:tc>
        <w:tc>
          <w:tcPr>
            <w:tcW w:w="1418" w:type="dxa"/>
            <w:noWrap/>
            <w:hideMark/>
          </w:tcPr>
          <w:p w14:paraId="68D1C715" w14:textId="77777777" w:rsidR="00382102" w:rsidRPr="00C664CC"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w:szCs w:val="22"/>
              </w:rPr>
            </w:pPr>
            <w:r w:rsidRPr="00C664CC">
              <w:rPr>
                <w:rFonts w:ascii="Calibri Light" w:hAnsi="Calibri Light" w:cs="Calibri"/>
                <w:szCs w:val="22"/>
              </w:rPr>
              <w:t>50,7</w:t>
            </w:r>
          </w:p>
        </w:tc>
        <w:tc>
          <w:tcPr>
            <w:tcW w:w="1600" w:type="dxa"/>
            <w:noWrap/>
            <w:hideMark/>
          </w:tcPr>
          <w:p w14:paraId="52CF64C4" w14:textId="77777777" w:rsidR="00382102" w:rsidRPr="00C664CC"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w:szCs w:val="22"/>
              </w:rPr>
            </w:pPr>
            <w:r w:rsidRPr="00C664CC">
              <w:rPr>
                <w:rFonts w:ascii="Calibri Light" w:hAnsi="Calibri Light" w:cs="Calibri"/>
                <w:szCs w:val="22"/>
              </w:rPr>
              <w:t>55,1</w:t>
            </w:r>
          </w:p>
        </w:tc>
      </w:tr>
      <w:tr w:rsidR="00382102" w:rsidRPr="00C664CC" w14:paraId="46421481" w14:textId="77777777" w:rsidTr="00D740CF">
        <w:trPr>
          <w:trHeight w:hRule="exact" w:val="340"/>
        </w:trPr>
        <w:tc>
          <w:tcPr>
            <w:cnfStyle w:val="001000000000" w:firstRow="0" w:lastRow="0" w:firstColumn="1" w:lastColumn="0" w:oddVBand="0" w:evenVBand="0" w:oddHBand="0" w:evenHBand="0" w:firstRowFirstColumn="0" w:firstRowLastColumn="0" w:lastRowFirstColumn="0" w:lastRowLastColumn="0"/>
            <w:tcW w:w="1964" w:type="dxa"/>
            <w:noWrap/>
            <w:hideMark/>
          </w:tcPr>
          <w:p w14:paraId="7EA3CCB6" w14:textId="77777777" w:rsidR="00382102" w:rsidRPr="00C664CC" w:rsidRDefault="00382102" w:rsidP="00CE12C8">
            <w:pPr>
              <w:spacing w:line="240" w:lineRule="auto"/>
              <w:jc w:val="center"/>
              <w:rPr>
                <w:rFonts w:ascii="Calibri Light" w:hAnsi="Calibri Light" w:cs="Calibri"/>
                <w:b w:val="0"/>
                <w:bCs w:val="0"/>
                <w:szCs w:val="22"/>
              </w:rPr>
            </w:pPr>
            <w:r w:rsidRPr="00C664CC">
              <w:rPr>
                <w:rFonts w:ascii="Calibri Light" w:hAnsi="Calibri Light" w:cs="Calibri"/>
                <w:b w:val="0"/>
                <w:bCs w:val="0"/>
                <w:szCs w:val="22"/>
              </w:rPr>
              <w:t>Totale</w:t>
            </w:r>
          </w:p>
        </w:tc>
        <w:tc>
          <w:tcPr>
            <w:tcW w:w="1501" w:type="dxa"/>
            <w:noWrap/>
            <w:hideMark/>
          </w:tcPr>
          <w:p w14:paraId="6CF1671D" w14:textId="77777777" w:rsidR="00382102" w:rsidRPr="00C664CC"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w:b/>
                <w:szCs w:val="22"/>
              </w:rPr>
            </w:pPr>
            <w:r w:rsidRPr="00C664CC">
              <w:rPr>
                <w:rFonts w:ascii="Calibri Light" w:hAnsi="Calibri Light" w:cs="Calibri"/>
                <w:b/>
                <w:szCs w:val="22"/>
              </w:rPr>
              <w:t>180,8</w:t>
            </w:r>
          </w:p>
        </w:tc>
        <w:tc>
          <w:tcPr>
            <w:tcW w:w="1581" w:type="dxa"/>
            <w:noWrap/>
            <w:hideMark/>
          </w:tcPr>
          <w:p w14:paraId="040DAD43" w14:textId="77777777" w:rsidR="00382102" w:rsidRPr="00C664CC"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w:b/>
                <w:szCs w:val="22"/>
              </w:rPr>
            </w:pPr>
            <w:r w:rsidRPr="00C664CC">
              <w:rPr>
                <w:rFonts w:ascii="Calibri Light" w:hAnsi="Calibri Light" w:cs="Calibri"/>
                <w:b/>
                <w:szCs w:val="22"/>
              </w:rPr>
              <w:t>130,9</w:t>
            </w:r>
          </w:p>
        </w:tc>
        <w:tc>
          <w:tcPr>
            <w:tcW w:w="1559" w:type="dxa"/>
            <w:noWrap/>
            <w:hideMark/>
          </w:tcPr>
          <w:p w14:paraId="1BBCA235" w14:textId="77777777" w:rsidR="00382102" w:rsidRPr="00C664CC"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w:b/>
                <w:szCs w:val="22"/>
              </w:rPr>
            </w:pPr>
            <w:r w:rsidRPr="00C664CC">
              <w:rPr>
                <w:rFonts w:ascii="Calibri Light" w:hAnsi="Calibri Light" w:cs="Calibri"/>
                <w:b/>
                <w:szCs w:val="22"/>
              </w:rPr>
              <w:t>165,2</w:t>
            </w:r>
          </w:p>
        </w:tc>
        <w:tc>
          <w:tcPr>
            <w:tcW w:w="1418" w:type="dxa"/>
            <w:noWrap/>
            <w:hideMark/>
          </w:tcPr>
          <w:p w14:paraId="2EA78DF1" w14:textId="77777777" w:rsidR="00382102" w:rsidRPr="00C664CC"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w:b/>
                <w:szCs w:val="22"/>
              </w:rPr>
            </w:pPr>
            <w:r w:rsidRPr="00C664CC">
              <w:rPr>
                <w:rFonts w:ascii="Calibri Light" w:hAnsi="Calibri Light" w:cs="Calibri"/>
                <w:b/>
                <w:szCs w:val="22"/>
              </w:rPr>
              <w:t>115,7</w:t>
            </w:r>
          </w:p>
        </w:tc>
        <w:tc>
          <w:tcPr>
            <w:tcW w:w="1600" w:type="dxa"/>
            <w:noWrap/>
            <w:hideMark/>
          </w:tcPr>
          <w:p w14:paraId="6CFD235A" w14:textId="77777777" w:rsidR="00382102" w:rsidRPr="00C664CC"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w:b/>
                <w:szCs w:val="22"/>
              </w:rPr>
            </w:pPr>
            <w:r w:rsidRPr="00C664CC">
              <w:rPr>
                <w:rFonts w:ascii="Calibri Light" w:hAnsi="Calibri Light" w:cs="Calibri"/>
                <w:b/>
                <w:szCs w:val="22"/>
              </w:rPr>
              <w:t>121,5</w:t>
            </w:r>
          </w:p>
        </w:tc>
      </w:tr>
      <w:tr w:rsidR="00382102" w:rsidRPr="00C664CC" w14:paraId="06FC113C" w14:textId="77777777" w:rsidTr="00D740CF">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964" w:type="dxa"/>
            <w:noWrap/>
            <w:hideMark/>
          </w:tcPr>
          <w:p w14:paraId="70196669" w14:textId="77777777" w:rsidR="00382102" w:rsidRPr="00C664CC" w:rsidRDefault="00382102" w:rsidP="00CE12C8">
            <w:pPr>
              <w:spacing w:line="240" w:lineRule="auto"/>
              <w:jc w:val="center"/>
              <w:rPr>
                <w:rFonts w:ascii="Calibri Light" w:hAnsi="Calibri Light" w:cs="Calibri"/>
                <w:bCs w:val="0"/>
                <w:szCs w:val="22"/>
              </w:rPr>
            </w:pPr>
            <w:r w:rsidRPr="00C664CC">
              <w:rPr>
                <w:rFonts w:ascii="Calibri Light" w:hAnsi="Calibri Light" w:cs="Calibri"/>
                <w:bCs w:val="0"/>
                <w:szCs w:val="22"/>
              </w:rPr>
              <w:t>% sul totale</w:t>
            </w:r>
          </w:p>
        </w:tc>
        <w:tc>
          <w:tcPr>
            <w:tcW w:w="1501" w:type="dxa"/>
            <w:noWrap/>
            <w:hideMark/>
          </w:tcPr>
          <w:p w14:paraId="197ACA46" w14:textId="77777777" w:rsidR="00382102" w:rsidRPr="00C664CC"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w:szCs w:val="22"/>
              </w:rPr>
            </w:pPr>
            <w:r w:rsidRPr="00C664CC">
              <w:rPr>
                <w:rFonts w:ascii="Calibri Light" w:hAnsi="Calibri Light" w:cs="Calibri"/>
                <w:szCs w:val="22"/>
              </w:rPr>
              <w:t>-</w:t>
            </w:r>
          </w:p>
        </w:tc>
        <w:tc>
          <w:tcPr>
            <w:tcW w:w="1581" w:type="dxa"/>
            <w:noWrap/>
            <w:hideMark/>
          </w:tcPr>
          <w:p w14:paraId="16AEAA49" w14:textId="77777777" w:rsidR="00382102" w:rsidRPr="00C664CC"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w:szCs w:val="22"/>
              </w:rPr>
            </w:pPr>
            <w:r w:rsidRPr="00C664CC">
              <w:rPr>
                <w:rFonts w:ascii="Calibri Light" w:hAnsi="Calibri Light" w:cs="Calibri"/>
                <w:szCs w:val="22"/>
              </w:rPr>
              <w:t>72,4 %</w:t>
            </w:r>
          </w:p>
        </w:tc>
        <w:tc>
          <w:tcPr>
            <w:tcW w:w="1559" w:type="dxa"/>
            <w:noWrap/>
            <w:hideMark/>
          </w:tcPr>
          <w:p w14:paraId="45C7779A" w14:textId="77777777" w:rsidR="00382102" w:rsidRPr="00C664CC"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w:szCs w:val="22"/>
              </w:rPr>
            </w:pPr>
            <w:r w:rsidRPr="00C664CC">
              <w:rPr>
                <w:rFonts w:ascii="Calibri Light" w:hAnsi="Calibri Light" w:cs="Calibri"/>
                <w:szCs w:val="22"/>
              </w:rPr>
              <w:t>91,4%</w:t>
            </w:r>
          </w:p>
        </w:tc>
        <w:tc>
          <w:tcPr>
            <w:tcW w:w="1418" w:type="dxa"/>
            <w:noWrap/>
            <w:hideMark/>
          </w:tcPr>
          <w:p w14:paraId="10443AEC" w14:textId="77777777" w:rsidR="00382102" w:rsidRPr="00C664CC"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w:szCs w:val="22"/>
              </w:rPr>
            </w:pPr>
            <w:r w:rsidRPr="00C664CC">
              <w:rPr>
                <w:rFonts w:ascii="Calibri Light" w:hAnsi="Calibri Light" w:cs="Calibri"/>
                <w:szCs w:val="22"/>
              </w:rPr>
              <w:t>64,0%</w:t>
            </w:r>
          </w:p>
        </w:tc>
        <w:tc>
          <w:tcPr>
            <w:tcW w:w="1600" w:type="dxa"/>
            <w:noWrap/>
            <w:hideMark/>
          </w:tcPr>
          <w:p w14:paraId="24951966" w14:textId="77777777" w:rsidR="00382102" w:rsidRPr="00C664CC"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w:szCs w:val="22"/>
              </w:rPr>
            </w:pPr>
            <w:r w:rsidRPr="00C664CC">
              <w:rPr>
                <w:rFonts w:ascii="Calibri Light" w:hAnsi="Calibri Light" w:cs="Calibri"/>
                <w:szCs w:val="22"/>
              </w:rPr>
              <w:t>67,2%</w:t>
            </w:r>
          </w:p>
        </w:tc>
      </w:tr>
    </w:tbl>
    <w:p w14:paraId="0F2DE099" w14:textId="77777777" w:rsidR="00382102" w:rsidRPr="008A164A" w:rsidRDefault="00382102" w:rsidP="00382102">
      <w:pPr>
        <w:rPr>
          <w:rFonts w:ascii="Calibri Light" w:hAnsi="Calibri Light"/>
          <w:sz w:val="18"/>
          <w:szCs w:val="20"/>
        </w:rPr>
      </w:pPr>
    </w:p>
    <w:tbl>
      <w:tblPr>
        <w:tblStyle w:val="Tabellagriglia4-colore51"/>
        <w:tblW w:w="9652" w:type="dxa"/>
        <w:tblLook w:val="04A0" w:firstRow="1" w:lastRow="0" w:firstColumn="1" w:lastColumn="0" w:noHBand="0" w:noVBand="1"/>
      </w:tblPr>
      <w:tblGrid>
        <w:gridCol w:w="9652"/>
      </w:tblGrid>
      <w:tr w:rsidR="00382102" w:rsidRPr="002A7DA1" w14:paraId="59A8F940" w14:textId="77777777" w:rsidTr="00D740CF">
        <w:trPr>
          <w:cnfStyle w:val="100000000000" w:firstRow="1" w:lastRow="0" w:firstColumn="0" w:lastColumn="0" w:oddVBand="0" w:evenVBand="0" w:oddHBand="0"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9652" w:type="dxa"/>
            <w:noWrap/>
            <w:hideMark/>
          </w:tcPr>
          <w:p w14:paraId="6E0E1117" w14:textId="77777777" w:rsidR="00382102" w:rsidRPr="00F26647" w:rsidRDefault="00382102" w:rsidP="00CE12C8">
            <w:pPr>
              <w:spacing w:line="240" w:lineRule="auto"/>
              <w:jc w:val="center"/>
              <w:rPr>
                <w:rFonts w:ascii="Calibri Light" w:hAnsi="Calibri Light" w:cs="Calibri"/>
                <w:sz w:val="24"/>
                <w:szCs w:val="22"/>
              </w:rPr>
            </w:pPr>
            <w:r w:rsidRPr="00F26647">
              <w:rPr>
                <w:rFonts w:ascii="Calibri Light" w:hAnsi="Calibri Light" w:cs="Calibri"/>
                <w:sz w:val="24"/>
                <w:szCs w:val="22"/>
              </w:rPr>
              <w:t xml:space="preserve">Anno 2019 - Andamento dei volumi complessivamente </w:t>
            </w:r>
          </w:p>
          <w:p w14:paraId="2CB29272" w14:textId="77777777" w:rsidR="00382102" w:rsidRPr="002A7DA1" w:rsidRDefault="00382102" w:rsidP="00CE12C8">
            <w:pPr>
              <w:spacing w:line="240" w:lineRule="auto"/>
              <w:jc w:val="center"/>
              <w:rPr>
                <w:rFonts w:ascii="Calibri Light" w:hAnsi="Calibri Light" w:cs="Calibri"/>
                <w:b w:val="0"/>
                <w:bCs w:val="0"/>
                <w:sz w:val="24"/>
                <w:szCs w:val="22"/>
              </w:rPr>
            </w:pPr>
            <w:r w:rsidRPr="00F26647">
              <w:rPr>
                <w:rFonts w:ascii="Calibri Light" w:hAnsi="Calibri Light" w:cs="Calibri"/>
                <w:sz w:val="24"/>
                <w:szCs w:val="22"/>
              </w:rPr>
              <w:t>invasati in milioni di m</w:t>
            </w:r>
            <w:r w:rsidRPr="00F26647">
              <w:rPr>
                <w:rFonts w:ascii="Calibri Light" w:hAnsi="Calibri Light" w:cs="Calibri"/>
                <w:sz w:val="24"/>
                <w:szCs w:val="22"/>
                <w:vertAlign w:val="superscript"/>
              </w:rPr>
              <w:t>3</w:t>
            </w:r>
          </w:p>
        </w:tc>
      </w:tr>
      <w:tr w:rsidR="00382102" w:rsidRPr="002A7DA1" w14:paraId="38043DE9" w14:textId="77777777" w:rsidTr="00D740CF">
        <w:trPr>
          <w:cnfStyle w:val="000000100000" w:firstRow="0" w:lastRow="0" w:firstColumn="0" w:lastColumn="0" w:oddVBand="0" w:evenVBand="0" w:oddHBand="1" w:evenHBand="0" w:firstRowFirstColumn="0" w:firstRowLastColumn="0" w:lastRowFirstColumn="0" w:lastRowLastColumn="0"/>
          <w:trHeight w:val="2633"/>
        </w:trPr>
        <w:tc>
          <w:tcPr>
            <w:cnfStyle w:val="001000000000" w:firstRow="0" w:lastRow="0" w:firstColumn="1" w:lastColumn="0" w:oddVBand="0" w:evenVBand="0" w:oddHBand="0" w:evenHBand="0" w:firstRowFirstColumn="0" w:firstRowLastColumn="0" w:lastRowFirstColumn="0" w:lastRowLastColumn="0"/>
            <w:tcW w:w="9652" w:type="dxa"/>
            <w:noWrap/>
          </w:tcPr>
          <w:p w14:paraId="426F0449" w14:textId="77777777" w:rsidR="00382102" w:rsidRPr="002A7DA1" w:rsidRDefault="00382102" w:rsidP="00CE12C8">
            <w:pPr>
              <w:spacing w:line="240" w:lineRule="auto"/>
              <w:jc w:val="center"/>
              <w:rPr>
                <w:rFonts w:ascii="Calibri Light" w:hAnsi="Calibri Light" w:cs="Calibri"/>
                <w:b w:val="0"/>
                <w:szCs w:val="22"/>
              </w:rPr>
            </w:pPr>
            <w:r w:rsidRPr="00F172D7">
              <w:rPr>
                <w:noProof/>
              </w:rPr>
              <w:drawing>
                <wp:inline distT="0" distB="0" distL="0" distR="0" wp14:anchorId="1649220B" wp14:editId="2E6C2DC1">
                  <wp:extent cx="3511062" cy="1676400"/>
                  <wp:effectExtent l="0" t="0" r="13335" b="0"/>
                  <wp:docPr id="241" name="Grafico 24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bl>
    <w:p w14:paraId="15C7E1DF" w14:textId="77777777" w:rsidR="00382102" w:rsidRPr="008A164A" w:rsidRDefault="00382102" w:rsidP="00382102">
      <w:pPr>
        <w:jc w:val="center"/>
        <w:rPr>
          <w:rFonts w:ascii="Calibri Light" w:hAnsi="Calibri Light" w:cs="Calibri"/>
          <w:sz w:val="18"/>
          <w:szCs w:val="18"/>
        </w:rPr>
      </w:pPr>
    </w:p>
    <w:p w14:paraId="3030F3C4" w14:textId="77777777" w:rsidR="00382102" w:rsidRDefault="00382102" w:rsidP="00382102">
      <w:pPr>
        <w:rPr>
          <w:rFonts w:ascii="Calibri Light" w:hAnsi="Calibri Light"/>
        </w:rPr>
      </w:pPr>
      <w:r>
        <w:rPr>
          <w:rFonts w:ascii="Calibri Light" w:hAnsi="Calibri Light"/>
        </w:rPr>
        <w:t>Al fine di avere un confronto in merito alla disponibilità idrica dell’anno 2019, la tabella seguente riepiloga i volumi invasati, in tutti i quattro serbatoi a servizio del sistema acquedottistico palermitano, al 30 aprile di ognuno degli ultimi quattro anni di gestione.</w:t>
      </w:r>
    </w:p>
    <w:p w14:paraId="6104722E" w14:textId="77777777" w:rsidR="00382102" w:rsidRDefault="00382102" w:rsidP="00382102">
      <w:pPr>
        <w:spacing w:after="240"/>
        <w:rPr>
          <w:rFonts w:ascii="Calibri Light" w:hAnsi="Calibri Light"/>
        </w:rPr>
      </w:pPr>
      <w:r>
        <w:rPr>
          <w:rFonts w:ascii="Calibri Light" w:hAnsi="Calibri Light"/>
        </w:rPr>
        <w:t>Si evidenzia che, dopo le annate siccitose 2017 e 2018 in cui si è registrata una disponibilità idrica complessiva inferiore a 120 milioni di m</w:t>
      </w:r>
      <w:r w:rsidRPr="00E36400">
        <w:rPr>
          <w:rFonts w:ascii="Calibri Light" w:hAnsi="Calibri Light"/>
          <w:vertAlign w:val="superscript"/>
        </w:rPr>
        <w:t>3</w:t>
      </w:r>
      <w:r>
        <w:rPr>
          <w:rFonts w:ascii="Calibri Light" w:hAnsi="Calibri Light"/>
        </w:rPr>
        <w:t>, gli afflussi della stagione invernale 2018 - 2019 hanno consentito un accumulo superiore a 160 milioni di m</w:t>
      </w:r>
      <w:r w:rsidRPr="00E36400">
        <w:rPr>
          <w:rFonts w:ascii="Calibri Light" w:hAnsi="Calibri Light"/>
          <w:vertAlign w:val="superscript"/>
        </w:rPr>
        <w:t>3</w:t>
      </w:r>
      <w:r>
        <w:rPr>
          <w:rFonts w:ascii="Calibri Light" w:hAnsi="Calibri Light"/>
        </w:rPr>
        <w:t>.</w:t>
      </w:r>
    </w:p>
    <w:tbl>
      <w:tblPr>
        <w:tblStyle w:val="Tabellagriglia4-colore51"/>
        <w:tblW w:w="9714" w:type="dxa"/>
        <w:tblLook w:val="04A0" w:firstRow="1" w:lastRow="0" w:firstColumn="1" w:lastColumn="0" w:noHBand="0" w:noVBand="1"/>
      </w:tblPr>
      <w:tblGrid>
        <w:gridCol w:w="9714"/>
      </w:tblGrid>
      <w:tr w:rsidR="00382102" w:rsidRPr="002A7DA1" w14:paraId="6A375E4E" w14:textId="77777777" w:rsidTr="00D740CF">
        <w:trPr>
          <w:cnfStyle w:val="100000000000" w:firstRow="1" w:lastRow="0" w:firstColumn="0" w:lastColumn="0" w:oddVBand="0" w:evenVBand="0" w:oddHBand="0"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9714" w:type="dxa"/>
            <w:noWrap/>
            <w:hideMark/>
          </w:tcPr>
          <w:p w14:paraId="029D2F99" w14:textId="77777777" w:rsidR="00382102" w:rsidRPr="00F26647" w:rsidRDefault="00382102" w:rsidP="00CE12C8">
            <w:pPr>
              <w:spacing w:line="240" w:lineRule="auto"/>
              <w:jc w:val="center"/>
              <w:rPr>
                <w:rFonts w:ascii="Calibri Light" w:hAnsi="Calibri Light" w:cs="Calibri"/>
                <w:sz w:val="24"/>
                <w:szCs w:val="22"/>
              </w:rPr>
            </w:pPr>
            <w:r w:rsidRPr="00F26647">
              <w:rPr>
                <w:rFonts w:ascii="Calibri Light" w:hAnsi="Calibri Light" w:cs="Calibri"/>
                <w:sz w:val="24"/>
                <w:szCs w:val="22"/>
              </w:rPr>
              <w:t>Andamento dei volumi complessivamente invasati in milioni di m</w:t>
            </w:r>
            <w:r w:rsidRPr="00F26647">
              <w:rPr>
                <w:rFonts w:ascii="Calibri Light" w:hAnsi="Calibri Light" w:cs="Calibri"/>
                <w:sz w:val="24"/>
                <w:szCs w:val="22"/>
                <w:vertAlign w:val="superscript"/>
              </w:rPr>
              <w:t>3</w:t>
            </w:r>
            <w:r w:rsidRPr="00F26647">
              <w:rPr>
                <w:rFonts w:ascii="Calibri Light" w:hAnsi="Calibri Light" w:cs="Calibri"/>
                <w:sz w:val="24"/>
                <w:szCs w:val="22"/>
              </w:rPr>
              <w:t xml:space="preserve"> </w:t>
            </w:r>
          </w:p>
          <w:p w14:paraId="6337AEBC" w14:textId="77777777" w:rsidR="00382102" w:rsidRPr="00F26647" w:rsidRDefault="00382102" w:rsidP="00CE12C8">
            <w:pPr>
              <w:spacing w:line="240" w:lineRule="auto"/>
              <w:jc w:val="center"/>
              <w:rPr>
                <w:rFonts w:ascii="Calibri Light" w:hAnsi="Calibri Light" w:cs="Calibri"/>
                <w:sz w:val="24"/>
                <w:szCs w:val="22"/>
              </w:rPr>
            </w:pPr>
            <w:r w:rsidRPr="00F26647">
              <w:rPr>
                <w:rFonts w:ascii="Calibri Light" w:hAnsi="Calibri Light" w:cs="Calibri"/>
                <w:sz w:val="24"/>
                <w:szCs w:val="22"/>
              </w:rPr>
              <w:t>al 30 aprile degli ultimi quattro anni di gestione</w:t>
            </w:r>
          </w:p>
        </w:tc>
      </w:tr>
      <w:tr w:rsidR="00382102" w:rsidRPr="002A7DA1" w14:paraId="0094B1CC" w14:textId="77777777" w:rsidTr="00D740CF">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9714" w:type="dxa"/>
            <w:noWrap/>
          </w:tcPr>
          <w:p w14:paraId="6929B86A" w14:textId="77777777" w:rsidR="00382102" w:rsidRPr="002A7DA1" w:rsidRDefault="00382102" w:rsidP="00CE12C8">
            <w:pPr>
              <w:spacing w:line="240" w:lineRule="auto"/>
              <w:jc w:val="center"/>
              <w:rPr>
                <w:rFonts w:ascii="Calibri Light" w:hAnsi="Calibri Light" w:cs="Calibri"/>
                <w:b w:val="0"/>
                <w:szCs w:val="22"/>
              </w:rPr>
            </w:pPr>
            <w:r w:rsidRPr="00F172D7">
              <w:rPr>
                <w:noProof/>
              </w:rPr>
              <w:drawing>
                <wp:inline distT="0" distB="0" distL="0" distR="0" wp14:anchorId="6DCBA6B6" wp14:editId="0724124B">
                  <wp:extent cx="4010025" cy="1743075"/>
                  <wp:effectExtent l="0" t="0" r="9525" b="9525"/>
                  <wp:docPr id="240" name="Grafico 24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bl>
    <w:p w14:paraId="6375992D" w14:textId="77777777" w:rsidR="00382102" w:rsidRDefault="00382102" w:rsidP="00382102">
      <w:pPr>
        <w:spacing w:after="240"/>
        <w:rPr>
          <w:rFonts w:ascii="Calibri Light" w:hAnsi="Calibri Light"/>
        </w:rPr>
      </w:pPr>
      <w:r w:rsidRPr="002A7DA1">
        <w:rPr>
          <w:rFonts w:ascii="Calibri Light" w:hAnsi="Calibri Light"/>
        </w:rPr>
        <w:lastRenderedPageBreak/>
        <w:t>I volumi</w:t>
      </w:r>
      <w:r>
        <w:rPr>
          <w:rFonts w:ascii="Calibri Light" w:hAnsi="Calibri Light"/>
        </w:rPr>
        <w:t xml:space="preserve"> prelevati da pozzi e sorgenti </w:t>
      </w:r>
      <w:r w:rsidRPr="002A7DA1">
        <w:rPr>
          <w:rFonts w:ascii="Calibri Light" w:hAnsi="Calibri Light"/>
        </w:rPr>
        <w:t>sono stati immessi direttamente nel sistema acquedottistico mentre le acque prelevate dalle fonti superficiali sono state sottoposte a processi di potabilizzazione negli impianti societari come riportato nella tabella seguente:</w:t>
      </w:r>
    </w:p>
    <w:tbl>
      <w:tblPr>
        <w:tblStyle w:val="Tabellagriglia4-colore51"/>
        <w:tblW w:w="9627" w:type="dxa"/>
        <w:tblLook w:val="04A0" w:firstRow="1" w:lastRow="0" w:firstColumn="1" w:lastColumn="0" w:noHBand="0" w:noVBand="1"/>
      </w:tblPr>
      <w:tblGrid>
        <w:gridCol w:w="1555"/>
        <w:gridCol w:w="2311"/>
        <w:gridCol w:w="1493"/>
        <w:gridCol w:w="1493"/>
        <w:gridCol w:w="1493"/>
        <w:gridCol w:w="1316"/>
      </w:tblGrid>
      <w:tr w:rsidR="00382102" w:rsidRPr="00695BD9" w14:paraId="6E7BD47D" w14:textId="77777777" w:rsidTr="00D740CF">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9627" w:type="dxa"/>
            <w:gridSpan w:val="6"/>
            <w:noWrap/>
            <w:hideMark/>
          </w:tcPr>
          <w:p w14:paraId="31824AC9" w14:textId="77777777" w:rsidR="00382102" w:rsidRPr="00695BD9" w:rsidRDefault="00382102" w:rsidP="00CE12C8">
            <w:pPr>
              <w:spacing w:line="240" w:lineRule="auto"/>
              <w:jc w:val="center"/>
              <w:rPr>
                <w:rFonts w:ascii="Calibri Light" w:hAnsi="Calibri Light"/>
                <w:b w:val="0"/>
                <w:bCs w:val="0"/>
                <w:color w:val="000000"/>
                <w:sz w:val="24"/>
              </w:rPr>
            </w:pPr>
            <w:r w:rsidRPr="00CE12C8">
              <w:rPr>
                <w:rFonts w:ascii="Calibri Light" w:hAnsi="Calibri Light"/>
                <w:color w:val="FFFFFF" w:themeColor="background1"/>
                <w:sz w:val="24"/>
              </w:rPr>
              <w:t>Volumi potabilizzati [Mm3]</w:t>
            </w:r>
          </w:p>
        </w:tc>
      </w:tr>
      <w:tr w:rsidR="00382102" w:rsidRPr="00695BD9" w14:paraId="319F3BD5" w14:textId="77777777" w:rsidTr="00D740C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vMerge w:val="restart"/>
            <w:noWrap/>
            <w:hideMark/>
          </w:tcPr>
          <w:p w14:paraId="1F93A697" w14:textId="77777777" w:rsidR="00382102" w:rsidRPr="00695BD9" w:rsidRDefault="00382102" w:rsidP="00CE12C8">
            <w:pPr>
              <w:spacing w:line="240" w:lineRule="auto"/>
              <w:jc w:val="center"/>
              <w:rPr>
                <w:rFonts w:ascii="Calibri Light" w:hAnsi="Calibri Light"/>
                <w:b w:val="0"/>
                <w:bCs w:val="0"/>
                <w:color w:val="000000"/>
              </w:rPr>
            </w:pPr>
            <w:r w:rsidRPr="00695BD9">
              <w:rPr>
                <w:rFonts w:ascii="Calibri Light" w:hAnsi="Calibri Light" w:cs="Calibri"/>
                <w:color w:val="000000"/>
              </w:rPr>
              <w:t>Impianto</w:t>
            </w:r>
          </w:p>
        </w:tc>
        <w:tc>
          <w:tcPr>
            <w:tcW w:w="2311" w:type="dxa"/>
            <w:vMerge w:val="restart"/>
            <w:noWrap/>
            <w:hideMark/>
          </w:tcPr>
          <w:p w14:paraId="7E6AA6F9" w14:textId="77777777" w:rsidR="00382102" w:rsidRPr="00695BD9"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b/>
                <w:bCs/>
                <w:color w:val="000000"/>
              </w:rPr>
            </w:pPr>
            <w:r w:rsidRPr="00695BD9">
              <w:rPr>
                <w:rFonts w:ascii="Calibri Light" w:hAnsi="Calibri Light" w:cs="Calibri"/>
                <w:b/>
                <w:bCs/>
                <w:color w:val="000000"/>
              </w:rPr>
              <w:t>Fonti</w:t>
            </w:r>
          </w:p>
        </w:tc>
        <w:tc>
          <w:tcPr>
            <w:tcW w:w="2986" w:type="dxa"/>
            <w:gridSpan w:val="2"/>
            <w:noWrap/>
            <w:hideMark/>
          </w:tcPr>
          <w:p w14:paraId="5C94A088" w14:textId="77777777" w:rsidR="00382102" w:rsidRPr="00695BD9"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b/>
                <w:bCs/>
                <w:color w:val="000000"/>
              </w:rPr>
            </w:pPr>
            <w:r w:rsidRPr="00695BD9">
              <w:rPr>
                <w:rFonts w:ascii="Calibri Light" w:hAnsi="Calibri Light" w:cs="Calibri"/>
                <w:b/>
                <w:bCs/>
                <w:color w:val="000000"/>
              </w:rPr>
              <w:t>2018</w:t>
            </w:r>
          </w:p>
        </w:tc>
        <w:tc>
          <w:tcPr>
            <w:tcW w:w="2775" w:type="dxa"/>
            <w:gridSpan w:val="2"/>
            <w:noWrap/>
            <w:hideMark/>
          </w:tcPr>
          <w:p w14:paraId="4CDF67D5" w14:textId="77777777" w:rsidR="00382102" w:rsidRPr="00695BD9"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b/>
                <w:bCs/>
                <w:color w:val="000000"/>
              </w:rPr>
            </w:pPr>
            <w:r w:rsidRPr="00695BD9">
              <w:rPr>
                <w:rFonts w:ascii="Calibri Light" w:hAnsi="Calibri Light" w:cs="Calibri"/>
                <w:b/>
                <w:bCs/>
                <w:color w:val="000000"/>
              </w:rPr>
              <w:t>2019</w:t>
            </w:r>
          </w:p>
        </w:tc>
      </w:tr>
      <w:tr w:rsidR="00382102" w:rsidRPr="00695BD9" w14:paraId="125E1D15" w14:textId="77777777" w:rsidTr="00D740CF">
        <w:trPr>
          <w:trHeight w:val="588"/>
        </w:trPr>
        <w:tc>
          <w:tcPr>
            <w:cnfStyle w:val="001000000000" w:firstRow="0" w:lastRow="0" w:firstColumn="1" w:lastColumn="0" w:oddVBand="0" w:evenVBand="0" w:oddHBand="0" w:evenHBand="0" w:firstRowFirstColumn="0" w:firstRowLastColumn="0" w:lastRowFirstColumn="0" w:lastRowLastColumn="0"/>
            <w:tcW w:w="1555" w:type="dxa"/>
            <w:vMerge/>
            <w:hideMark/>
          </w:tcPr>
          <w:p w14:paraId="44C731F8" w14:textId="77777777" w:rsidR="00382102" w:rsidRPr="00695BD9" w:rsidRDefault="00382102" w:rsidP="00CE12C8">
            <w:pPr>
              <w:spacing w:line="240" w:lineRule="auto"/>
              <w:rPr>
                <w:rFonts w:ascii="Calibri Light" w:hAnsi="Calibri Light"/>
                <w:b w:val="0"/>
                <w:bCs w:val="0"/>
                <w:color w:val="000000"/>
              </w:rPr>
            </w:pPr>
          </w:p>
        </w:tc>
        <w:tc>
          <w:tcPr>
            <w:tcW w:w="2311" w:type="dxa"/>
            <w:vMerge/>
            <w:shd w:val="clear" w:color="auto" w:fill="D9E2F3"/>
            <w:hideMark/>
          </w:tcPr>
          <w:p w14:paraId="28D4DDE6" w14:textId="77777777" w:rsidR="00382102" w:rsidRPr="00695BD9" w:rsidRDefault="00382102" w:rsidP="00CE12C8">
            <w:pPr>
              <w:spacing w:line="240" w:lineRule="auto"/>
              <w:cnfStyle w:val="000000000000" w:firstRow="0" w:lastRow="0" w:firstColumn="0" w:lastColumn="0" w:oddVBand="0" w:evenVBand="0" w:oddHBand="0" w:evenHBand="0" w:firstRowFirstColumn="0" w:firstRowLastColumn="0" w:lastRowFirstColumn="0" w:lastRowLastColumn="0"/>
              <w:rPr>
                <w:rFonts w:ascii="Calibri Light" w:hAnsi="Calibri Light"/>
                <w:b/>
                <w:bCs/>
                <w:color w:val="000000"/>
              </w:rPr>
            </w:pPr>
          </w:p>
        </w:tc>
        <w:tc>
          <w:tcPr>
            <w:tcW w:w="1493" w:type="dxa"/>
            <w:shd w:val="clear" w:color="auto" w:fill="D9E2F3"/>
            <w:hideMark/>
          </w:tcPr>
          <w:p w14:paraId="09517C20" w14:textId="77777777" w:rsidR="00382102" w:rsidRPr="00695BD9"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b/>
                <w:bCs/>
                <w:color w:val="000000"/>
              </w:rPr>
            </w:pPr>
            <w:r w:rsidRPr="00695BD9">
              <w:rPr>
                <w:rFonts w:ascii="Calibri Light" w:hAnsi="Calibri Light" w:cs="Calibri"/>
                <w:b/>
                <w:bCs/>
                <w:color w:val="000000"/>
              </w:rPr>
              <w:t>Risorse prelevate</w:t>
            </w:r>
          </w:p>
        </w:tc>
        <w:tc>
          <w:tcPr>
            <w:tcW w:w="1493" w:type="dxa"/>
            <w:shd w:val="clear" w:color="auto" w:fill="D9E2F3"/>
            <w:hideMark/>
          </w:tcPr>
          <w:p w14:paraId="16139A9D" w14:textId="77777777" w:rsidR="00382102" w:rsidRPr="00695BD9"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b/>
                <w:bCs/>
                <w:color w:val="000000"/>
              </w:rPr>
            </w:pPr>
            <w:r w:rsidRPr="00695BD9">
              <w:rPr>
                <w:rFonts w:ascii="Calibri Light" w:hAnsi="Calibri Light" w:cs="Calibri"/>
                <w:b/>
                <w:bCs/>
                <w:color w:val="000000"/>
              </w:rPr>
              <w:t>Risorse Potabilizzate</w:t>
            </w:r>
          </w:p>
        </w:tc>
        <w:tc>
          <w:tcPr>
            <w:tcW w:w="1493" w:type="dxa"/>
            <w:shd w:val="clear" w:color="auto" w:fill="D9E2F3"/>
            <w:hideMark/>
          </w:tcPr>
          <w:p w14:paraId="091F3B5A" w14:textId="77777777" w:rsidR="00382102" w:rsidRPr="00695BD9"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b/>
                <w:bCs/>
                <w:color w:val="000000"/>
              </w:rPr>
            </w:pPr>
            <w:r w:rsidRPr="00695BD9">
              <w:rPr>
                <w:rFonts w:ascii="Calibri Light" w:hAnsi="Calibri Light" w:cs="Calibri"/>
                <w:b/>
                <w:bCs/>
                <w:color w:val="000000"/>
              </w:rPr>
              <w:t>Risorse prelevate</w:t>
            </w:r>
          </w:p>
        </w:tc>
        <w:tc>
          <w:tcPr>
            <w:tcW w:w="1282" w:type="dxa"/>
            <w:shd w:val="clear" w:color="auto" w:fill="D9E2F3"/>
            <w:hideMark/>
          </w:tcPr>
          <w:p w14:paraId="0E3495A9" w14:textId="77777777" w:rsidR="00382102" w:rsidRPr="00695BD9"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b/>
                <w:bCs/>
                <w:color w:val="000000"/>
              </w:rPr>
            </w:pPr>
            <w:r w:rsidRPr="00695BD9">
              <w:rPr>
                <w:rFonts w:ascii="Calibri Light" w:hAnsi="Calibri Light" w:cs="Calibri"/>
                <w:b/>
                <w:bCs/>
                <w:color w:val="000000"/>
              </w:rPr>
              <w:t>Risorse Potabilizzate</w:t>
            </w:r>
          </w:p>
        </w:tc>
      </w:tr>
      <w:tr w:rsidR="00382102" w:rsidRPr="00695BD9" w14:paraId="57A5FEC6" w14:textId="77777777" w:rsidTr="00D740C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vMerge w:val="restart"/>
            <w:shd w:val="clear" w:color="auto" w:fill="auto"/>
            <w:hideMark/>
          </w:tcPr>
          <w:p w14:paraId="3F8E7A4F" w14:textId="77777777" w:rsidR="00382102" w:rsidRPr="00695BD9" w:rsidRDefault="00382102" w:rsidP="00CE12C8">
            <w:pPr>
              <w:spacing w:line="240" w:lineRule="auto"/>
              <w:rPr>
                <w:rFonts w:ascii="Calibri Light" w:hAnsi="Calibri Light"/>
                <w:b w:val="0"/>
                <w:bCs w:val="0"/>
                <w:color w:val="000000"/>
              </w:rPr>
            </w:pPr>
            <w:r w:rsidRPr="00695BD9">
              <w:rPr>
                <w:rFonts w:ascii="Calibri Light" w:hAnsi="Calibri Light" w:cs="Calibri"/>
                <w:color w:val="000000"/>
              </w:rPr>
              <w:t>Potabilizzatore Risalaimi</w:t>
            </w:r>
          </w:p>
        </w:tc>
        <w:tc>
          <w:tcPr>
            <w:tcW w:w="2311" w:type="dxa"/>
            <w:shd w:val="clear" w:color="auto" w:fill="auto"/>
            <w:noWrap/>
            <w:hideMark/>
          </w:tcPr>
          <w:p w14:paraId="57F6EDB5" w14:textId="77777777" w:rsidR="00382102" w:rsidRPr="00695BD9" w:rsidRDefault="00382102" w:rsidP="00CE12C8">
            <w:pPr>
              <w:spacing w:line="240" w:lineRule="auto"/>
              <w:cnfStyle w:val="000000100000" w:firstRow="0" w:lastRow="0" w:firstColumn="0" w:lastColumn="0" w:oddVBand="0" w:evenVBand="0" w:oddHBand="1" w:evenHBand="0" w:firstRowFirstColumn="0" w:firstRowLastColumn="0" w:lastRowFirstColumn="0" w:lastRowLastColumn="0"/>
              <w:rPr>
                <w:rFonts w:ascii="Calibri Light" w:hAnsi="Calibri Light"/>
                <w:color w:val="000000"/>
              </w:rPr>
            </w:pPr>
            <w:r w:rsidRPr="00695BD9">
              <w:rPr>
                <w:rFonts w:ascii="Calibri Light" w:hAnsi="Calibri Light" w:cs="Calibri"/>
                <w:color w:val="000000"/>
              </w:rPr>
              <w:t>Invaso Scanzano</w:t>
            </w:r>
          </w:p>
        </w:tc>
        <w:tc>
          <w:tcPr>
            <w:tcW w:w="1493" w:type="dxa"/>
            <w:shd w:val="clear" w:color="auto" w:fill="auto"/>
            <w:noWrap/>
            <w:hideMark/>
          </w:tcPr>
          <w:p w14:paraId="370A1DC2" w14:textId="77777777" w:rsidR="00382102" w:rsidRPr="00695BD9"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rPr>
            </w:pPr>
            <w:r w:rsidRPr="00695BD9">
              <w:rPr>
                <w:rFonts w:ascii="Calibri Light" w:hAnsi="Calibri Light"/>
                <w:color w:val="000000"/>
              </w:rPr>
              <w:t>8,93</w:t>
            </w:r>
          </w:p>
        </w:tc>
        <w:tc>
          <w:tcPr>
            <w:tcW w:w="1493" w:type="dxa"/>
            <w:vMerge w:val="restart"/>
            <w:shd w:val="clear" w:color="auto" w:fill="auto"/>
            <w:noWrap/>
            <w:hideMark/>
          </w:tcPr>
          <w:p w14:paraId="1A246FA0" w14:textId="77777777" w:rsidR="00382102" w:rsidRPr="00695BD9"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rPr>
            </w:pPr>
            <w:r w:rsidRPr="00695BD9">
              <w:rPr>
                <w:rFonts w:ascii="Calibri Light" w:hAnsi="Calibri Light" w:cs="Calibri"/>
                <w:color w:val="000000"/>
              </w:rPr>
              <w:t>27,72</w:t>
            </w:r>
          </w:p>
        </w:tc>
        <w:tc>
          <w:tcPr>
            <w:tcW w:w="1493" w:type="dxa"/>
            <w:shd w:val="clear" w:color="auto" w:fill="auto"/>
            <w:noWrap/>
            <w:hideMark/>
          </w:tcPr>
          <w:p w14:paraId="02DAFFEE" w14:textId="77777777" w:rsidR="00382102" w:rsidRPr="00695BD9"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rPr>
            </w:pPr>
            <w:r w:rsidRPr="00695BD9">
              <w:rPr>
                <w:rFonts w:ascii="Calibri Light" w:hAnsi="Calibri Light" w:cs="Calibri"/>
                <w:color w:val="000000"/>
              </w:rPr>
              <w:t>7,26</w:t>
            </w:r>
          </w:p>
        </w:tc>
        <w:tc>
          <w:tcPr>
            <w:tcW w:w="1282" w:type="dxa"/>
            <w:vMerge w:val="restart"/>
            <w:shd w:val="clear" w:color="auto" w:fill="auto"/>
            <w:noWrap/>
            <w:hideMark/>
          </w:tcPr>
          <w:p w14:paraId="269906C8" w14:textId="77777777" w:rsidR="00382102" w:rsidRPr="00695BD9"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rPr>
            </w:pPr>
            <w:r w:rsidRPr="00695BD9">
              <w:rPr>
                <w:rFonts w:ascii="Calibri Light" w:hAnsi="Calibri Light" w:cs="Calibri"/>
                <w:color w:val="000000"/>
              </w:rPr>
              <w:t>29,50</w:t>
            </w:r>
          </w:p>
        </w:tc>
      </w:tr>
      <w:tr w:rsidR="00382102" w:rsidRPr="00695BD9" w14:paraId="36AF4F16" w14:textId="77777777" w:rsidTr="00D740CF">
        <w:trPr>
          <w:trHeight w:val="300"/>
        </w:trPr>
        <w:tc>
          <w:tcPr>
            <w:cnfStyle w:val="001000000000" w:firstRow="0" w:lastRow="0" w:firstColumn="1" w:lastColumn="0" w:oddVBand="0" w:evenVBand="0" w:oddHBand="0" w:evenHBand="0" w:firstRowFirstColumn="0" w:firstRowLastColumn="0" w:lastRowFirstColumn="0" w:lastRowLastColumn="0"/>
            <w:tcW w:w="1555" w:type="dxa"/>
            <w:vMerge/>
            <w:hideMark/>
          </w:tcPr>
          <w:p w14:paraId="162BD3CA" w14:textId="77777777" w:rsidR="00382102" w:rsidRPr="00695BD9" w:rsidRDefault="00382102" w:rsidP="00CE12C8">
            <w:pPr>
              <w:spacing w:line="240" w:lineRule="auto"/>
              <w:rPr>
                <w:rFonts w:ascii="Calibri Light" w:hAnsi="Calibri Light"/>
                <w:b w:val="0"/>
                <w:bCs w:val="0"/>
                <w:color w:val="000000"/>
              </w:rPr>
            </w:pPr>
          </w:p>
        </w:tc>
        <w:tc>
          <w:tcPr>
            <w:tcW w:w="2311" w:type="dxa"/>
            <w:shd w:val="clear" w:color="auto" w:fill="auto"/>
            <w:noWrap/>
            <w:hideMark/>
          </w:tcPr>
          <w:p w14:paraId="2A68A867" w14:textId="77777777" w:rsidR="00382102" w:rsidRPr="00695BD9" w:rsidRDefault="00382102" w:rsidP="00CE12C8">
            <w:pPr>
              <w:spacing w:line="240" w:lineRule="auto"/>
              <w:cnfStyle w:val="000000000000" w:firstRow="0" w:lastRow="0" w:firstColumn="0" w:lastColumn="0" w:oddVBand="0" w:evenVBand="0" w:oddHBand="0" w:evenHBand="0" w:firstRowFirstColumn="0" w:firstRowLastColumn="0" w:lastRowFirstColumn="0" w:lastRowLastColumn="0"/>
              <w:rPr>
                <w:rFonts w:ascii="Calibri Light" w:hAnsi="Calibri Light"/>
                <w:color w:val="000000"/>
              </w:rPr>
            </w:pPr>
            <w:r w:rsidRPr="00695BD9">
              <w:rPr>
                <w:rFonts w:ascii="Calibri Light" w:hAnsi="Calibri Light" w:cs="Calibri"/>
                <w:color w:val="000000"/>
              </w:rPr>
              <w:t>Invaso Piana</w:t>
            </w:r>
          </w:p>
        </w:tc>
        <w:tc>
          <w:tcPr>
            <w:tcW w:w="1493" w:type="dxa"/>
            <w:shd w:val="clear" w:color="auto" w:fill="auto"/>
            <w:noWrap/>
            <w:hideMark/>
          </w:tcPr>
          <w:p w14:paraId="0C113DDB" w14:textId="77777777" w:rsidR="00382102" w:rsidRPr="00695BD9"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rPr>
            </w:pPr>
            <w:r w:rsidRPr="00695BD9">
              <w:rPr>
                <w:rFonts w:ascii="Calibri Light" w:hAnsi="Calibri Light"/>
                <w:color w:val="000000"/>
              </w:rPr>
              <w:t>4,92</w:t>
            </w:r>
          </w:p>
        </w:tc>
        <w:tc>
          <w:tcPr>
            <w:tcW w:w="1493" w:type="dxa"/>
            <w:vMerge/>
            <w:shd w:val="clear" w:color="auto" w:fill="auto"/>
            <w:hideMark/>
          </w:tcPr>
          <w:p w14:paraId="0C7EA426" w14:textId="77777777" w:rsidR="00382102" w:rsidRPr="00695BD9" w:rsidRDefault="00382102" w:rsidP="00CE12C8">
            <w:pPr>
              <w:spacing w:line="240" w:lineRule="auto"/>
              <w:cnfStyle w:val="000000000000" w:firstRow="0" w:lastRow="0" w:firstColumn="0" w:lastColumn="0" w:oddVBand="0" w:evenVBand="0" w:oddHBand="0" w:evenHBand="0" w:firstRowFirstColumn="0" w:firstRowLastColumn="0" w:lastRowFirstColumn="0" w:lastRowLastColumn="0"/>
              <w:rPr>
                <w:rFonts w:ascii="Calibri Light" w:hAnsi="Calibri Light"/>
                <w:color w:val="000000"/>
              </w:rPr>
            </w:pPr>
          </w:p>
        </w:tc>
        <w:tc>
          <w:tcPr>
            <w:tcW w:w="1493" w:type="dxa"/>
            <w:shd w:val="clear" w:color="auto" w:fill="auto"/>
            <w:noWrap/>
            <w:hideMark/>
          </w:tcPr>
          <w:p w14:paraId="716BF202" w14:textId="77777777" w:rsidR="00382102" w:rsidRPr="00695BD9"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rPr>
            </w:pPr>
            <w:r w:rsidRPr="00695BD9">
              <w:rPr>
                <w:rFonts w:ascii="Calibri Light" w:hAnsi="Calibri Light" w:cs="Calibri"/>
                <w:color w:val="000000"/>
              </w:rPr>
              <w:t>3,43</w:t>
            </w:r>
          </w:p>
        </w:tc>
        <w:tc>
          <w:tcPr>
            <w:tcW w:w="1282" w:type="dxa"/>
            <w:vMerge/>
            <w:shd w:val="clear" w:color="auto" w:fill="auto"/>
            <w:hideMark/>
          </w:tcPr>
          <w:p w14:paraId="55303D5F" w14:textId="77777777" w:rsidR="00382102" w:rsidRPr="00695BD9" w:rsidRDefault="00382102" w:rsidP="00CE12C8">
            <w:pPr>
              <w:spacing w:line="240" w:lineRule="auto"/>
              <w:cnfStyle w:val="000000000000" w:firstRow="0" w:lastRow="0" w:firstColumn="0" w:lastColumn="0" w:oddVBand="0" w:evenVBand="0" w:oddHBand="0" w:evenHBand="0" w:firstRowFirstColumn="0" w:firstRowLastColumn="0" w:lastRowFirstColumn="0" w:lastRowLastColumn="0"/>
              <w:rPr>
                <w:rFonts w:ascii="Calibri Light" w:hAnsi="Calibri Light"/>
                <w:color w:val="000000"/>
              </w:rPr>
            </w:pPr>
          </w:p>
        </w:tc>
      </w:tr>
      <w:tr w:rsidR="00382102" w:rsidRPr="00695BD9" w14:paraId="77E6AAF0" w14:textId="77777777" w:rsidTr="00D740C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vMerge/>
            <w:hideMark/>
          </w:tcPr>
          <w:p w14:paraId="7E79D635" w14:textId="77777777" w:rsidR="00382102" w:rsidRPr="00695BD9" w:rsidRDefault="00382102" w:rsidP="00CE12C8">
            <w:pPr>
              <w:spacing w:line="240" w:lineRule="auto"/>
              <w:rPr>
                <w:rFonts w:ascii="Calibri Light" w:hAnsi="Calibri Light"/>
                <w:b w:val="0"/>
                <w:bCs w:val="0"/>
                <w:color w:val="000000"/>
              </w:rPr>
            </w:pPr>
          </w:p>
        </w:tc>
        <w:tc>
          <w:tcPr>
            <w:tcW w:w="2311" w:type="dxa"/>
            <w:shd w:val="clear" w:color="auto" w:fill="auto"/>
            <w:noWrap/>
            <w:hideMark/>
          </w:tcPr>
          <w:p w14:paraId="231B9994" w14:textId="77777777" w:rsidR="00382102" w:rsidRPr="00695BD9" w:rsidRDefault="00382102" w:rsidP="00CE12C8">
            <w:pPr>
              <w:spacing w:line="240" w:lineRule="auto"/>
              <w:cnfStyle w:val="000000100000" w:firstRow="0" w:lastRow="0" w:firstColumn="0" w:lastColumn="0" w:oddVBand="0" w:evenVBand="0" w:oddHBand="1" w:evenHBand="0" w:firstRowFirstColumn="0" w:firstRowLastColumn="0" w:lastRowFirstColumn="0" w:lastRowLastColumn="0"/>
              <w:rPr>
                <w:rFonts w:ascii="Calibri Light" w:hAnsi="Calibri Light"/>
                <w:color w:val="000000"/>
              </w:rPr>
            </w:pPr>
            <w:r w:rsidRPr="00695BD9">
              <w:rPr>
                <w:rFonts w:ascii="Calibri Light" w:hAnsi="Calibri Light" w:cs="Calibri"/>
                <w:color w:val="000000"/>
              </w:rPr>
              <w:t>Invaso Rosamarina</w:t>
            </w:r>
          </w:p>
        </w:tc>
        <w:tc>
          <w:tcPr>
            <w:tcW w:w="1493" w:type="dxa"/>
            <w:shd w:val="clear" w:color="auto" w:fill="auto"/>
            <w:noWrap/>
            <w:hideMark/>
          </w:tcPr>
          <w:p w14:paraId="74DF9303" w14:textId="77777777" w:rsidR="00382102" w:rsidRPr="00695BD9"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rPr>
            </w:pPr>
            <w:r w:rsidRPr="00695BD9">
              <w:rPr>
                <w:rFonts w:ascii="Calibri Light" w:hAnsi="Calibri Light"/>
                <w:color w:val="000000"/>
              </w:rPr>
              <w:t>13,87</w:t>
            </w:r>
          </w:p>
        </w:tc>
        <w:tc>
          <w:tcPr>
            <w:tcW w:w="1493" w:type="dxa"/>
            <w:vMerge/>
            <w:shd w:val="clear" w:color="auto" w:fill="auto"/>
            <w:hideMark/>
          </w:tcPr>
          <w:p w14:paraId="4017C889" w14:textId="77777777" w:rsidR="00382102" w:rsidRPr="00695BD9" w:rsidRDefault="00382102" w:rsidP="00CE12C8">
            <w:pPr>
              <w:spacing w:line="240" w:lineRule="auto"/>
              <w:cnfStyle w:val="000000100000" w:firstRow="0" w:lastRow="0" w:firstColumn="0" w:lastColumn="0" w:oddVBand="0" w:evenVBand="0" w:oddHBand="1" w:evenHBand="0" w:firstRowFirstColumn="0" w:firstRowLastColumn="0" w:lastRowFirstColumn="0" w:lastRowLastColumn="0"/>
              <w:rPr>
                <w:rFonts w:ascii="Calibri Light" w:hAnsi="Calibri Light"/>
                <w:color w:val="000000"/>
              </w:rPr>
            </w:pPr>
          </w:p>
        </w:tc>
        <w:tc>
          <w:tcPr>
            <w:tcW w:w="1493" w:type="dxa"/>
            <w:shd w:val="clear" w:color="auto" w:fill="auto"/>
            <w:noWrap/>
            <w:hideMark/>
          </w:tcPr>
          <w:p w14:paraId="6B74FFB7" w14:textId="77777777" w:rsidR="00382102" w:rsidRPr="00695BD9"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rPr>
            </w:pPr>
            <w:r w:rsidRPr="00695BD9">
              <w:rPr>
                <w:rFonts w:ascii="Calibri Light" w:hAnsi="Calibri Light" w:cs="Calibri"/>
                <w:color w:val="000000"/>
              </w:rPr>
              <w:t>18,81</w:t>
            </w:r>
          </w:p>
        </w:tc>
        <w:tc>
          <w:tcPr>
            <w:tcW w:w="1282" w:type="dxa"/>
            <w:vMerge/>
            <w:shd w:val="clear" w:color="auto" w:fill="auto"/>
            <w:hideMark/>
          </w:tcPr>
          <w:p w14:paraId="0283086B" w14:textId="77777777" w:rsidR="00382102" w:rsidRPr="00695BD9" w:rsidRDefault="00382102" w:rsidP="00CE12C8">
            <w:pPr>
              <w:spacing w:line="240" w:lineRule="auto"/>
              <w:cnfStyle w:val="000000100000" w:firstRow="0" w:lastRow="0" w:firstColumn="0" w:lastColumn="0" w:oddVBand="0" w:evenVBand="0" w:oddHBand="1" w:evenHBand="0" w:firstRowFirstColumn="0" w:firstRowLastColumn="0" w:lastRowFirstColumn="0" w:lastRowLastColumn="0"/>
              <w:rPr>
                <w:rFonts w:ascii="Calibri Light" w:hAnsi="Calibri Light"/>
                <w:color w:val="000000"/>
              </w:rPr>
            </w:pPr>
          </w:p>
        </w:tc>
      </w:tr>
      <w:tr w:rsidR="00382102" w:rsidRPr="00695BD9" w14:paraId="327F1020" w14:textId="77777777" w:rsidTr="00D740CF">
        <w:trPr>
          <w:trHeight w:val="300"/>
        </w:trPr>
        <w:tc>
          <w:tcPr>
            <w:cnfStyle w:val="001000000000" w:firstRow="0" w:lastRow="0" w:firstColumn="1" w:lastColumn="0" w:oddVBand="0" w:evenVBand="0" w:oddHBand="0" w:evenHBand="0" w:firstRowFirstColumn="0" w:firstRowLastColumn="0" w:lastRowFirstColumn="0" w:lastRowLastColumn="0"/>
            <w:tcW w:w="1555" w:type="dxa"/>
            <w:vMerge w:val="restart"/>
            <w:shd w:val="clear" w:color="auto" w:fill="D9E2F3"/>
            <w:hideMark/>
          </w:tcPr>
          <w:p w14:paraId="6738B0A0" w14:textId="77777777" w:rsidR="00382102" w:rsidRPr="00695BD9" w:rsidRDefault="00382102" w:rsidP="00CE12C8">
            <w:pPr>
              <w:spacing w:line="240" w:lineRule="auto"/>
              <w:rPr>
                <w:rFonts w:ascii="Calibri Light" w:hAnsi="Calibri Light"/>
                <w:b w:val="0"/>
                <w:bCs w:val="0"/>
                <w:color w:val="000000"/>
              </w:rPr>
            </w:pPr>
            <w:r w:rsidRPr="00695BD9">
              <w:rPr>
                <w:rFonts w:ascii="Calibri Light" w:hAnsi="Calibri Light" w:cs="Calibri"/>
                <w:color w:val="000000"/>
              </w:rPr>
              <w:t>Potabilizzatore Cicala</w:t>
            </w:r>
          </w:p>
        </w:tc>
        <w:tc>
          <w:tcPr>
            <w:tcW w:w="2311" w:type="dxa"/>
            <w:shd w:val="clear" w:color="auto" w:fill="D9E2F3"/>
            <w:noWrap/>
            <w:hideMark/>
          </w:tcPr>
          <w:p w14:paraId="04DCC937" w14:textId="77777777" w:rsidR="00382102" w:rsidRPr="00695BD9" w:rsidRDefault="00382102" w:rsidP="00CE12C8">
            <w:pPr>
              <w:spacing w:line="240" w:lineRule="auto"/>
              <w:cnfStyle w:val="000000000000" w:firstRow="0" w:lastRow="0" w:firstColumn="0" w:lastColumn="0" w:oddVBand="0" w:evenVBand="0" w:oddHBand="0" w:evenHBand="0" w:firstRowFirstColumn="0" w:firstRowLastColumn="0" w:lastRowFirstColumn="0" w:lastRowLastColumn="0"/>
              <w:rPr>
                <w:rFonts w:ascii="Calibri Light" w:hAnsi="Calibri Light"/>
                <w:color w:val="000000"/>
              </w:rPr>
            </w:pPr>
            <w:r w:rsidRPr="00695BD9">
              <w:rPr>
                <w:rFonts w:ascii="Calibri Light" w:hAnsi="Calibri Light" w:cs="Calibri"/>
                <w:color w:val="000000"/>
              </w:rPr>
              <w:t>Invaso Poma</w:t>
            </w:r>
          </w:p>
        </w:tc>
        <w:tc>
          <w:tcPr>
            <w:tcW w:w="1493" w:type="dxa"/>
            <w:shd w:val="clear" w:color="auto" w:fill="D9E2F3"/>
            <w:noWrap/>
            <w:hideMark/>
          </w:tcPr>
          <w:p w14:paraId="251FE35A" w14:textId="77777777" w:rsidR="00382102" w:rsidRPr="00695BD9"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rPr>
            </w:pPr>
            <w:r w:rsidRPr="00695BD9">
              <w:rPr>
                <w:rFonts w:ascii="Calibri Light" w:hAnsi="Calibri Light"/>
                <w:color w:val="000000"/>
              </w:rPr>
              <w:t>22,14</w:t>
            </w:r>
          </w:p>
        </w:tc>
        <w:tc>
          <w:tcPr>
            <w:tcW w:w="1493" w:type="dxa"/>
            <w:vMerge w:val="restart"/>
            <w:shd w:val="clear" w:color="auto" w:fill="D9E2F3"/>
            <w:noWrap/>
            <w:hideMark/>
          </w:tcPr>
          <w:p w14:paraId="5361B927" w14:textId="77777777" w:rsidR="00382102" w:rsidRPr="00695BD9"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rPr>
            </w:pPr>
            <w:r w:rsidRPr="00695BD9">
              <w:rPr>
                <w:rFonts w:ascii="Calibri Light" w:hAnsi="Calibri Light" w:cs="Calibri"/>
                <w:color w:val="000000"/>
              </w:rPr>
              <w:t>23,73</w:t>
            </w:r>
          </w:p>
        </w:tc>
        <w:tc>
          <w:tcPr>
            <w:tcW w:w="1493" w:type="dxa"/>
            <w:shd w:val="clear" w:color="auto" w:fill="D9E2F3"/>
            <w:noWrap/>
            <w:hideMark/>
          </w:tcPr>
          <w:p w14:paraId="6708F59E" w14:textId="77777777" w:rsidR="00382102" w:rsidRPr="00695BD9"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rPr>
            </w:pPr>
            <w:r w:rsidRPr="00695BD9">
              <w:rPr>
                <w:rFonts w:ascii="Calibri Light" w:hAnsi="Calibri Light" w:cs="Calibri"/>
                <w:color w:val="000000"/>
              </w:rPr>
              <w:t>21,96</w:t>
            </w:r>
          </w:p>
        </w:tc>
        <w:tc>
          <w:tcPr>
            <w:tcW w:w="1282" w:type="dxa"/>
            <w:vMerge w:val="restart"/>
            <w:shd w:val="clear" w:color="auto" w:fill="D9E2F3"/>
            <w:noWrap/>
            <w:hideMark/>
          </w:tcPr>
          <w:p w14:paraId="5DC3902E" w14:textId="77777777" w:rsidR="00382102" w:rsidRPr="00695BD9"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rPr>
            </w:pPr>
            <w:r w:rsidRPr="00695BD9">
              <w:rPr>
                <w:rFonts w:ascii="Calibri Light" w:hAnsi="Calibri Light" w:cs="Calibri"/>
                <w:color w:val="000000"/>
              </w:rPr>
              <w:t>24,66</w:t>
            </w:r>
          </w:p>
        </w:tc>
      </w:tr>
      <w:tr w:rsidR="00382102" w:rsidRPr="00695BD9" w14:paraId="2935CB74" w14:textId="77777777" w:rsidTr="00D740C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vMerge/>
            <w:hideMark/>
          </w:tcPr>
          <w:p w14:paraId="4F9A662E" w14:textId="77777777" w:rsidR="00382102" w:rsidRPr="00695BD9" w:rsidRDefault="00382102" w:rsidP="00CE12C8">
            <w:pPr>
              <w:spacing w:line="240" w:lineRule="auto"/>
              <w:rPr>
                <w:rFonts w:ascii="Calibri Light" w:hAnsi="Calibri Light"/>
                <w:b w:val="0"/>
                <w:bCs w:val="0"/>
                <w:color w:val="000000"/>
              </w:rPr>
            </w:pPr>
          </w:p>
        </w:tc>
        <w:tc>
          <w:tcPr>
            <w:tcW w:w="2311" w:type="dxa"/>
            <w:noWrap/>
            <w:hideMark/>
          </w:tcPr>
          <w:p w14:paraId="714EC248" w14:textId="77777777" w:rsidR="00382102" w:rsidRPr="00695BD9" w:rsidRDefault="00382102" w:rsidP="00CE12C8">
            <w:pPr>
              <w:spacing w:line="240" w:lineRule="auto"/>
              <w:cnfStyle w:val="000000100000" w:firstRow="0" w:lastRow="0" w:firstColumn="0" w:lastColumn="0" w:oddVBand="0" w:evenVBand="0" w:oddHBand="1" w:evenHBand="0" w:firstRowFirstColumn="0" w:firstRowLastColumn="0" w:lastRowFirstColumn="0" w:lastRowLastColumn="0"/>
              <w:rPr>
                <w:rFonts w:ascii="Calibri Light" w:hAnsi="Calibri Light"/>
                <w:color w:val="000000"/>
              </w:rPr>
            </w:pPr>
            <w:r w:rsidRPr="00695BD9">
              <w:rPr>
                <w:rFonts w:ascii="Calibri Light" w:hAnsi="Calibri Light" w:cs="Calibri"/>
                <w:color w:val="000000"/>
              </w:rPr>
              <w:t>Presa Madonna del Ponte</w:t>
            </w:r>
          </w:p>
        </w:tc>
        <w:tc>
          <w:tcPr>
            <w:tcW w:w="1493" w:type="dxa"/>
            <w:noWrap/>
            <w:hideMark/>
          </w:tcPr>
          <w:p w14:paraId="7580409C" w14:textId="77777777" w:rsidR="00382102" w:rsidRPr="00695BD9"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rPr>
            </w:pPr>
            <w:r w:rsidRPr="00695BD9">
              <w:rPr>
                <w:rFonts w:ascii="Calibri Light" w:hAnsi="Calibri Light"/>
                <w:color w:val="000000"/>
              </w:rPr>
              <w:t>1,59</w:t>
            </w:r>
          </w:p>
        </w:tc>
        <w:tc>
          <w:tcPr>
            <w:tcW w:w="1493" w:type="dxa"/>
            <w:vMerge/>
            <w:hideMark/>
          </w:tcPr>
          <w:p w14:paraId="543B95A2" w14:textId="77777777" w:rsidR="00382102" w:rsidRPr="00695BD9" w:rsidRDefault="00382102" w:rsidP="00CE12C8">
            <w:pPr>
              <w:spacing w:line="240" w:lineRule="auto"/>
              <w:cnfStyle w:val="000000100000" w:firstRow="0" w:lastRow="0" w:firstColumn="0" w:lastColumn="0" w:oddVBand="0" w:evenVBand="0" w:oddHBand="1" w:evenHBand="0" w:firstRowFirstColumn="0" w:firstRowLastColumn="0" w:lastRowFirstColumn="0" w:lastRowLastColumn="0"/>
              <w:rPr>
                <w:rFonts w:ascii="Calibri Light" w:hAnsi="Calibri Light"/>
                <w:color w:val="000000"/>
              </w:rPr>
            </w:pPr>
          </w:p>
        </w:tc>
        <w:tc>
          <w:tcPr>
            <w:tcW w:w="1493" w:type="dxa"/>
            <w:noWrap/>
            <w:hideMark/>
          </w:tcPr>
          <w:p w14:paraId="0CE85686" w14:textId="77777777" w:rsidR="00382102" w:rsidRPr="00695BD9"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rPr>
            </w:pPr>
            <w:r w:rsidRPr="00695BD9">
              <w:rPr>
                <w:rFonts w:ascii="Calibri Light" w:hAnsi="Calibri Light" w:cs="Calibri"/>
                <w:color w:val="000000"/>
              </w:rPr>
              <w:t>2,70</w:t>
            </w:r>
          </w:p>
        </w:tc>
        <w:tc>
          <w:tcPr>
            <w:tcW w:w="1282" w:type="dxa"/>
            <w:vMerge/>
            <w:hideMark/>
          </w:tcPr>
          <w:p w14:paraId="484C1105" w14:textId="77777777" w:rsidR="00382102" w:rsidRPr="00695BD9" w:rsidRDefault="00382102" w:rsidP="00CE12C8">
            <w:pPr>
              <w:spacing w:line="240" w:lineRule="auto"/>
              <w:cnfStyle w:val="000000100000" w:firstRow="0" w:lastRow="0" w:firstColumn="0" w:lastColumn="0" w:oddVBand="0" w:evenVBand="0" w:oddHBand="1" w:evenHBand="0" w:firstRowFirstColumn="0" w:firstRowLastColumn="0" w:lastRowFirstColumn="0" w:lastRowLastColumn="0"/>
              <w:rPr>
                <w:rFonts w:ascii="Calibri Light" w:hAnsi="Calibri Light"/>
                <w:color w:val="000000"/>
              </w:rPr>
            </w:pPr>
          </w:p>
        </w:tc>
      </w:tr>
      <w:tr w:rsidR="00382102" w:rsidRPr="00695BD9" w14:paraId="53984C02" w14:textId="77777777" w:rsidTr="00D740CF">
        <w:trPr>
          <w:trHeight w:val="588"/>
        </w:trPr>
        <w:tc>
          <w:tcPr>
            <w:cnfStyle w:val="001000000000" w:firstRow="0" w:lastRow="0" w:firstColumn="1" w:lastColumn="0" w:oddVBand="0" w:evenVBand="0" w:oddHBand="0" w:evenHBand="0" w:firstRowFirstColumn="0" w:firstRowLastColumn="0" w:lastRowFirstColumn="0" w:lastRowLastColumn="0"/>
            <w:tcW w:w="1555" w:type="dxa"/>
            <w:hideMark/>
          </w:tcPr>
          <w:p w14:paraId="0FCAE46E" w14:textId="77777777" w:rsidR="00382102" w:rsidRPr="00695BD9" w:rsidRDefault="00382102" w:rsidP="00CE12C8">
            <w:pPr>
              <w:spacing w:line="240" w:lineRule="auto"/>
              <w:rPr>
                <w:rFonts w:ascii="Calibri Light" w:hAnsi="Calibri Light"/>
                <w:b w:val="0"/>
                <w:bCs w:val="0"/>
                <w:color w:val="000000"/>
              </w:rPr>
            </w:pPr>
            <w:r w:rsidRPr="00695BD9">
              <w:rPr>
                <w:rFonts w:ascii="Calibri Light" w:hAnsi="Calibri Light" w:cs="Calibri"/>
                <w:color w:val="000000"/>
              </w:rPr>
              <w:t>Potabilizzatore Prizzi</w:t>
            </w:r>
          </w:p>
        </w:tc>
        <w:tc>
          <w:tcPr>
            <w:tcW w:w="2311" w:type="dxa"/>
            <w:noWrap/>
            <w:hideMark/>
          </w:tcPr>
          <w:p w14:paraId="75AA07C8" w14:textId="77777777" w:rsidR="00382102" w:rsidRPr="00695BD9" w:rsidRDefault="00382102" w:rsidP="00CE12C8">
            <w:pPr>
              <w:spacing w:line="240" w:lineRule="auto"/>
              <w:cnfStyle w:val="000000000000" w:firstRow="0" w:lastRow="0" w:firstColumn="0" w:lastColumn="0" w:oddVBand="0" w:evenVBand="0" w:oddHBand="0" w:evenHBand="0" w:firstRowFirstColumn="0" w:firstRowLastColumn="0" w:lastRowFirstColumn="0" w:lastRowLastColumn="0"/>
              <w:rPr>
                <w:rFonts w:ascii="Calibri Light" w:hAnsi="Calibri Light"/>
                <w:color w:val="000000"/>
              </w:rPr>
            </w:pPr>
            <w:r w:rsidRPr="00695BD9">
              <w:rPr>
                <w:rFonts w:ascii="Calibri Light" w:hAnsi="Calibri Light" w:cs="Calibri"/>
                <w:color w:val="000000"/>
              </w:rPr>
              <w:t>Invaso Prizzi</w:t>
            </w:r>
          </w:p>
        </w:tc>
        <w:tc>
          <w:tcPr>
            <w:tcW w:w="1493" w:type="dxa"/>
            <w:noWrap/>
            <w:hideMark/>
          </w:tcPr>
          <w:p w14:paraId="16F969DC" w14:textId="77777777" w:rsidR="00382102" w:rsidRPr="00695BD9"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rPr>
            </w:pPr>
            <w:r w:rsidRPr="00695BD9">
              <w:rPr>
                <w:rFonts w:ascii="Calibri Light" w:hAnsi="Calibri Light"/>
                <w:color w:val="000000"/>
              </w:rPr>
              <w:t>0,30</w:t>
            </w:r>
          </w:p>
        </w:tc>
        <w:tc>
          <w:tcPr>
            <w:tcW w:w="1493" w:type="dxa"/>
            <w:noWrap/>
            <w:hideMark/>
          </w:tcPr>
          <w:p w14:paraId="795EED77" w14:textId="77777777" w:rsidR="00382102" w:rsidRPr="00695BD9"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rPr>
            </w:pPr>
            <w:r w:rsidRPr="00695BD9">
              <w:rPr>
                <w:rFonts w:ascii="Calibri Light" w:hAnsi="Calibri Light" w:cs="Calibri"/>
                <w:color w:val="000000"/>
              </w:rPr>
              <w:t>0,30</w:t>
            </w:r>
          </w:p>
        </w:tc>
        <w:tc>
          <w:tcPr>
            <w:tcW w:w="1493" w:type="dxa"/>
            <w:noWrap/>
            <w:hideMark/>
          </w:tcPr>
          <w:p w14:paraId="49C8F88C" w14:textId="77777777" w:rsidR="00382102" w:rsidRPr="00695BD9"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rPr>
            </w:pPr>
            <w:r w:rsidRPr="00695BD9">
              <w:rPr>
                <w:rFonts w:ascii="Calibri Light" w:hAnsi="Calibri Light" w:cs="Calibri"/>
                <w:color w:val="000000"/>
              </w:rPr>
              <w:t>0,15</w:t>
            </w:r>
          </w:p>
        </w:tc>
        <w:tc>
          <w:tcPr>
            <w:tcW w:w="1282" w:type="dxa"/>
            <w:noWrap/>
            <w:hideMark/>
          </w:tcPr>
          <w:p w14:paraId="3DF3F8B0" w14:textId="77777777" w:rsidR="00382102" w:rsidRPr="00695BD9"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rPr>
            </w:pPr>
            <w:r w:rsidRPr="00695BD9">
              <w:rPr>
                <w:rFonts w:ascii="Calibri Light" w:hAnsi="Calibri Light" w:cs="Calibri"/>
                <w:color w:val="000000"/>
              </w:rPr>
              <w:t>0,15</w:t>
            </w:r>
          </w:p>
        </w:tc>
      </w:tr>
      <w:tr w:rsidR="00382102" w:rsidRPr="00695BD9" w14:paraId="2349E8DD" w14:textId="77777777" w:rsidTr="00D740C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66" w:type="dxa"/>
            <w:gridSpan w:val="2"/>
            <w:noWrap/>
            <w:hideMark/>
          </w:tcPr>
          <w:p w14:paraId="14A8BAED" w14:textId="77777777" w:rsidR="00382102" w:rsidRPr="00695BD9" w:rsidRDefault="00382102" w:rsidP="00CE12C8">
            <w:pPr>
              <w:spacing w:line="240" w:lineRule="auto"/>
              <w:rPr>
                <w:rFonts w:ascii="Calibri Light" w:hAnsi="Calibri Light"/>
                <w:b w:val="0"/>
                <w:bCs w:val="0"/>
                <w:color w:val="000000"/>
              </w:rPr>
            </w:pPr>
            <w:r w:rsidRPr="00695BD9">
              <w:rPr>
                <w:rFonts w:ascii="Calibri Light" w:hAnsi="Calibri Light" w:cs="Calibri"/>
                <w:color w:val="000000"/>
              </w:rPr>
              <w:t>Totale volumi trattati</w:t>
            </w:r>
          </w:p>
        </w:tc>
        <w:tc>
          <w:tcPr>
            <w:tcW w:w="1493" w:type="dxa"/>
            <w:noWrap/>
            <w:hideMark/>
          </w:tcPr>
          <w:p w14:paraId="2817D38A" w14:textId="77777777" w:rsidR="00382102" w:rsidRPr="00695BD9"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b/>
                <w:bCs/>
                <w:color w:val="000000"/>
              </w:rPr>
            </w:pPr>
            <w:r w:rsidRPr="00695BD9">
              <w:rPr>
                <w:rFonts w:ascii="Calibri Light" w:hAnsi="Calibri Light" w:cs="Calibri"/>
                <w:b/>
                <w:bCs/>
                <w:color w:val="000000"/>
              </w:rPr>
              <w:t>51,75</w:t>
            </w:r>
          </w:p>
        </w:tc>
        <w:tc>
          <w:tcPr>
            <w:tcW w:w="1493" w:type="dxa"/>
            <w:noWrap/>
            <w:hideMark/>
          </w:tcPr>
          <w:p w14:paraId="351B2CE0" w14:textId="77777777" w:rsidR="00382102" w:rsidRPr="00695BD9"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b/>
                <w:bCs/>
                <w:color w:val="000000"/>
              </w:rPr>
            </w:pPr>
            <w:r w:rsidRPr="00695BD9">
              <w:rPr>
                <w:rFonts w:ascii="Calibri Light" w:hAnsi="Calibri Light" w:cs="Calibri"/>
                <w:b/>
                <w:bCs/>
                <w:color w:val="000000"/>
              </w:rPr>
              <w:t>51,75</w:t>
            </w:r>
          </w:p>
        </w:tc>
        <w:tc>
          <w:tcPr>
            <w:tcW w:w="1493" w:type="dxa"/>
            <w:noWrap/>
            <w:hideMark/>
          </w:tcPr>
          <w:p w14:paraId="6E955BBF" w14:textId="77777777" w:rsidR="00382102" w:rsidRPr="00695BD9"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b/>
                <w:bCs/>
                <w:color w:val="000000"/>
              </w:rPr>
            </w:pPr>
            <w:r w:rsidRPr="00695BD9">
              <w:rPr>
                <w:rFonts w:ascii="Calibri Light" w:hAnsi="Calibri Light" w:cs="Calibri"/>
                <w:b/>
                <w:bCs/>
                <w:color w:val="000000"/>
              </w:rPr>
              <w:t>54,31</w:t>
            </w:r>
          </w:p>
        </w:tc>
        <w:tc>
          <w:tcPr>
            <w:tcW w:w="1282" w:type="dxa"/>
            <w:noWrap/>
            <w:hideMark/>
          </w:tcPr>
          <w:p w14:paraId="72EDAE70" w14:textId="77777777" w:rsidR="00382102" w:rsidRPr="00695BD9"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b/>
                <w:bCs/>
                <w:color w:val="000000"/>
              </w:rPr>
            </w:pPr>
            <w:r w:rsidRPr="00695BD9">
              <w:rPr>
                <w:rFonts w:ascii="Calibri Light" w:hAnsi="Calibri Light" w:cs="Calibri"/>
                <w:b/>
                <w:bCs/>
                <w:color w:val="000000"/>
              </w:rPr>
              <w:t>54,31</w:t>
            </w:r>
          </w:p>
        </w:tc>
      </w:tr>
    </w:tbl>
    <w:p w14:paraId="65772898" w14:textId="77777777" w:rsidR="00382102" w:rsidRDefault="00382102" w:rsidP="00382102">
      <w:pPr>
        <w:rPr>
          <w:rFonts w:ascii="Calibri Light" w:hAnsi="Calibri Light"/>
        </w:rPr>
      </w:pPr>
    </w:p>
    <w:p w14:paraId="275D45E8" w14:textId="77777777" w:rsidR="00382102" w:rsidRDefault="00382102" w:rsidP="00382102">
      <w:pPr>
        <w:spacing w:after="240"/>
        <w:rPr>
          <w:rFonts w:ascii="Calibri Light" w:hAnsi="Calibri Light"/>
        </w:rPr>
      </w:pPr>
      <w:r w:rsidRPr="002A7DA1">
        <w:rPr>
          <w:rFonts w:ascii="Calibri Light" w:hAnsi="Calibri Light"/>
        </w:rPr>
        <w:t xml:space="preserve">I volumi prelevati </w:t>
      </w:r>
      <w:r>
        <w:rPr>
          <w:rFonts w:ascii="Calibri Light" w:hAnsi="Calibri Light"/>
        </w:rPr>
        <w:t xml:space="preserve">dalle fonti sotterrane e superficiali </w:t>
      </w:r>
      <w:r w:rsidRPr="002A7DA1">
        <w:rPr>
          <w:rFonts w:ascii="Calibri Light" w:hAnsi="Calibri Light"/>
        </w:rPr>
        <w:t>sono stati distribuiti secondo quanto riportato nella tabella seguente:</w:t>
      </w:r>
    </w:p>
    <w:tbl>
      <w:tblPr>
        <w:tblStyle w:val="Tabellagriglia4-colore51"/>
        <w:tblW w:w="9634" w:type="dxa"/>
        <w:tblLook w:val="04A0" w:firstRow="1" w:lastRow="0" w:firstColumn="1" w:lastColumn="0" w:noHBand="0" w:noVBand="1"/>
      </w:tblPr>
      <w:tblGrid>
        <w:gridCol w:w="6799"/>
        <w:gridCol w:w="1418"/>
        <w:gridCol w:w="1417"/>
      </w:tblGrid>
      <w:tr w:rsidR="00382102" w:rsidRPr="005D07FA" w14:paraId="482BC202" w14:textId="77777777" w:rsidTr="00D740C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404FA455" w14:textId="77777777" w:rsidR="00382102" w:rsidRPr="008A164A" w:rsidRDefault="00382102" w:rsidP="00CE12C8">
            <w:pPr>
              <w:spacing w:line="240" w:lineRule="auto"/>
              <w:jc w:val="left"/>
              <w:rPr>
                <w:rFonts w:ascii="Calibri Light" w:hAnsi="Calibri Light"/>
                <w:b w:val="0"/>
                <w:bCs w:val="0"/>
                <w:color w:val="FFFFFF" w:themeColor="background1"/>
                <w:sz w:val="24"/>
              </w:rPr>
            </w:pPr>
            <w:r w:rsidRPr="008A164A">
              <w:rPr>
                <w:rFonts w:ascii="Calibri Light" w:hAnsi="Calibri Light"/>
                <w:color w:val="FFFFFF" w:themeColor="background1"/>
                <w:sz w:val="24"/>
              </w:rPr>
              <w:t>Volume immesso nelle reti/consegne esterne/perdite [Mm</w:t>
            </w:r>
            <w:r w:rsidRPr="008A164A">
              <w:rPr>
                <w:rFonts w:ascii="Calibri Light" w:hAnsi="Calibri Light"/>
                <w:color w:val="FFFFFF" w:themeColor="background1"/>
                <w:sz w:val="24"/>
                <w:vertAlign w:val="superscript"/>
              </w:rPr>
              <w:t>3</w:t>
            </w:r>
            <w:r w:rsidRPr="008A164A">
              <w:rPr>
                <w:rFonts w:ascii="Calibri Light" w:hAnsi="Calibri Light"/>
                <w:color w:val="FFFFFF" w:themeColor="background1"/>
                <w:sz w:val="24"/>
              </w:rPr>
              <w:t>]</w:t>
            </w:r>
          </w:p>
        </w:tc>
        <w:tc>
          <w:tcPr>
            <w:tcW w:w="1418" w:type="dxa"/>
            <w:noWrap/>
            <w:hideMark/>
          </w:tcPr>
          <w:p w14:paraId="4A601C8E" w14:textId="77777777" w:rsidR="00382102" w:rsidRPr="008A164A" w:rsidRDefault="00382102" w:rsidP="00CE12C8">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b w:val="0"/>
                <w:bCs w:val="0"/>
                <w:color w:val="FFFFFF" w:themeColor="background1"/>
                <w:sz w:val="24"/>
              </w:rPr>
            </w:pPr>
            <w:r w:rsidRPr="008A164A">
              <w:rPr>
                <w:rFonts w:ascii="Calibri Light" w:hAnsi="Calibri Light"/>
                <w:color w:val="FFFFFF" w:themeColor="background1"/>
                <w:sz w:val="24"/>
              </w:rPr>
              <w:t>2018</w:t>
            </w:r>
          </w:p>
        </w:tc>
        <w:tc>
          <w:tcPr>
            <w:tcW w:w="1417" w:type="dxa"/>
            <w:noWrap/>
            <w:hideMark/>
          </w:tcPr>
          <w:p w14:paraId="64345EF5" w14:textId="77777777" w:rsidR="00382102" w:rsidRPr="008A164A" w:rsidRDefault="00382102" w:rsidP="00CE12C8">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b w:val="0"/>
                <w:bCs w:val="0"/>
                <w:color w:val="FFFFFF" w:themeColor="background1"/>
                <w:sz w:val="24"/>
              </w:rPr>
            </w:pPr>
            <w:r w:rsidRPr="008A164A">
              <w:rPr>
                <w:rFonts w:ascii="Calibri Light" w:hAnsi="Calibri Light"/>
                <w:color w:val="FFFFFF" w:themeColor="background1"/>
                <w:sz w:val="24"/>
              </w:rPr>
              <w:t>2019</w:t>
            </w:r>
          </w:p>
        </w:tc>
      </w:tr>
      <w:tr w:rsidR="00382102" w:rsidRPr="005D07FA" w14:paraId="0532D707" w14:textId="77777777" w:rsidTr="00D740C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51BE9ADF" w14:textId="77777777" w:rsidR="00382102" w:rsidRPr="005D07FA" w:rsidRDefault="00382102" w:rsidP="00CE12C8">
            <w:pPr>
              <w:spacing w:line="240" w:lineRule="auto"/>
              <w:jc w:val="left"/>
              <w:rPr>
                <w:rFonts w:ascii="Calibri Light" w:hAnsi="Calibri Light"/>
                <w:color w:val="000000"/>
                <w:szCs w:val="22"/>
              </w:rPr>
            </w:pPr>
            <w:r w:rsidRPr="005D07FA">
              <w:rPr>
                <w:rFonts w:ascii="Calibri Light" w:hAnsi="Calibri Light"/>
                <w:color w:val="000000"/>
                <w:szCs w:val="22"/>
              </w:rPr>
              <w:t>Rete Palermo</w:t>
            </w:r>
          </w:p>
        </w:tc>
        <w:tc>
          <w:tcPr>
            <w:tcW w:w="1418" w:type="dxa"/>
            <w:noWrap/>
            <w:hideMark/>
          </w:tcPr>
          <w:p w14:paraId="1848362E" w14:textId="77777777" w:rsidR="00382102" w:rsidRPr="005D07FA"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szCs w:val="22"/>
              </w:rPr>
            </w:pPr>
            <w:r w:rsidRPr="005D07FA">
              <w:rPr>
                <w:rFonts w:ascii="Calibri Light" w:hAnsi="Calibri Light"/>
                <w:color w:val="000000"/>
                <w:szCs w:val="22"/>
              </w:rPr>
              <w:t>76,13</w:t>
            </w:r>
          </w:p>
        </w:tc>
        <w:tc>
          <w:tcPr>
            <w:tcW w:w="1417" w:type="dxa"/>
            <w:noWrap/>
            <w:hideMark/>
          </w:tcPr>
          <w:p w14:paraId="25533C08" w14:textId="77777777" w:rsidR="00382102" w:rsidRPr="005D07FA"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szCs w:val="22"/>
              </w:rPr>
            </w:pPr>
            <w:r w:rsidRPr="005D07FA">
              <w:rPr>
                <w:rFonts w:ascii="Calibri Light" w:hAnsi="Calibri Light"/>
                <w:color w:val="000000"/>
                <w:szCs w:val="22"/>
              </w:rPr>
              <w:t>80,22</w:t>
            </w:r>
          </w:p>
        </w:tc>
      </w:tr>
      <w:tr w:rsidR="00382102" w:rsidRPr="005D07FA" w14:paraId="1AF8C239" w14:textId="77777777" w:rsidTr="00D740CF">
        <w:trPr>
          <w:trHeight w:val="34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0A6FCC09" w14:textId="77777777" w:rsidR="00382102" w:rsidRPr="005D07FA" w:rsidRDefault="00382102" w:rsidP="00CE12C8">
            <w:pPr>
              <w:spacing w:line="240" w:lineRule="auto"/>
              <w:jc w:val="left"/>
              <w:rPr>
                <w:rFonts w:ascii="Calibri Light" w:hAnsi="Calibri Light"/>
                <w:color w:val="000000"/>
                <w:szCs w:val="22"/>
              </w:rPr>
            </w:pPr>
            <w:r w:rsidRPr="005D07FA">
              <w:rPr>
                <w:rFonts w:ascii="Calibri Light" w:hAnsi="Calibri Light"/>
                <w:color w:val="000000"/>
                <w:szCs w:val="22"/>
              </w:rPr>
              <w:t>Utenze esterne allacciate al sistema degli adduttori Palermo</w:t>
            </w:r>
          </w:p>
        </w:tc>
        <w:tc>
          <w:tcPr>
            <w:tcW w:w="1418" w:type="dxa"/>
            <w:noWrap/>
            <w:hideMark/>
          </w:tcPr>
          <w:p w14:paraId="7DF33A5A" w14:textId="77777777" w:rsidR="00382102" w:rsidRPr="005D07FA"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szCs w:val="22"/>
              </w:rPr>
            </w:pPr>
            <w:r w:rsidRPr="005D07FA">
              <w:rPr>
                <w:rFonts w:ascii="Calibri Light" w:hAnsi="Calibri Light"/>
                <w:color w:val="000000"/>
                <w:szCs w:val="22"/>
              </w:rPr>
              <w:t>1,63</w:t>
            </w:r>
          </w:p>
        </w:tc>
        <w:tc>
          <w:tcPr>
            <w:tcW w:w="1417" w:type="dxa"/>
            <w:noWrap/>
            <w:hideMark/>
          </w:tcPr>
          <w:p w14:paraId="77127AAA" w14:textId="77777777" w:rsidR="00382102" w:rsidRPr="005D07FA"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szCs w:val="22"/>
              </w:rPr>
            </w:pPr>
            <w:r w:rsidRPr="005D07FA">
              <w:rPr>
                <w:rFonts w:ascii="Calibri Light" w:hAnsi="Calibri Light"/>
                <w:color w:val="000000"/>
                <w:szCs w:val="22"/>
              </w:rPr>
              <w:t>1,68</w:t>
            </w:r>
          </w:p>
        </w:tc>
      </w:tr>
      <w:tr w:rsidR="00382102" w:rsidRPr="005D07FA" w14:paraId="6EE1BEC4" w14:textId="77777777" w:rsidTr="00D740C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543FBEED" w14:textId="77777777" w:rsidR="00382102" w:rsidRPr="005D07FA" w:rsidRDefault="00382102" w:rsidP="00CE12C8">
            <w:pPr>
              <w:spacing w:line="240" w:lineRule="auto"/>
              <w:jc w:val="left"/>
              <w:rPr>
                <w:rFonts w:ascii="Calibri Light" w:hAnsi="Calibri Light"/>
                <w:color w:val="000000"/>
                <w:szCs w:val="22"/>
              </w:rPr>
            </w:pPr>
            <w:r w:rsidRPr="005D07FA">
              <w:rPr>
                <w:rFonts w:ascii="Calibri Light" w:hAnsi="Calibri Light"/>
                <w:color w:val="000000"/>
                <w:szCs w:val="22"/>
              </w:rPr>
              <w:t xml:space="preserve">Reti comunali </w:t>
            </w:r>
            <w:r>
              <w:rPr>
                <w:rFonts w:ascii="Calibri Light" w:hAnsi="Calibri Light"/>
                <w:color w:val="000000"/>
                <w:szCs w:val="22"/>
              </w:rPr>
              <w:t>AMAP</w:t>
            </w:r>
            <w:r w:rsidRPr="005D07FA">
              <w:rPr>
                <w:rFonts w:ascii="Calibri Light" w:hAnsi="Calibri Light"/>
                <w:color w:val="000000"/>
                <w:szCs w:val="22"/>
              </w:rPr>
              <w:t xml:space="preserve"> provincia</w:t>
            </w:r>
          </w:p>
        </w:tc>
        <w:tc>
          <w:tcPr>
            <w:tcW w:w="1418" w:type="dxa"/>
            <w:noWrap/>
            <w:hideMark/>
          </w:tcPr>
          <w:p w14:paraId="2C8C691C" w14:textId="77777777" w:rsidR="00382102" w:rsidRPr="005D07FA"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szCs w:val="22"/>
              </w:rPr>
            </w:pPr>
            <w:r w:rsidRPr="005D07FA">
              <w:rPr>
                <w:rFonts w:ascii="Calibri Light" w:hAnsi="Calibri Light"/>
                <w:color w:val="000000"/>
                <w:szCs w:val="22"/>
              </w:rPr>
              <w:t>24,71</w:t>
            </w:r>
          </w:p>
        </w:tc>
        <w:tc>
          <w:tcPr>
            <w:tcW w:w="1417" w:type="dxa"/>
            <w:noWrap/>
            <w:hideMark/>
          </w:tcPr>
          <w:p w14:paraId="21A916F0" w14:textId="77777777" w:rsidR="00382102" w:rsidRPr="005D07FA"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szCs w:val="22"/>
              </w:rPr>
            </w:pPr>
            <w:r w:rsidRPr="005D07FA">
              <w:rPr>
                <w:rFonts w:ascii="Calibri Light" w:hAnsi="Calibri Light"/>
                <w:color w:val="000000"/>
                <w:szCs w:val="22"/>
              </w:rPr>
              <w:t>24,69</w:t>
            </w:r>
          </w:p>
        </w:tc>
      </w:tr>
      <w:tr w:rsidR="00382102" w:rsidRPr="005D07FA" w14:paraId="5D49FF3B" w14:textId="77777777" w:rsidTr="00D740CF">
        <w:trPr>
          <w:trHeight w:val="34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65604D47" w14:textId="77777777" w:rsidR="00382102" w:rsidRPr="005D07FA" w:rsidRDefault="00382102" w:rsidP="00CE12C8">
            <w:pPr>
              <w:spacing w:line="240" w:lineRule="auto"/>
              <w:jc w:val="left"/>
              <w:rPr>
                <w:rFonts w:ascii="Calibri Light" w:hAnsi="Calibri Light"/>
                <w:color w:val="000000"/>
                <w:szCs w:val="22"/>
              </w:rPr>
            </w:pPr>
            <w:r w:rsidRPr="005D07FA">
              <w:rPr>
                <w:rFonts w:ascii="Calibri Light" w:hAnsi="Calibri Light"/>
                <w:color w:val="000000"/>
                <w:szCs w:val="22"/>
              </w:rPr>
              <w:t xml:space="preserve">Consegne ai comuni non gestiti da </w:t>
            </w:r>
            <w:r>
              <w:rPr>
                <w:rFonts w:ascii="Calibri Light" w:hAnsi="Calibri Light"/>
                <w:color w:val="000000"/>
                <w:szCs w:val="22"/>
              </w:rPr>
              <w:t>AMAP</w:t>
            </w:r>
          </w:p>
        </w:tc>
        <w:tc>
          <w:tcPr>
            <w:tcW w:w="1418" w:type="dxa"/>
            <w:noWrap/>
            <w:hideMark/>
          </w:tcPr>
          <w:p w14:paraId="3A81822C" w14:textId="77777777" w:rsidR="00382102" w:rsidRPr="005D07FA"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szCs w:val="22"/>
              </w:rPr>
            </w:pPr>
            <w:r w:rsidRPr="005D07FA">
              <w:rPr>
                <w:rFonts w:ascii="Calibri Light" w:hAnsi="Calibri Light"/>
                <w:color w:val="000000"/>
                <w:szCs w:val="22"/>
              </w:rPr>
              <w:t>6,68</w:t>
            </w:r>
          </w:p>
        </w:tc>
        <w:tc>
          <w:tcPr>
            <w:tcW w:w="1417" w:type="dxa"/>
            <w:noWrap/>
            <w:hideMark/>
          </w:tcPr>
          <w:p w14:paraId="156BA29C" w14:textId="77777777" w:rsidR="00382102" w:rsidRPr="005D07FA"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szCs w:val="22"/>
              </w:rPr>
            </w:pPr>
            <w:r w:rsidRPr="005D07FA">
              <w:rPr>
                <w:rFonts w:ascii="Calibri Light" w:hAnsi="Calibri Light"/>
                <w:color w:val="000000"/>
                <w:szCs w:val="22"/>
              </w:rPr>
              <w:t>6,65</w:t>
            </w:r>
          </w:p>
        </w:tc>
      </w:tr>
      <w:tr w:rsidR="00382102" w:rsidRPr="005D07FA" w14:paraId="5783B5B9" w14:textId="77777777" w:rsidTr="00D740C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7AD15BFD" w14:textId="77777777" w:rsidR="00382102" w:rsidRPr="005D07FA" w:rsidRDefault="00382102" w:rsidP="00CE12C8">
            <w:pPr>
              <w:spacing w:line="240" w:lineRule="auto"/>
              <w:jc w:val="left"/>
              <w:rPr>
                <w:rFonts w:ascii="Calibri Light" w:hAnsi="Calibri Light"/>
                <w:color w:val="000000"/>
                <w:szCs w:val="22"/>
              </w:rPr>
            </w:pPr>
            <w:r w:rsidRPr="005D07FA">
              <w:rPr>
                <w:rFonts w:ascii="Calibri Light" w:hAnsi="Calibri Light"/>
                <w:color w:val="000000"/>
                <w:szCs w:val="22"/>
              </w:rPr>
              <w:t>Consegne ai comuni per diritti sulle fonti</w:t>
            </w:r>
          </w:p>
        </w:tc>
        <w:tc>
          <w:tcPr>
            <w:tcW w:w="1418" w:type="dxa"/>
            <w:noWrap/>
            <w:hideMark/>
          </w:tcPr>
          <w:p w14:paraId="4CC2E5C8" w14:textId="77777777" w:rsidR="00382102" w:rsidRPr="005D07FA"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szCs w:val="22"/>
              </w:rPr>
            </w:pPr>
            <w:r w:rsidRPr="005D07FA">
              <w:rPr>
                <w:rFonts w:ascii="Calibri Light" w:hAnsi="Calibri Light"/>
                <w:color w:val="000000"/>
                <w:szCs w:val="22"/>
              </w:rPr>
              <w:t>4,44</w:t>
            </w:r>
          </w:p>
        </w:tc>
        <w:tc>
          <w:tcPr>
            <w:tcW w:w="1417" w:type="dxa"/>
            <w:noWrap/>
            <w:hideMark/>
          </w:tcPr>
          <w:p w14:paraId="6BF600A5" w14:textId="77777777" w:rsidR="00382102" w:rsidRPr="005D07FA"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szCs w:val="22"/>
              </w:rPr>
            </w:pPr>
            <w:r w:rsidRPr="005D07FA">
              <w:rPr>
                <w:rFonts w:ascii="Calibri Light" w:hAnsi="Calibri Light"/>
                <w:color w:val="000000"/>
                <w:szCs w:val="22"/>
              </w:rPr>
              <w:t>3,85</w:t>
            </w:r>
          </w:p>
        </w:tc>
      </w:tr>
      <w:tr w:rsidR="00382102" w:rsidRPr="005D07FA" w14:paraId="5AD846F3" w14:textId="77777777" w:rsidTr="00D740CF">
        <w:trPr>
          <w:trHeight w:val="34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72DF56BE" w14:textId="77777777" w:rsidR="00382102" w:rsidRPr="005D07FA" w:rsidRDefault="00382102" w:rsidP="00CE12C8">
            <w:pPr>
              <w:spacing w:line="240" w:lineRule="auto"/>
              <w:jc w:val="left"/>
              <w:rPr>
                <w:rFonts w:ascii="Calibri Light" w:hAnsi="Calibri Light"/>
                <w:color w:val="000000"/>
                <w:szCs w:val="22"/>
              </w:rPr>
            </w:pPr>
            <w:r w:rsidRPr="005D07FA">
              <w:rPr>
                <w:rFonts w:ascii="Calibri Light" w:hAnsi="Calibri Light"/>
                <w:color w:val="000000"/>
                <w:szCs w:val="22"/>
              </w:rPr>
              <w:t>Consegna per irrigazione</w:t>
            </w:r>
          </w:p>
        </w:tc>
        <w:tc>
          <w:tcPr>
            <w:tcW w:w="1418" w:type="dxa"/>
            <w:noWrap/>
            <w:hideMark/>
          </w:tcPr>
          <w:p w14:paraId="7D0F9D5F" w14:textId="77777777" w:rsidR="00382102" w:rsidRPr="005D07FA"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szCs w:val="22"/>
              </w:rPr>
            </w:pPr>
            <w:r w:rsidRPr="005D07FA">
              <w:rPr>
                <w:rFonts w:ascii="Calibri Light" w:hAnsi="Calibri Light"/>
                <w:color w:val="000000"/>
                <w:szCs w:val="22"/>
              </w:rPr>
              <w:t>1,10</w:t>
            </w:r>
          </w:p>
        </w:tc>
        <w:tc>
          <w:tcPr>
            <w:tcW w:w="1417" w:type="dxa"/>
            <w:noWrap/>
            <w:hideMark/>
          </w:tcPr>
          <w:p w14:paraId="5B154A82" w14:textId="77777777" w:rsidR="00382102" w:rsidRPr="005D07FA"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szCs w:val="22"/>
              </w:rPr>
            </w:pPr>
            <w:r w:rsidRPr="005D07FA">
              <w:rPr>
                <w:rFonts w:ascii="Calibri Light" w:hAnsi="Calibri Light"/>
                <w:color w:val="000000"/>
                <w:szCs w:val="22"/>
              </w:rPr>
              <w:t>1,14</w:t>
            </w:r>
          </w:p>
        </w:tc>
      </w:tr>
      <w:tr w:rsidR="00382102" w:rsidRPr="005D07FA" w14:paraId="48D374CE" w14:textId="77777777" w:rsidTr="00D740C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3626BD6E" w14:textId="77777777" w:rsidR="00382102" w:rsidRPr="005D07FA" w:rsidRDefault="00382102" w:rsidP="00CE12C8">
            <w:pPr>
              <w:spacing w:line="240" w:lineRule="auto"/>
              <w:jc w:val="left"/>
              <w:rPr>
                <w:rFonts w:ascii="Calibri Light" w:hAnsi="Calibri Light"/>
                <w:color w:val="000000"/>
                <w:szCs w:val="22"/>
              </w:rPr>
            </w:pPr>
            <w:r w:rsidRPr="005D07FA">
              <w:rPr>
                <w:rFonts w:ascii="Calibri Light" w:hAnsi="Calibri Light"/>
                <w:color w:val="000000"/>
                <w:szCs w:val="22"/>
              </w:rPr>
              <w:t>Scarichi e perdite in adduzione</w:t>
            </w:r>
          </w:p>
        </w:tc>
        <w:tc>
          <w:tcPr>
            <w:tcW w:w="1418" w:type="dxa"/>
            <w:noWrap/>
            <w:hideMark/>
          </w:tcPr>
          <w:p w14:paraId="073E070C" w14:textId="77777777" w:rsidR="00382102" w:rsidRPr="005D07FA"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szCs w:val="22"/>
              </w:rPr>
            </w:pPr>
            <w:r w:rsidRPr="005D07FA">
              <w:rPr>
                <w:rFonts w:ascii="Calibri Light" w:hAnsi="Calibri Light"/>
                <w:color w:val="000000"/>
                <w:szCs w:val="22"/>
              </w:rPr>
              <w:t>7,58</w:t>
            </w:r>
          </w:p>
        </w:tc>
        <w:tc>
          <w:tcPr>
            <w:tcW w:w="1417" w:type="dxa"/>
            <w:noWrap/>
            <w:hideMark/>
          </w:tcPr>
          <w:p w14:paraId="71A101EA" w14:textId="77777777" w:rsidR="00382102" w:rsidRPr="005D07FA"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szCs w:val="22"/>
              </w:rPr>
            </w:pPr>
            <w:r w:rsidRPr="005D07FA">
              <w:rPr>
                <w:rFonts w:ascii="Calibri Light" w:hAnsi="Calibri Light"/>
                <w:color w:val="000000"/>
                <w:szCs w:val="22"/>
              </w:rPr>
              <w:t>5,93</w:t>
            </w:r>
          </w:p>
        </w:tc>
      </w:tr>
      <w:tr w:rsidR="00382102" w:rsidRPr="005D07FA" w14:paraId="62A51B33" w14:textId="77777777" w:rsidTr="00D740CF">
        <w:trPr>
          <w:trHeight w:val="34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7334D3FB" w14:textId="77777777" w:rsidR="00382102" w:rsidRPr="005D07FA" w:rsidRDefault="00382102" w:rsidP="00CE12C8">
            <w:pPr>
              <w:spacing w:line="240" w:lineRule="auto"/>
              <w:jc w:val="left"/>
              <w:rPr>
                <w:rFonts w:ascii="Calibri Light" w:hAnsi="Calibri Light"/>
                <w:color w:val="000000"/>
                <w:szCs w:val="22"/>
              </w:rPr>
            </w:pPr>
            <w:r w:rsidRPr="005D07FA">
              <w:rPr>
                <w:rFonts w:ascii="Calibri Light" w:hAnsi="Calibri Light"/>
                <w:color w:val="000000"/>
                <w:szCs w:val="22"/>
              </w:rPr>
              <w:t>Scarichi e perdite di trattamento</w:t>
            </w:r>
          </w:p>
        </w:tc>
        <w:tc>
          <w:tcPr>
            <w:tcW w:w="1418" w:type="dxa"/>
            <w:noWrap/>
            <w:hideMark/>
          </w:tcPr>
          <w:p w14:paraId="4CB53985" w14:textId="77777777" w:rsidR="00382102" w:rsidRPr="005D07FA"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szCs w:val="22"/>
              </w:rPr>
            </w:pPr>
            <w:r w:rsidRPr="005D07FA">
              <w:rPr>
                <w:rFonts w:ascii="Calibri Light" w:hAnsi="Calibri Light"/>
                <w:color w:val="000000"/>
                <w:szCs w:val="22"/>
              </w:rPr>
              <w:t>1,77</w:t>
            </w:r>
          </w:p>
        </w:tc>
        <w:tc>
          <w:tcPr>
            <w:tcW w:w="1417" w:type="dxa"/>
            <w:noWrap/>
            <w:hideMark/>
          </w:tcPr>
          <w:p w14:paraId="5F6C8E8A" w14:textId="77777777" w:rsidR="00382102" w:rsidRPr="005D07FA"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szCs w:val="22"/>
              </w:rPr>
            </w:pPr>
            <w:r w:rsidRPr="005D07FA">
              <w:rPr>
                <w:rFonts w:ascii="Calibri Light" w:hAnsi="Calibri Light"/>
                <w:color w:val="000000"/>
                <w:szCs w:val="22"/>
              </w:rPr>
              <w:t>1,78</w:t>
            </w:r>
          </w:p>
        </w:tc>
      </w:tr>
      <w:tr w:rsidR="00382102" w:rsidRPr="005D07FA" w14:paraId="3691D568" w14:textId="77777777" w:rsidTr="00D740C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73114FE9" w14:textId="77777777" w:rsidR="00382102" w:rsidRPr="005D07FA" w:rsidRDefault="00382102" w:rsidP="00CE12C8">
            <w:pPr>
              <w:spacing w:line="240" w:lineRule="auto"/>
              <w:jc w:val="left"/>
              <w:rPr>
                <w:rFonts w:ascii="Calibri Light" w:hAnsi="Calibri Light"/>
                <w:b w:val="0"/>
                <w:bCs w:val="0"/>
                <w:color w:val="000000"/>
                <w:szCs w:val="22"/>
              </w:rPr>
            </w:pPr>
            <w:r w:rsidRPr="005D07FA">
              <w:rPr>
                <w:rFonts w:ascii="Calibri Light" w:hAnsi="Calibri Light"/>
                <w:color w:val="000000"/>
                <w:szCs w:val="22"/>
              </w:rPr>
              <w:t>Totale immesso in rete / consegnato</w:t>
            </w:r>
          </w:p>
        </w:tc>
        <w:tc>
          <w:tcPr>
            <w:tcW w:w="1418" w:type="dxa"/>
            <w:noWrap/>
            <w:hideMark/>
          </w:tcPr>
          <w:p w14:paraId="7A339C6C" w14:textId="77777777" w:rsidR="00382102" w:rsidRPr="005D07FA"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b/>
                <w:bCs/>
                <w:color w:val="000000"/>
                <w:szCs w:val="22"/>
              </w:rPr>
            </w:pPr>
            <w:r w:rsidRPr="005D07FA">
              <w:rPr>
                <w:rFonts w:ascii="Calibri Light" w:hAnsi="Calibri Light"/>
                <w:b/>
                <w:bCs/>
                <w:color w:val="000000"/>
                <w:szCs w:val="22"/>
              </w:rPr>
              <w:t>124,02</w:t>
            </w:r>
          </w:p>
        </w:tc>
        <w:tc>
          <w:tcPr>
            <w:tcW w:w="1417" w:type="dxa"/>
            <w:noWrap/>
            <w:hideMark/>
          </w:tcPr>
          <w:p w14:paraId="2904C1F6" w14:textId="77777777" w:rsidR="00382102" w:rsidRPr="005D07FA"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b/>
                <w:bCs/>
                <w:color w:val="000000"/>
                <w:szCs w:val="22"/>
              </w:rPr>
            </w:pPr>
            <w:r w:rsidRPr="005D07FA">
              <w:rPr>
                <w:rFonts w:ascii="Calibri Light" w:hAnsi="Calibri Light"/>
                <w:b/>
                <w:bCs/>
                <w:color w:val="000000"/>
                <w:szCs w:val="22"/>
              </w:rPr>
              <w:t>125,93</w:t>
            </w:r>
          </w:p>
        </w:tc>
      </w:tr>
    </w:tbl>
    <w:p w14:paraId="13B4C4DC" w14:textId="77777777" w:rsidR="00382102" w:rsidRPr="005D07FA" w:rsidRDefault="00382102" w:rsidP="00382102">
      <w:pPr>
        <w:spacing w:before="240"/>
        <w:rPr>
          <w:rFonts w:ascii="Calibri Light" w:hAnsi="Calibri Light"/>
        </w:rPr>
      </w:pPr>
      <w:r w:rsidRPr="005D07FA">
        <w:rPr>
          <w:rFonts w:ascii="Calibri Light" w:hAnsi="Calibri Light"/>
        </w:rPr>
        <w:t>I dati evidenziano che nel corso del 2019 nella rete di distribuzione della Città di Palermo è stato immesso un volume pari a 80,22 milioni di m</w:t>
      </w:r>
      <w:r w:rsidRPr="005D07FA">
        <w:rPr>
          <w:rFonts w:ascii="Calibri Light" w:hAnsi="Calibri Light"/>
          <w:vertAlign w:val="superscript"/>
        </w:rPr>
        <w:t>3</w:t>
      </w:r>
      <w:r w:rsidRPr="005D07FA">
        <w:rPr>
          <w:rFonts w:ascii="Calibri Light" w:hAnsi="Calibri Light"/>
        </w:rPr>
        <w:t xml:space="preserve"> corrispondenti ad una dotazione lorda di circa </w:t>
      </w:r>
      <w:r w:rsidRPr="005D07FA">
        <w:rPr>
          <w:rFonts w:ascii="Calibri Light" w:hAnsi="Calibri Light"/>
          <w:b/>
        </w:rPr>
        <w:t xml:space="preserve">260 l/ab/g </w:t>
      </w:r>
      <w:r w:rsidRPr="005D07FA">
        <w:rPr>
          <w:rFonts w:ascii="Calibri Light" w:hAnsi="Calibri Light"/>
        </w:rPr>
        <w:t>(considerando una popolazione di 800.000 presenze stabili) mentre nelle reti comuni d’Ambito sono stati immessi volumi per complessivi 24,69 milioni di m</w:t>
      </w:r>
      <w:r w:rsidRPr="005D07FA">
        <w:rPr>
          <w:rFonts w:ascii="Calibri Light" w:hAnsi="Calibri Light"/>
          <w:vertAlign w:val="superscript"/>
        </w:rPr>
        <w:t>3</w:t>
      </w:r>
      <w:r w:rsidRPr="005D07FA">
        <w:rPr>
          <w:rFonts w:ascii="Calibri Light" w:hAnsi="Calibri Light"/>
        </w:rPr>
        <w:t xml:space="preserve"> corrispondenti ad una dotazione lorda di circa </w:t>
      </w:r>
      <w:r w:rsidRPr="005D07FA">
        <w:rPr>
          <w:rFonts w:ascii="Calibri Light" w:hAnsi="Calibri Light"/>
          <w:b/>
        </w:rPr>
        <w:t>290 l/ab/g</w:t>
      </w:r>
      <w:r w:rsidRPr="005D07FA">
        <w:rPr>
          <w:rFonts w:ascii="Calibri Light" w:hAnsi="Calibri Light"/>
        </w:rPr>
        <w:t>.</w:t>
      </w:r>
    </w:p>
    <w:p w14:paraId="18F0E9BE" w14:textId="77777777" w:rsidR="00382102" w:rsidRDefault="00382102" w:rsidP="00382102">
      <w:pPr>
        <w:spacing w:after="240"/>
        <w:rPr>
          <w:rFonts w:ascii="Calibri Light" w:hAnsi="Calibri Light"/>
        </w:rPr>
      </w:pPr>
      <w:r w:rsidRPr="005D07FA">
        <w:rPr>
          <w:rFonts w:ascii="Calibri Light" w:hAnsi="Calibri Light"/>
        </w:rPr>
        <w:t>Dal punto di vista operativo sono stati eseguiti circa 22 mila interventi tecnici sulle utenze così suddivisi:</w:t>
      </w:r>
    </w:p>
    <w:tbl>
      <w:tblPr>
        <w:tblStyle w:val="Tabellagriglia4-colore51"/>
        <w:tblW w:w="9634" w:type="dxa"/>
        <w:tblLook w:val="04A0" w:firstRow="1" w:lastRow="0" w:firstColumn="1" w:lastColumn="0" w:noHBand="0" w:noVBand="1"/>
      </w:tblPr>
      <w:tblGrid>
        <w:gridCol w:w="5114"/>
        <w:gridCol w:w="1402"/>
        <w:gridCol w:w="1417"/>
        <w:gridCol w:w="1701"/>
      </w:tblGrid>
      <w:tr w:rsidR="00382102" w:rsidRPr="005D07FA" w14:paraId="0B24296B" w14:textId="77777777" w:rsidTr="00D740CF">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114" w:type="dxa"/>
            <w:noWrap/>
            <w:hideMark/>
          </w:tcPr>
          <w:p w14:paraId="6D43CBE1" w14:textId="77777777" w:rsidR="00382102" w:rsidRPr="00062028" w:rsidRDefault="00382102" w:rsidP="00CE12C8">
            <w:pPr>
              <w:spacing w:line="240" w:lineRule="auto"/>
              <w:jc w:val="left"/>
              <w:rPr>
                <w:rFonts w:ascii="Calibri Light" w:hAnsi="Calibri Light"/>
                <w:szCs w:val="22"/>
              </w:rPr>
            </w:pPr>
            <w:r w:rsidRPr="00062028">
              <w:rPr>
                <w:rFonts w:ascii="Calibri Light" w:hAnsi="Calibri Light"/>
                <w:szCs w:val="22"/>
              </w:rPr>
              <w:lastRenderedPageBreak/>
              <w:t>Tipologia di interventi</w:t>
            </w:r>
          </w:p>
        </w:tc>
        <w:tc>
          <w:tcPr>
            <w:tcW w:w="1402" w:type="dxa"/>
            <w:noWrap/>
            <w:hideMark/>
          </w:tcPr>
          <w:p w14:paraId="5CF156DF" w14:textId="77777777" w:rsidR="00382102" w:rsidRPr="00062028" w:rsidRDefault="00382102" w:rsidP="00CE12C8">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szCs w:val="22"/>
              </w:rPr>
            </w:pPr>
            <w:r w:rsidRPr="00062028">
              <w:rPr>
                <w:rFonts w:ascii="Calibri Light" w:hAnsi="Calibri Light"/>
                <w:szCs w:val="22"/>
              </w:rPr>
              <w:t>Palermo</w:t>
            </w:r>
          </w:p>
        </w:tc>
        <w:tc>
          <w:tcPr>
            <w:tcW w:w="1417" w:type="dxa"/>
            <w:noWrap/>
            <w:hideMark/>
          </w:tcPr>
          <w:p w14:paraId="319E84A6" w14:textId="77777777" w:rsidR="00382102" w:rsidRPr="00062028" w:rsidRDefault="00382102" w:rsidP="00CE12C8">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szCs w:val="22"/>
              </w:rPr>
            </w:pPr>
            <w:r w:rsidRPr="00062028">
              <w:rPr>
                <w:rFonts w:ascii="Calibri Light" w:hAnsi="Calibri Light"/>
                <w:szCs w:val="22"/>
              </w:rPr>
              <w:t>Provincia</w:t>
            </w:r>
          </w:p>
        </w:tc>
        <w:tc>
          <w:tcPr>
            <w:tcW w:w="1701" w:type="dxa"/>
            <w:noWrap/>
            <w:hideMark/>
          </w:tcPr>
          <w:p w14:paraId="2953B3C4" w14:textId="77777777" w:rsidR="00382102" w:rsidRPr="00062028" w:rsidRDefault="00382102" w:rsidP="00CE12C8">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szCs w:val="22"/>
              </w:rPr>
            </w:pPr>
            <w:r w:rsidRPr="00062028">
              <w:rPr>
                <w:rFonts w:ascii="Calibri Light" w:hAnsi="Calibri Light"/>
                <w:szCs w:val="22"/>
              </w:rPr>
              <w:t>Totale</w:t>
            </w:r>
          </w:p>
        </w:tc>
      </w:tr>
      <w:tr w:rsidR="00382102" w:rsidRPr="005D07FA" w14:paraId="36CA6572" w14:textId="77777777" w:rsidTr="00D740C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114" w:type="dxa"/>
            <w:noWrap/>
            <w:hideMark/>
          </w:tcPr>
          <w:p w14:paraId="05559EBA" w14:textId="77777777" w:rsidR="00382102" w:rsidRPr="005D07FA" w:rsidRDefault="00382102" w:rsidP="00062028">
            <w:pPr>
              <w:spacing w:line="240" w:lineRule="auto"/>
              <w:jc w:val="left"/>
              <w:rPr>
                <w:rFonts w:ascii="Calibri Light" w:hAnsi="Calibri Light"/>
                <w:color w:val="000000"/>
                <w:szCs w:val="22"/>
              </w:rPr>
            </w:pPr>
            <w:r w:rsidRPr="005D07FA">
              <w:rPr>
                <w:rFonts w:ascii="Calibri Light" w:hAnsi="Calibri Light"/>
                <w:color w:val="000000"/>
                <w:szCs w:val="22"/>
              </w:rPr>
              <w:t>Verifiche e controlli tecnici sulle utenze</w:t>
            </w:r>
          </w:p>
        </w:tc>
        <w:tc>
          <w:tcPr>
            <w:tcW w:w="1402" w:type="dxa"/>
            <w:noWrap/>
            <w:hideMark/>
          </w:tcPr>
          <w:p w14:paraId="40B70988" w14:textId="77777777" w:rsidR="00382102" w:rsidRPr="005D07FA"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szCs w:val="22"/>
              </w:rPr>
            </w:pPr>
            <w:r w:rsidRPr="005D07FA">
              <w:rPr>
                <w:rFonts w:ascii="Calibri Light" w:hAnsi="Calibri Light"/>
                <w:color w:val="000000"/>
                <w:szCs w:val="22"/>
              </w:rPr>
              <w:t>3.554</w:t>
            </w:r>
          </w:p>
        </w:tc>
        <w:tc>
          <w:tcPr>
            <w:tcW w:w="1417" w:type="dxa"/>
            <w:noWrap/>
            <w:hideMark/>
          </w:tcPr>
          <w:p w14:paraId="48F57694" w14:textId="77777777" w:rsidR="00382102" w:rsidRPr="005D07FA"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szCs w:val="22"/>
              </w:rPr>
            </w:pPr>
            <w:r w:rsidRPr="005D07FA">
              <w:rPr>
                <w:rFonts w:ascii="Calibri Light" w:hAnsi="Calibri Light"/>
                <w:color w:val="000000"/>
                <w:szCs w:val="22"/>
              </w:rPr>
              <w:t>1.002</w:t>
            </w:r>
          </w:p>
        </w:tc>
        <w:tc>
          <w:tcPr>
            <w:tcW w:w="1701" w:type="dxa"/>
            <w:noWrap/>
            <w:hideMark/>
          </w:tcPr>
          <w:p w14:paraId="0BD2F33F" w14:textId="77777777" w:rsidR="00382102" w:rsidRPr="005D07FA"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b/>
                <w:bCs/>
                <w:color w:val="000000"/>
                <w:szCs w:val="22"/>
              </w:rPr>
            </w:pPr>
            <w:r w:rsidRPr="005D07FA">
              <w:rPr>
                <w:rFonts w:ascii="Calibri Light" w:hAnsi="Calibri Light"/>
                <w:b/>
                <w:bCs/>
                <w:color w:val="000000"/>
                <w:szCs w:val="22"/>
              </w:rPr>
              <w:t>4.556</w:t>
            </w:r>
          </w:p>
        </w:tc>
      </w:tr>
      <w:tr w:rsidR="00382102" w:rsidRPr="005D07FA" w14:paraId="7C41007D" w14:textId="77777777" w:rsidTr="00D740CF">
        <w:trPr>
          <w:trHeight w:val="340"/>
        </w:trPr>
        <w:tc>
          <w:tcPr>
            <w:cnfStyle w:val="001000000000" w:firstRow="0" w:lastRow="0" w:firstColumn="1" w:lastColumn="0" w:oddVBand="0" w:evenVBand="0" w:oddHBand="0" w:evenHBand="0" w:firstRowFirstColumn="0" w:firstRowLastColumn="0" w:lastRowFirstColumn="0" w:lastRowLastColumn="0"/>
            <w:tcW w:w="5114" w:type="dxa"/>
            <w:noWrap/>
            <w:hideMark/>
          </w:tcPr>
          <w:p w14:paraId="0DA28AAD" w14:textId="77777777" w:rsidR="00382102" w:rsidRPr="005D07FA" w:rsidRDefault="00382102" w:rsidP="00CE12C8">
            <w:pPr>
              <w:spacing w:line="240" w:lineRule="auto"/>
              <w:jc w:val="left"/>
              <w:rPr>
                <w:rFonts w:ascii="Calibri Light" w:hAnsi="Calibri Light"/>
                <w:color w:val="000000"/>
                <w:szCs w:val="22"/>
              </w:rPr>
            </w:pPr>
            <w:r w:rsidRPr="005D07FA">
              <w:rPr>
                <w:rFonts w:ascii="Calibri Light" w:hAnsi="Calibri Light"/>
                <w:color w:val="000000"/>
                <w:szCs w:val="22"/>
              </w:rPr>
              <w:t>Sopralluoghi per preventivo</w:t>
            </w:r>
          </w:p>
        </w:tc>
        <w:tc>
          <w:tcPr>
            <w:tcW w:w="1402" w:type="dxa"/>
            <w:noWrap/>
            <w:hideMark/>
          </w:tcPr>
          <w:p w14:paraId="2FAED488" w14:textId="77777777" w:rsidR="00382102" w:rsidRPr="005D07FA"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szCs w:val="22"/>
              </w:rPr>
            </w:pPr>
            <w:r w:rsidRPr="005D07FA">
              <w:rPr>
                <w:rFonts w:ascii="Calibri Light" w:hAnsi="Calibri Light"/>
                <w:color w:val="000000"/>
                <w:szCs w:val="22"/>
              </w:rPr>
              <w:t>2.457</w:t>
            </w:r>
          </w:p>
        </w:tc>
        <w:tc>
          <w:tcPr>
            <w:tcW w:w="1417" w:type="dxa"/>
            <w:noWrap/>
            <w:hideMark/>
          </w:tcPr>
          <w:p w14:paraId="611C3C65" w14:textId="77777777" w:rsidR="00382102" w:rsidRPr="005D07FA"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szCs w:val="22"/>
              </w:rPr>
            </w:pPr>
            <w:r w:rsidRPr="005D07FA">
              <w:rPr>
                <w:rFonts w:ascii="Calibri Light" w:hAnsi="Calibri Light"/>
                <w:color w:val="000000"/>
                <w:szCs w:val="22"/>
              </w:rPr>
              <w:t>1.027</w:t>
            </w:r>
          </w:p>
        </w:tc>
        <w:tc>
          <w:tcPr>
            <w:tcW w:w="1701" w:type="dxa"/>
            <w:noWrap/>
            <w:hideMark/>
          </w:tcPr>
          <w:p w14:paraId="1345EA7A" w14:textId="77777777" w:rsidR="00382102" w:rsidRPr="005D07FA"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b/>
                <w:bCs/>
                <w:color w:val="000000"/>
                <w:szCs w:val="22"/>
              </w:rPr>
            </w:pPr>
            <w:r w:rsidRPr="005D07FA">
              <w:rPr>
                <w:rFonts w:ascii="Calibri Light" w:hAnsi="Calibri Light"/>
                <w:b/>
                <w:bCs/>
                <w:color w:val="000000"/>
                <w:szCs w:val="22"/>
              </w:rPr>
              <w:t>3.484</w:t>
            </w:r>
          </w:p>
        </w:tc>
      </w:tr>
      <w:tr w:rsidR="00382102" w:rsidRPr="005D07FA" w14:paraId="218AC3E7" w14:textId="77777777" w:rsidTr="00D740C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114" w:type="dxa"/>
            <w:noWrap/>
            <w:hideMark/>
          </w:tcPr>
          <w:p w14:paraId="64BCC820" w14:textId="77777777" w:rsidR="00382102" w:rsidRPr="005D07FA" w:rsidRDefault="00382102" w:rsidP="00CE12C8">
            <w:pPr>
              <w:spacing w:line="240" w:lineRule="auto"/>
              <w:jc w:val="left"/>
              <w:rPr>
                <w:rFonts w:ascii="Calibri Light" w:hAnsi="Calibri Light"/>
                <w:color w:val="000000"/>
                <w:szCs w:val="22"/>
              </w:rPr>
            </w:pPr>
            <w:r w:rsidRPr="005D07FA">
              <w:rPr>
                <w:rFonts w:ascii="Calibri Light" w:hAnsi="Calibri Light"/>
                <w:color w:val="000000"/>
                <w:szCs w:val="22"/>
              </w:rPr>
              <w:t>Nuovi allacciamenti</w:t>
            </w:r>
          </w:p>
        </w:tc>
        <w:tc>
          <w:tcPr>
            <w:tcW w:w="1402" w:type="dxa"/>
            <w:noWrap/>
            <w:hideMark/>
          </w:tcPr>
          <w:p w14:paraId="39565243" w14:textId="77777777" w:rsidR="00382102" w:rsidRPr="005D07FA"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szCs w:val="22"/>
              </w:rPr>
            </w:pPr>
            <w:r w:rsidRPr="005D07FA">
              <w:rPr>
                <w:rFonts w:ascii="Calibri Light" w:hAnsi="Calibri Light"/>
                <w:color w:val="000000"/>
                <w:szCs w:val="22"/>
              </w:rPr>
              <w:t>2.488</w:t>
            </w:r>
          </w:p>
        </w:tc>
        <w:tc>
          <w:tcPr>
            <w:tcW w:w="1417" w:type="dxa"/>
            <w:noWrap/>
            <w:hideMark/>
          </w:tcPr>
          <w:p w14:paraId="3F9E97A0" w14:textId="77777777" w:rsidR="00382102" w:rsidRPr="005D07FA"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szCs w:val="22"/>
              </w:rPr>
            </w:pPr>
            <w:r w:rsidRPr="005D07FA">
              <w:rPr>
                <w:rFonts w:ascii="Calibri Light" w:hAnsi="Calibri Light"/>
                <w:color w:val="000000"/>
                <w:szCs w:val="22"/>
              </w:rPr>
              <w:t>889</w:t>
            </w:r>
          </w:p>
        </w:tc>
        <w:tc>
          <w:tcPr>
            <w:tcW w:w="1701" w:type="dxa"/>
            <w:noWrap/>
            <w:hideMark/>
          </w:tcPr>
          <w:p w14:paraId="422BB34F" w14:textId="77777777" w:rsidR="00382102" w:rsidRPr="005D07FA"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b/>
                <w:bCs/>
                <w:color w:val="000000"/>
                <w:szCs w:val="22"/>
              </w:rPr>
            </w:pPr>
            <w:r w:rsidRPr="005D07FA">
              <w:rPr>
                <w:rFonts w:ascii="Calibri Light" w:hAnsi="Calibri Light"/>
                <w:b/>
                <w:bCs/>
                <w:color w:val="000000"/>
                <w:szCs w:val="22"/>
              </w:rPr>
              <w:t>3.377</w:t>
            </w:r>
          </w:p>
        </w:tc>
      </w:tr>
      <w:tr w:rsidR="00382102" w:rsidRPr="005D07FA" w14:paraId="3D465753" w14:textId="77777777" w:rsidTr="00D740CF">
        <w:trPr>
          <w:trHeight w:val="340"/>
        </w:trPr>
        <w:tc>
          <w:tcPr>
            <w:cnfStyle w:val="001000000000" w:firstRow="0" w:lastRow="0" w:firstColumn="1" w:lastColumn="0" w:oddVBand="0" w:evenVBand="0" w:oddHBand="0" w:evenHBand="0" w:firstRowFirstColumn="0" w:firstRowLastColumn="0" w:lastRowFirstColumn="0" w:lastRowLastColumn="0"/>
            <w:tcW w:w="5114" w:type="dxa"/>
            <w:noWrap/>
            <w:hideMark/>
          </w:tcPr>
          <w:p w14:paraId="638A4577" w14:textId="77777777" w:rsidR="00382102" w:rsidRPr="005D07FA" w:rsidRDefault="00382102" w:rsidP="00CE12C8">
            <w:pPr>
              <w:spacing w:line="240" w:lineRule="auto"/>
              <w:jc w:val="left"/>
              <w:rPr>
                <w:rFonts w:ascii="Calibri Light" w:hAnsi="Calibri Light"/>
                <w:color w:val="000000"/>
                <w:szCs w:val="22"/>
              </w:rPr>
            </w:pPr>
            <w:r w:rsidRPr="005D07FA">
              <w:rPr>
                <w:rFonts w:ascii="Calibri Light" w:hAnsi="Calibri Light"/>
                <w:color w:val="000000"/>
                <w:szCs w:val="22"/>
              </w:rPr>
              <w:t>Disdette</w:t>
            </w:r>
          </w:p>
        </w:tc>
        <w:tc>
          <w:tcPr>
            <w:tcW w:w="1402" w:type="dxa"/>
            <w:noWrap/>
            <w:hideMark/>
          </w:tcPr>
          <w:p w14:paraId="4A97CA2F" w14:textId="77777777" w:rsidR="00382102" w:rsidRPr="005D07FA"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szCs w:val="22"/>
              </w:rPr>
            </w:pPr>
            <w:r w:rsidRPr="005D07FA">
              <w:rPr>
                <w:rFonts w:ascii="Calibri Light" w:hAnsi="Calibri Light"/>
                <w:color w:val="000000"/>
                <w:szCs w:val="22"/>
              </w:rPr>
              <w:t>1.277</w:t>
            </w:r>
          </w:p>
        </w:tc>
        <w:tc>
          <w:tcPr>
            <w:tcW w:w="1417" w:type="dxa"/>
            <w:noWrap/>
            <w:hideMark/>
          </w:tcPr>
          <w:p w14:paraId="3C3452C1" w14:textId="77777777" w:rsidR="00382102" w:rsidRPr="005D07FA"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szCs w:val="22"/>
              </w:rPr>
            </w:pPr>
            <w:r w:rsidRPr="005D07FA">
              <w:rPr>
                <w:rFonts w:ascii="Calibri Light" w:hAnsi="Calibri Light"/>
                <w:color w:val="000000"/>
                <w:szCs w:val="22"/>
              </w:rPr>
              <w:t>963</w:t>
            </w:r>
          </w:p>
        </w:tc>
        <w:tc>
          <w:tcPr>
            <w:tcW w:w="1701" w:type="dxa"/>
            <w:noWrap/>
            <w:hideMark/>
          </w:tcPr>
          <w:p w14:paraId="3E577C3F" w14:textId="77777777" w:rsidR="00382102" w:rsidRPr="005D07FA"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b/>
                <w:bCs/>
                <w:color w:val="000000"/>
                <w:szCs w:val="22"/>
              </w:rPr>
            </w:pPr>
            <w:r w:rsidRPr="005D07FA">
              <w:rPr>
                <w:rFonts w:ascii="Calibri Light" w:hAnsi="Calibri Light"/>
                <w:b/>
                <w:bCs/>
                <w:color w:val="000000"/>
                <w:szCs w:val="22"/>
              </w:rPr>
              <w:t>2.240</w:t>
            </w:r>
          </w:p>
        </w:tc>
      </w:tr>
      <w:tr w:rsidR="00382102" w:rsidRPr="005D07FA" w14:paraId="2EC8EE74" w14:textId="77777777" w:rsidTr="00D740C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114" w:type="dxa"/>
            <w:noWrap/>
            <w:hideMark/>
          </w:tcPr>
          <w:p w14:paraId="4E90EE35" w14:textId="77777777" w:rsidR="00382102" w:rsidRPr="005D07FA" w:rsidRDefault="00382102" w:rsidP="00CE12C8">
            <w:pPr>
              <w:spacing w:line="240" w:lineRule="auto"/>
              <w:jc w:val="left"/>
              <w:rPr>
                <w:rFonts w:ascii="Calibri Light" w:hAnsi="Calibri Light"/>
                <w:color w:val="000000"/>
                <w:szCs w:val="22"/>
              </w:rPr>
            </w:pPr>
            <w:r w:rsidRPr="005D07FA">
              <w:rPr>
                <w:rFonts w:ascii="Calibri Light" w:hAnsi="Calibri Light"/>
                <w:color w:val="000000"/>
                <w:szCs w:val="22"/>
              </w:rPr>
              <w:t>Sospensioni della fornitura per morosità</w:t>
            </w:r>
          </w:p>
        </w:tc>
        <w:tc>
          <w:tcPr>
            <w:tcW w:w="1402" w:type="dxa"/>
            <w:noWrap/>
            <w:hideMark/>
          </w:tcPr>
          <w:p w14:paraId="290F460A" w14:textId="77777777" w:rsidR="00382102" w:rsidRPr="005D07FA"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szCs w:val="22"/>
              </w:rPr>
            </w:pPr>
            <w:r w:rsidRPr="005D07FA">
              <w:rPr>
                <w:rFonts w:ascii="Calibri Light" w:hAnsi="Calibri Light"/>
                <w:color w:val="000000"/>
                <w:szCs w:val="22"/>
              </w:rPr>
              <w:t>1.530</w:t>
            </w:r>
          </w:p>
        </w:tc>
        <w:tc>
          <w:tcPr>
            <w:tcW w:w="1417" w:type="dxa"/>
            <w:noWrap/>
            <w:hideMark/>
          </w:tcPr>
          <w:p w14:paraId="49FEBEDB" w14:textId="77777777" w:rsidR="00382102" w:rsidRPr="005D07FA"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szCs w:val="22"/>
              </w:rPr>
            </w:pPr>
            <w:r w:rsidRPr="005D07FA">
              <w:rPr>
                <w:rFonts w:ascii="Calibri Light" w:hAnsi="Calibri Light"/>
                <w:color w:val="000000"/>
                <w:szCs w:val="22"/>
              </w:rPr>
              <w:t>849</w:t>
            </w:r>
          </w:p>
        </w:tc>
        <w:tc>
          <w:tcPr>
            <w:tcW w:w="1701" w:type="dxa"/>
            <w:noWrap/>
            <w:hideMark/>
          </w:tcPr>
          <w:p w14:paraId="4CECAD80" w14:textId="77777777" w:rsidR="00382102" w:rsidRPr="005D07FA"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b/>
                <w:bCs/>
                <w:color w:val="000000"/>
                <w:szCs w:val="22"/>
              </w:rPr>
            </w:pPr>
            <w:r w:rsidRPr="005D07FA">
              <w:rPr>
                <w:rFonts w:ascii="Calibri Light" w:hAnsi="Calibri Light"/>
                <w:b/>
                <w:bCs/>
                <w:color w:val="000000"/>
                <w:szCs w:val="22"/>
              </w:rPr>
              <w:t>2.379</w:t>
            </w:r>
          </w:p>
        </w:tc>
      </w:tr>
      <w:tr w:rsidR="00382102" w:rsidRPr="005D07FA" w14:paraId="70DA332C" w14:textId="77777777" w:rsidTr="00D740CF">
        <w:trPr>
          <w:trHeight w:val="340"/>
        </w:trPr>
        <w:tc>
          <w:tcPr>
            <w:cnfStyle w:val="001000000000" w:firstRow="0" w:lastRow="0" w:firstColumn="1" w:lastColumn="0" w:oddVBand="0" w:evenVBand="0" w:oddHBand="0" w:evenHBand="0" w:firstRowFirstColumn="0" w:firstRowLastColumn="0" w:lastRowFirstColumn="0" w:lastRowLastColumn="0"/>
            <w:tcW w:w="5114" w:type="dxa"/>
            <w:noWrap/>
            <w:hideMark/>
          </w:tcPr>
          <w:p w14:paraId="6D70A1A5" w14:textId="77777777" w:rsidR="00382102" w:rsidRPr="005D07FA" w:rsidRDefault="00382102" w:rsidP="00CE12C8">
            <w:pPr>
              <w:spacing w:line="240" w:lineRule="auto"/>
              <w:jc w:val="left"/>
              <w:rPr>
                <w:rFonts w:ascii="Calibri Light" w:hAnsi="Calibri Light"/>
                <w:color w:val="000000"/>
                <w:szCs w:val="22"/>
              </w:rPr>
            </w:pPr>
            <w:r w:rsidRPr="005D07FA">
              <w:rPr>
                <w:rFonts w:ascii="Calibri Light" w:hAnsi="Calibri Light"/>
                <w:color w:val="000000"/>
                <w:szCs w:val="22"/>
              </w:rPr>
              <w:t>Cessazioni della fornitura per morosità</w:t>
            </w:r>
          </w:p>
        </w:tc>
        <w:tc>
          <w:tcPr>
            <w:tcW w:w="1402" w:type="dxa"/>
            <w:noWrap/>
            <w:hideMark/>
          </w:tcPr>
          <w:p w14:paraId="14F6180D" w14:textId="77777777" w:rsidR="00382102" w:rsidRPr="005D07FA"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szCs w:val="22"/>
              </w:rPr>
            </w:pPr>
            <w:r w:rsidRPr="005D07FA">
              <w:rPr>
                <w:rFonts w:ascii="Calibri Light" w:hAnsi="Calibri Light"/>
                <w:color w:val="000000"/>
                <w:szCs w:val="22"/>
              </w:rPr>
              <w:t>626</w:t>
            </w:r>
          </w:p>
        </w:tc>
        <w:tc>
          <w:tcPr>
            <w:tcW w:w="1417" w:type="dxa"/>
            <w:noWrap/>
            <w:hideMark/>
          </w:tcPr>
          <w:p w14:paraId="40056DC9" w14:textId="77777777" w:rsidR="00382102" w:rsidRPr="005D07FA"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szCs w:val="22"/>
              </w:rPr>
            </w:pPr>
            <w:r w:rsidRPr="005D07FA">
              <w:rPr>
                <w:rFonts w:ascii="Calibri Light" w:hAnsi="Calibri Light"/>
                <w:color w:val="000000"/>
                <w:szCs w:val="22"/>
              </w:rPr>
              <w:t>208</w:t>
            </w:r>
          </w:p>
        </w:tc>
        <w:tc>
          <w:tcPr>
            <w:tcW w:w="1701" w:type="dxa"/>
            <w:noWrap/>
            <w:hideMark/>
          </w:tcPr>
          <w:p w14:paraId="2B51814D" w14:textId="77777777" w:rsidR="00382102" w:rsidRPr="005D07FA"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b/>
                <w:bCs/>
                <w:color w:val="000000"/>
                <w:szCs w:val="22"/>
              </w:rPr>
            </w:pPr>
            <w:r w:rsidRPr="005D07FA">
              <w:rPr>
                <w:rFonts w:ascii="Calibri Light" w:hAnsi="Calibri Light"/>
                <w:b/>
                <w:bCs/>
                <w:color w:val="000000"/>
                <w:szCs w:val="22"/>
              </w:rPr>
              <w:t>834</w:t>
            </w:r>
          </w:p>
        </w:tc>
      </w:tr>
      <w:tr w:rsidR="00382102" w:rsidRPr="005D07FA" w14:paraId="71F58E7C" w14:textId="77777777" w:rsidTr="00D740C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114" w:type="dxa"/>
            <w:noWrap/>
            <w:hideMark/>
          </w:tcPr>
          <w:p w14:paraId="7DEA14C5" w14:textId="77777777" w:rsidR="00382102" w:rsidRPr="005D07FA" w:rsidRDefault="00382102" w:rsidP="00CE12C8">
            <w:pPr>
              <w:spacing w:line="240" w:lineRule="auto"/>
              <w:jc w:val="left"/>
              <w:rPr>
                <w:rFonts w:ascii="Calibri Light" w:hAnsi="Calibri Light"/>
                <w:color w:val="000000"/>
                <w:szCs w:val="22"/>
              </w:rPr>
            </w:pPr>
            <w:r w:rsidRPr="005D07FA">
              <w:rPr>
                <w:rFonts w:ascii="Calibri Light" w:hAnsi="Calibri Light"/>
                <w:color w:val="000000"/>
                <w:szCs w:val="22"/>
              </w:rPr>
              <w:t>Sostituzioni contatore</w:t>
            </w:r>
          </w:p>
        </w:tc>
        <w:tc>
          <w:tcPr>
            <w:tcW w:w="1402" w:type="dxa"/>
            <w:noWrap/>
            <w:hideMark/>
          </w:tcPr>
          <w:p w14:paraId="182BB817" w14:textId="77777777" w:rsidR="00382102" w:rsidRPr="005D07FA"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szCs w:val="22"/>
              </w:rPr>
            </w:pPr>
            <w:r w:rsidRPr="005D07FA">
              <w:rPr>
                <w:rFonts w:ascii="Calibri Light" w:hAnsi="Calibri Light"/>
                <w:color w:val="000000"/>
                <w:szCs w:val="22"/>
              </w:rPr>
              <w:t>1.624</w:t>
            </w:r>
          </w:p>
        </w:tc>
        <w:tc>
          <w:tcPr>
            <w:tcW w:w="1417" w:type="dxa"/>
            <w:noWrap/>
            <w:hideMark/>
          </w:tcPr>
          <w:p w14:paraId="6041FAD5" w14:textId="77777777" w:rsidR="00382102" w:rsidRPr="005D07FA"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szCs w:val="22"/>
              </w:rPr>
            </w:pPr>
            <w:r w:rsidRPr="005D07FA">
              <w:rPr>
                <w:rFonts w:ascii="Calibri Light" w:hAnsi="Calibri Light"/>
                <w:color w:val="000000"/>
                <w:szCs w:val="22"/>
              </w:rPr>
              <w:t>2.053</w:t>
            </w:r>
          </w:p>
        </w:tc>
        <w:tc>
          <w:tcPr>
            <w:tcW w:w="1701" w:type="dxa"/>
            <w:noWrap/>
            <w:hideMark/>
          </w:tcPr>
          <w:p w14:paraId="5E40AB39" w14:textId="77777777" w:rsidR="00382102" w:rsidRPr="005D07FA"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b/>
                <w:bCs/>
                <w:color w:val="000000"/>
                <w:szCs w:val="22"/>
              </w:rPr>
            </w:pPr>
            <w:r w:rsidRPr="005D07FA">
              <w:rPr>
                <w:rFonts w:ascii="Calibri Light" w:hAnsi="Calibri Light"/>
                <w:b/>
                <w:bCs/>
                <w:color w:val="000000"/>
                <w:szCs w:val="22"/>
              </w:rPr>
              <w:t>3.677</w:t>
            </w:r>
          </w:p>
        </w:tc>
      </w:tr>
      <w:tr w:rsidR="00382102" w:rsidRPr="005D07FA" w14:paraId="58021FD8" w14:textId="77777777" w:rsidTr="00D740CF">
        <w:trPr>
          <w:trHeight w:val="340"/>
        </w:trPr>
        <w:tc>
          <w:tcPr>
            <w:cnfStyle w:val="001000000000" w:firstRow="0" w:lastRow="0" w:firstColumn="1" w:lastColumn="0" w:oddVBand="0" w:evenVBand="0" w:oddHBand="0" w:evenHBand="0" w:firstRowFirstColumn="0" w:firstRowLastColumn="0" w:lastRowFirstColumn="0" w:lastRowLastColumn="0"/>
            <w:tcW w:w="5114" w:type="dxa"/>
            <w:noWrap/>
            <w:hideMark/>
          </w:tcPr>
          <w:p w14:paraId="746810A6" w14:textId="77777777" w:rsidR="00382102" w:rsidRPr="005D07FA" w:rsidRDefault="00382102" w:rsidP="00CE12C8">
            <w:pPr>
              <w:spacing w:line="240" w:lineRule="auto"/>
              <w:jc w:val="left"/>
              <w:rPr>
                <w:rFonts w:ascii="Calibri Light" w:hAnsi="Calibri Light"/>
                <w:color w:val="000000"/>
                <w:szCs w:val="22"/>
              </w:rPr>
            </w:pPr>
            <w:r w:rsidRPr="005D07FA">
              <w:rPr>
                <w:rFonts w:ascii="Calibri Light" w:hAnsi="Calibri Light"/>
                <w:color w:val="000000"/>
                <w:szCs w:val="22"/>
              </w:rPr>
              <w:t>Pronto intervento</w:t>
            </w:r>
          </w:p>
        </w:tc>
        <w:tc>
          <w:tcPr>
            <w:tcW w:w="1402" w:type="dxa"/>
            <w:noWrap/>
            <w:hideMark/>
          </w:tcPr>
          <w:p w14:paraId="575395D5" w14:textId="77777777" w:rsidR="00382102" w:rsidRPr="005D07FA"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szCs w:val="22"/>
              </w:rPr>
            </w:pPr>
            <w:r w:rsidRPr="005D07FA">
              <w:rPr>
                <w:rFonts w:ascii="Calibri Light" w:hAnsi="Calibri Light"/>
                <w:color w:val="000000"/>
                <w:szCs w:val="22"/>
              </w:rPr>
              <w:t>1.113</w:t>
            </w:r>
          </w:p>
        </w:tc>
        <w:tc>
          <w:tcPr>
            <w:tcW w:w="1417" w:type="dxa"/>
            <w:noWrap/>
            <w:hideMark/>
          </w:tcPr>
          <w:p w14:paraId="3CA7EB04" w14:textId="77777777" w:rsidR="00382102" w:rsidRPr="005D07FA"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szCs w:val="22"/>
              </w:rPr>
            </w:pPr>
            <w:r w:rsidRPr="005D07FA">
              <w:rPr>
                <w:rFonts w:ascii="Calibri Light" w:hAnsi="Calibri Light"/>
                <w:color w:val="000000"/>
                <w:szCs w:val="22"/>
              </w:rPr>
              <w:t>225</w:t>
            </w:r>
          </w:p>
        </w:tc>
        <w:tc>
          <w:tcPr>
            <w:tcW w:w="1701" w:type="dxa"/>
            <w:noWrap/>
            <w:hideMark/>
          </w:tcPr>
          <w:p w14:paraId="10EFBBBE" w14:textId="77777777" w:rsidR="00382102" w:rsidRPr="005D07FA"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b/>
                <w:bCs/>
                <w:color w:val="000000"/>
                <w:szCs w:val="22"/>
              </w:rPr>
            </w:pPr>
            <w:r w:rsidRPr="005D07FA">
              <w:rPr>
                <w:rFonts w:ascii="Calibri Light" w:hAnsi="Calibri Light"/>
                <w:b/>
                <w:bCs/>
                <w:color w:val="000000"/>
                <w:szCs w:val="22"/>
              </w:rPr>
              <w:t>1.338</w:t>
            </w:r>
          </w:p>
        </w:tc>
      </w:tr>
    </w:tbl>
    <w:p w14:paraId="648C87AB" w14:textId="77777777" w:rsidR="00E87263" w:rsidRDefault="00E87263" w:rsidP="00382102">
      <w:pPr>
        <w:spacing w:after="240"/>
        <w:rPr>
          <w:rFonts w:ascii="Calibri Light" w:hAnsi="Calibri Light"/>
        </w:rPr>
      </w:pPr>
    </w:p>
    <w:p w14:paraId="7E3DA207" w14:textId="77777777" w:rsidR="00382102" w:rsidRDefault="00382102" w:rsidP="00382102">
      <w:pPr>
        <w:spacing w:after="240"/>
        <w:rPr>
          <w:rFonts w:ascii="Calibri Light" w:hAnsi="Calibri Light"/>
        </w:rPr>
      </w:pPr>
      <w:r w:rsidRPr="001A4D93">
        <w:rPr>
          <w:rFonts w:ascii="Calibri Light" w:hAnsi="Calibri Light"/>
        </w:rPr>
        <w:t xml:space="preserve">Per quanto riguarda la gestione delle reti si segnalano </w:t>
      </w:r>
      <w:r>
        <w:rPr>
          <w:rFonts w:ascii="Calibri Light" w:hAnsi="Calibri Light"/>
        </w:rPr>
        <w:t xml:space="preserve">complessivamente 5.606 interventi </w:t>
      </w:r>
      <w:r w:rsidRPr="001A4D93">
        <w:rPr>
          <w:rFonts w:ascii="Calibri Light" w:hAnsi="Calibri Light"/>
        </w:rPr>
        <w:t xml:space="preserve">di riparazione </w:t>
      </w:r>
      <w:r>
        <w:rPr>
          <w:rFonts w:ascii="Calibri Light" w:hAnsi="Calibri Light"/>
        </w:rPr>
        <w:t>di perdite in rete come di seguito dettagliato:</w:t>
      </w:r>
    </w:p>
    <w:tbl>
      <w:tblPr>
        <w:tblStyle w:val="Tabellagriglia4-colore51"/>
        <w:tblW w:w="9629" w:type="dxa"/>
        <w:tblLook w:val="04A0" w:firstRow="1" w:lastRow="0" w:firstColumn="1" w:lastColumn="0" w:noHBand="0" w:noVBand="1"/>
      </w:tblPr>
      <w:tblGrid>
        <w:gridCol w:w="5093"/>
        <w:gridCol w:w="1418"/>
        <w:gridCol w:w="1417"/>
        <w:gridCol w:w="1701"/>
      </w:tblGrid>
      <w:tr w:rsidR="00382102" w:rsidRPr="001A4D93" w14:paraId="00BEBCEE" w14:textId="77777777" w:rsidTr="00D740CF">
        <w:trPr>
          <w:cnfStyle w:val="100000000000" w:firstRow="1" w:lastRow="0" w:firstColumn="0" w:lastColumn="0" w:oddVBand="0" w:evenVBand="0" w:oddHBand="0"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5093" w:type="dxa"/>
            <w:noWrap/>
            <w:hideMark/>
          </w:tcPr>
          <w:p w14:paraId="1D7DF0DD" w14:textId="77777777" w:rsidR="00382102" w:rsidRPr="00062028" w:rsidRDefault="00382102" w:rsidP="00CE12C8">
            <w:pPr>
              <w:spacing w:line="240" w:lineRule="auto"/>
              <w:jc w:val="left"/>
              <w:rPr>
                <w:rFonts w:ascii="Calibri Light" w:hAnsi="Calibri Light"/>
                <w:szCs w:val="22"/>
              </w:rPr>
            </w:pPr>
            <w:r w:rsidRPr="00062028">
              <w:rPr>
                <w:rFonts w:ascii="Calibri Light" w:hAnsi="Calibri Light"/>
                <w:szCs w:val="22"/>
              </w:rPr>
              <w:t>Tipologia di interventi</w:t>
            </w:r>
          </w:p>
        </w:tc>
        <w:tc>
          <w:tcPr>
            <w:tcW w:w="1418" w:type="dxa"/>
            <w:noWrap/>
            <w:hideMark/>
          </w:tcPr>
          <w:p w14:paraId="038E0DC1" w14:textId="77777777" w:rsidR="00382102" w:rsidRPr="00062028" w:rsidRDefault="00382102" w:rsidP="00CE12C8">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szCs w:val="22"/>
              </w:rPr>
            </w:pPr>
            <w:r w:rsidRPr="00062028">
              <w:rPr>
                <w:rFonts w:ascii="Calibri Light" w:hAnsi="Calibri Light"/>
                <w:szCs w:val="22"/>
              </w:rPr>
              <w:t>Palermo</w:t>
            </w:r>
          </w:p>
        </w:tc>
        <w:tc>
          <w:tcPr>
            <w:tcW w:w="1417" w:type="dxa"/>
            <w:noWrap/>
            <w:hideMark/>
          </w:tcPr>
          <w:p w14:paraId="7BB252D1" w14:textId="77777777" w:rsidR="00382102" w:rsidRPr="00062028" w:rsidRDefault="00382102" w:rsidP="00CE12C8">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szCs w:val="22"/>
              </w:rPr>
            </w:pPr>
            <w:r w:rsidRPr="00062028">
              <w:rPr>
                <w:rFonts w:ascii="Calibri Light" w:hAnsi="Calibri Light"/>
                <w:szCs w:val="22"/>
              </w:rPr>
              <w:t>Provincia</w:t>
            </w:r>
          </w:p>
        </w:tc>
        <w:tc>
          <w:tcPr>
            <w:tcW w:w="1701" w:type="dxa"/>
            <w:noWrap/>
            <w:hideMark/>
          </w:tcPr>
          <w:p w14:paraId="0320147D" w14:textId="77777777" w:rsidR="00382102" w:rsidRPr="00062028" w:rsidRDefault="00382102" w:rsidP="00CE12C8">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szCs w:val="22"/>
              </w:rPr>
            </w:pPr>
            <w:r w:rsidRPr="00062028">
              <w:rPr>
                <w:rFonts w:ascii="Calibri Light" w:hAnsi="Calibri Light"/>
                <w:szCs w:val="22"/>
              </w:rPr>
              <w:t>Totale</w:t>
            </w:r>
          </w:p>
        </w:tc>
      </w:tr>
      <w:tr w:rsidR="00382102" w:rsidRPr="001A4D93" w14:paraId="107F91DA" w14:textId="77777777" w:rsidTr="00D740CF">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5093" w:type="dxa"/>
            <w:noWrap/>
            <w:hideMark/>
          </w:tcPr>
          <w:p w14:paraId="3062AED0" w14:textId="77777777" w:rsidR="00382102" w:rsidRPr="001A4D93" w:rsidRDefault="00382102" w:rsidP="00CE12C8">
            <w:pPr>
              <w:spacing w:line="240" w:lineRule="auto"/>
              <w:jc w:val="left"/>
              <w:rPr>
                <w:rFonts w:ascii="Calibri Light" w:hAnsi="Calibri Light"/>
                <w:color w:val="000000"/>
                <w:szCs w:val="22"/>
              </w:rPr>
            </w:pPr>
            <w:r w:rsidRPr="001A4D93">
              <w:rPr>
                <w:rFonts w:ascii="Calibri Light" w:hAnsi="Calibri Light"/>
                <w:color w:val="000000"/>
                <w:szCs w:val="22"/>
              </w:rPr>
              <w:t>Interventi di riparazione tubazioni</w:t>
            </w:r>
          </w:p>
        </w:tc>
        <w:tc>
          <w:tcPr>
            <w:tcW w:w="1418" w:type="dxa"/>
            <w:noWrap/>
            <w:hideMark/>
          </w:tcPr>
          <w:p w14:paraId="54D91C73" w14:textId="77777777" w:rsidR="00382102" w:rsidRPr="001A4D93"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szCs w:val="22"/>
              </w:rPr>
            </w:pPr>
            <w:r w:rsidRPr="001A4D93">
              <w:rPr>
                <w:rFonts w:ascii="Calibri Light" w:hAnsi="Calibri Light"/>
                <w:color w:val="000000"/>
                <w:szCs w:val="22"/>
              </w:rPr>
              <w:t>1.399</w:t>
            </w:r>
          </w:p>
        </w:tc>
        <w:tc>
          <w:tcPr>
            <w:tcW w:w="1417" w:type="dxa"/>
            <w:noWrap/>
            <w:hideMark/>
          </w:tcPr>
          <w:p w14:paraId="28254BFF" w14:textId="77777777" w:rsidR="00382102" w:rsidRPr="001A4D93"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szCs w:val="22"/>
              </w:rPr>
            </w:pPr>
            <w:r w:rsidRPr="001A4D93">
              <w:rPr>
                <w:rFonts w:ascii="Calibri Light" w:hAnsi="Calibri Light"/>
                <w:color w:val="000000"/>
                <w:szCs w:val="22"/>
              </w:rPr>
              <w:t>2.805</w:t>
            </w:r>
          </w:p>
        </w:tc>
        <w:tc>
          <w:tcPr>
            <w:tcW w:w="1701" w:type="dxa"/>
            <w:noWrap/>
            <w:hideMark/>
          </w:tcPr>
          <w:p w14:paraId="39E13A1F" w14:textId="77777777" w:rsidR="00382102" w:rsidRPr="001A4D93"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b/>
                <w:bCs/>
                <w:color w:val="000000"/>
                <w:szCs w:val="22"/>
              </w:rPr>
            </w:pPr>
            <w:r w:rsidRPr="001A4D93">
              <w:rPr>
                <w:rFonts w:ascii="Calibri Light" w:hAnsi="Calibri Light"/>
                <w:b/>
                <w:bCs/>
                <w:color w:val="000000"/>
                <w:szCs w:val="22"/>
              </w:rPr>
              <w:t>4.204</w:t>
            </w:r>
          </w:p>
        </w:tc>
      </w:tr>
      <w:tr w:rsidR="00382102" w:rsidRPr="001A4D93" w14:paraId="5FAEFF23" w14:textId="77777777" w:rsidTr="00D740CF">
        <w:trPr>
          <w:trHeight w:val="399"/>
        </w:trPr>
        <w:tc>
          <w:tcPr>
            <w:cnfStyle w:val="001000000000" w:firstRow="0" w:lastRow="0" w:firstColumn="1" w:lastColumn="0" w:oddVBand="0" w:evenVBand="0" w:oddHBand="0" w:evenHBand="0" w:firstRowFirstColumn="0" w:firstRowLastColumn="0" w:lastRowFirstColumn="0" w:lastRowLastColumn="0"/>
            <w:tcW w:w="5093" w:type="dxa"/>
            <w:noWrap/>
            <w:hideMark/>
          </w:tcPr>
          <w:p w14:paraId="090B22D4" w14:textId="77777777" w:rsidR="00382102" w:rsidRPr="001A4D93" w:rsidRDefault="00382102" w:rsidP="00CE12C8">
            <w:pPr>
              <w:spacing w:line="240" w:lineRule="auto"/>
              <w:jc w:val="left"/>
              <w:rPr>
                <w:rFonts w:ascii="Calibri Light" w:hAnsi="Calibri Light"/>
                <w:color w:val="000000"/>
                <w:szCs w:val="22"/>
              </w:rPr>
            </w:pPr>
            <w:r w:rsidRPr="001A4D93">
              <w:rPr>
                <w:rFonts w:ascii="Calibri Light" w:hAnsi="Calibri Light"/>
                <w:color w:val="000000"/>
                <w:szCs w:val="22"/>
              </w:rPr>
              <w:t>Interventi di riparazione prese</w:t>
            </w:r>
          </w:p>
        </w:tc>
        <w:tc>
          <w:tcPr>
            <w:tcW w:w="1418" w:type="dxa"/>
            <w:noWrap/>
            <w:hideMark/>
          </w:tcPr>
          <w:p w14:paraId="0B43CF33" w14:textId="77777777" w:rsidR="00382102" w:rsidRPr="001A4D93"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szCs w:val="22"/>
              </w:rPr>
            </w:pPr>
            <w:r w:rsidRPr="001A4D93">
              <w:rPr>
                <w:rFonts w:ascii="Calibri Light" w:hAnsi="Calibri Light"/>
                <w:color w:val="000000"/>
                <w:szCs w:val="22"/>
              </w:rPr>
              <w:t>253</w:t>
            </w:r>
          </w:p>
        </w:tc>
        <w:tc>
          <w:tcPr>
            <w:tcW w:w="1417" w:type="dxa"/>
            <w:noWrap/>
            <w:hideMark/>
          </w:tcPr>
          <w:p w14:paraId="43708323" w14:textId="77777777" w:rsidR="00382102" w:rsidRPr="001A4D93"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szCs w:val="22"/>
              </w:rPr>
            </w:pPr>
            <w:r w:rsidRPr="001A4D93">
              <w:rPr>
                <w:rFonts w:ascii="Calibri Light" w:hAnsi="Calibri Light"/>
                <w:color w:val="000000"/>
                <w:szCs w:val="22"/>
              </w:rPr>
              <w:t>1.149</w:t>
            </w:r>
          </w:p>
        </w:tc>
        <w:tc>
          <w:tcPr>
            <w:tcW w:w="1701" w:type="dxa"/>
            <w:noWrap/>
            <w:hideMark/>
          </w:tcPr>
          <w:p w14:paraId="4E63A49D" w14:textId="77777777" w:rsidR="00382102" w:rsidRPr="001A4D93"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b/>
                <w:bCs/>
                <w:color w:val="000000"/>
                <w:szCs w:val="22"/>
              </w:rPr>
            </w:pPr>
            <w:r w:rsidRPr="001A4D93">
              <w:rPr>
                <w:rFonts w:ascii="Calibri Light" w:hAnsi="Calibri Light"/>
                <w:b/>
                <w:bCs/>
                <w:color w:val="000000"/>
                <w:szCs w:val="22"/>
              </w:rPr>
              <w:t>1.402</w:t>
            </w:r>
          </w:p>
        </w:tc>
      </w:tr>
      <w:tr w:rsidR="00382102" w:rsidRPr="001A4D93" w14:paraId="7D22F68F" w14:textId="77777777" w:rsidTr="00D740CF">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5093" w:type="dxa"/>
            <w:noWrap/>
            <w:hideMark/>
          </w:tcPr>
          <w:p w14:paraId="577ED554" w14:textId="77777777" w:rsidR="00382102" w:rsidRPr="00062028" w:rsidRDefault="00382102" w:rsidP="00CE12C8">
            <w:pPr>
              <w:spacing w:line="240" w:lineRule="auto"/>
              <w:jc w:val="left"/>
              <w:rPr>
                <w:rFonts w:ascii="Calibri Light" w:hAnsi="Calibri Light"/>
                <w:color w:val="000000"/>
                <w:szCs w:val="22"/>
              </w:rPr>
            </w:pPr>
            <w:r w:rsidRPr="00062028">
              <w:rPr>
                <w:rFonts w:ascii="Calibri Light" w:hAnsi="Calibri Light"/>
                <w:color w:val="000000"/>
                <w:szCs w:val="22"/>
              </w:rPr>
              <w:t>Totale</w:t>
            </w:r>
          </w:p>
        </w:tc>
        <w:tc>
          <w:tcPr>
            <w:tcW w:w="1418" w:type="dxa"/>
            <w:noWrap/>
            <w:hideMark/>
          </w:tcPr>
          <w:p w14:paraId="37CADBC5" w14:textId="77777777" w:rsidR="00382102" w:rsidRPr="001A4D93"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b/>
                <w:bCs/>
                <w:color w:val="000000"/>
                <w:szCs w:val="22"/>
              </w:rPr>
            </w:pPr>
            <w:r w:rsidRPr="001A4D93">
              <w:rPr>
                <w:rFonts w:ascii="Calibri Light" w:hAnsi="Calibri Light"/>
                <w:b/>
                <w:bCs/>
                <w:color w:val="000000"/>
                <w:szCs w:val="22"/>
              </w:rPr>
              <w:t>1.652</w:t>
            </w:r>
          </w:p>
        </w:tc>
        <w:tc>
          <w:tcPr>
            <w:tcW w:w="1417" w:type="dxa"/>
            <w:noWrap/>
            <w:hideMark/>
          </w:tcPr>
          <w:p w14:paraId="7C5DEFC0" w14:textId="77777777" w:rsidR="00382102" w:rsidRPr="001A4D93"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b/>
                <w:bCs/>
                <w:color w:val="000000"/>
                <w:szCs w:val="22"/>
              </w:rPr>
            </w:pPr>
            <w:r w:rsidRPr="001A4D93">
              <w:rPr>
                <w:rFonts w:ascii="Calibri Light" w:hAnsi="Calibri Light"/>
                <w:b/>
                <w:bCs/>
                <w:color w:val="000000"/>
                <w:szCs w:val="22"/>
              </w:rPr>
              <w:t>3.954</w:t>
            </w:r>
          </w:p>
        </w:tc>
        <w:tc>
          <w:tcPr>
            <w:tcW w:w="1701" w:type="dxa"/>
            <w:noWrap/>
            <w:hideMark/>
          </w:tcPr>
          <w:p w14:paraId="3AC39B20" w14:textId="77777777" w:rsidR="00382102" w:rsidRPr="001A4D93"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b/>
                <w:bCs/>
                <w:color w:val="000000"/>
                <w:szCs w:val="22"/>
              </w:rPr>
            </w:pPr>
            <w:r w:rsidRPr="001A4D93">
              <w:rPr>
                <w:rFonts w:ascii="Calibri Light" w:hAnsi="Calibri Light"/>
                <w:b/>
                <w:bCs/>
                <w:color w:val="000000"/>
                <w:szCs w:val="22"/>
              </w:rPr>
              <w:t>5.606</w:t>
            </w:r>
          </w:p>
        </w:tc>
      </w:tr>
    </w:tbl>
    <w:p w14:paraId="4159C748" w14:textId="77777777" w:rsidR="00382102" w:rsidRDefault="00382102" w:rsidP="00382102">
      <w:pPr>
        <w:rPr>
          <w:rFonts w:ascii="Calibri Light" w:hAnsi="Calibri Light"/>
        </w:rPr>
      </w:pPr>
    </w:p>
    <w:p w14:paraId="2C3EEE66" w14:textId="77777777" w:rsidR="00382102" w:rsidRDefault="00382102" w:rsidP="00382102">
      <w:r>
        <w:rPr>
          <w:rFonts w:ascii="Calibri Light" w:hAnsi="Calibri Light"/>
        </w:rPr>
        <w:t xml:space="preserve">Si evidenzia un forte incremento delle attività nel territorio provinciale dovuto all’attivazione di specifiche squadre di manutenzione </w:t>
      </w:r>
      <w:r w:rsidRPr="00533999">
        <w:rPr>
          <w:rFonts w:ascii="Calibri Light" w:hAnsi="Calibri Light"/>
          <w:i/>
        </w:rPr>
        <w:t>in house</w:t>
      </w:r>
      <w:r>
        <w:rPr>
          <w:rFonts w:ascii="Calibri Light" w:hAnsi="Calibri Light"/>
        </w:rPr>
        <w:t xml:space="preserve"> che sono state dotate dei necessari mezzi meccanici e delle attrezzature di supporto.</w:t>
      </w:r>
    </w:p>
    <w:p w14:paraId="054C7F59" w14:textId="77777777" w:rsidR="00382102" w:rsidRPr="0088724A" w:rsidRDefault="00382102" w:rsidP="00382102">
      <w:pPr>
        <w:rPr>
          <w:rFonts w:ascii="Calibri Light" w:hAnsi="Calibri Light"/>
        </w:rPr>
      </w:pPr>
    </w:p>
    <w:p w14:paraId="62BE26F6" w14:textId="77777777" w:rsidR="00382102" w:rsidRPr="00180889" w:rsidRDefault="00382102" w:rsidP="009774C2">
      <w:pPr>
        <w:pStyle w:val="Sottotitolo"/>
        <w:numPr>
          <w:ilvl w:val="1"/>
          <w:numId w:val="9"/>
        </w:numPr>
        <w:ind w:hanging="508"/>
        <w:rPr>
          <w:rFonts w:ascii="Calibri Light" w:hAnsi="Calibri Light"/>
        </w:rPr>
      </w:pPr>
      <w:bookmarkStart w:id="156" w:name="_Toc43118711"/>
      <w:r w:rsidRPr="00180889">
        <w:rPr>
          <w:rFonts w:ascii="Calibri Light" w:hAnsi="Calibri Light"/>
        </w:rPr>
        <w:t>L’EVOLUZIONE DEGLI ASPETTI REGOLATORI della Tariffa del SII - ATTIVITÀ, INTERVENTI ED OBIETTIVI REALIZZATI NELL’ESERCIZIO 2019.</w:t>
      </w:r>
      <w:bookmarkEnd w:id="156"/>
    </w:p>
    <w:p w14:paraId="33E99CF6" w14:textId="77777777" w:rsidR="00382102" w:rsidRDefault="00382102" w:rsidP="00382102">
      <w:pPr>
        <w:rPr>
          <w:rFonts w:ascii="Calibri Light" w:hAnsi="Calibri Light"/>
        </w:rPr>
      </w:pPr>
      <w:r w:rsidRPr="00180889">
        <w:rPr>
          <w:rFonts w:ascii="Calibri Light" w:hAnsi="Calibri Light"/>
        </w:rPr>
        <w:t>Nel corso dell’anno 2019, la Società ha dato seguito alla pianificazione trasmessa ad ATI Palermo ed all’ARERA coi precedenti “Schemi Regolatori”.</w:t>
      </w:r>
    </w:p>
    <w:p w14:paraId="24374AEE" w14:textId="77777777" w:rsidR="00382102" w:rsidRDefault="00382102" w:rsidP="00382102">
      <w:pPr>
        <w:rPr>
          <w:rFonts w:ascii="Calibri Light" w:hAnsi="Calibri Light"/>
        </w:rPr>
      </w:pPr>
      <w:r w:rsidRPr="00D654B9">
        <w:rPr>
          <w:rFonts w:ascii="Calibri Light" w:hAnsi="Calibri Light"/>
        </w:rPr>
        <w:t>Si tratta di interventi senza oneri a carico dell</w:t>
      </w:r>
      <w:r>
        <w:rPr>
          <w:rFonts w:ascii="Calibri Light" w:hAnsi="Calibri Light"/>
        </w:rPr>
        <w:t>e</w:t>
      </w:r>
      <w:r w:rsidRPr="00D654B9">
        <w:rPr>
          <w:rFonts w:ascii="Calibri Light" w:hAnsi="Calibri Light"/>
        </w:rPr>
        <w:t xml:space="preserve"> Amministrazion</w:t>
      </w:r>
      <w:r>
        <w:rPr>
          <w:rFonts w:ascii="Calibri Light" w:hAnsi="Calibri Light"/>
        </w:rPr>
        <w:t>i</w:t>
      </w:r>
      <w:r w:rsidRPr="00D654B9">
        <w:rPr>
          <w:rFonts w:ascii="Calibri Light" w:hAnsi="Calibri Light"/>
        </w:rPr>
        <w:t xml:space="preserve"> Comunal</w:t>
      </w:r>
      <w:r>
        <w:rPr>
          <w:rFonts w:ascii="Calibri Light" w:hAnsi="Calibri Light"/>
        </w:rPr>
        <w:t>i</w:t>
      </w:r>
      <w:r w:rsidRPr="00D654B9">
        <w:rPr>
          <w:rFonts w:ascii="Calibri Light" w:hAnsi="Calibri Light"/>
        </w:rPr>
        <w:t xml:space="preserve"> e</w:t>
      </w:r>
      <w:r>
        <w:rPr>
          <w:rFonts w:ascii="Calibri Light" w:hAnsi="Calibri Light"/>
        </w:rPr>
        <w:t>,</w:t>
      </w:r>
      <w:r w:rsidRPr="00D654B9">
        <w:rPr>
          <w:rFonts w:ascii="Calibri Light" w:hAnsi="Calibri Light"/>
        </w:rPr>
        <w:t xml:space="preserve"> quindi</w:t>
      </w:r>
      <w:r>
        <w:rPr>
          <w:rFonts w:ascii="Calibri Light" w:hAnsi="Calibri Light"/>
        </w:rPr>
        <w:t>,</w:t>
      </w:r>
      <w:r w:rsidRPr="00D654B9">
        <w:rPr>
          <w:rFonts w:ascii="Calibri Light" w:hAnsi="Calibri Light"/>
        </w:rPr>
        <w:t xml:space="preserve"> con finanziamento a valere sulla tariffa. </w:t>
      </w:r>
    </w:p>
    <w:p w14:paraId="784263D3" w14:textId="77777777" w:rsidR="00382102" w:rsidRPr="002A7DA1" w:rsidRDefault="00382102" w:rsidP="00382102">
      <w:pPr>
        <w:rPr>
          <w:rFonts w:ascii="Calibri Light" w:hAnsi="Calibri Light"/>
        </w:rPr>
      </w:pPr>
      <w:r>
        <w:rPr>
          <w:rFonts w:ascii="Calibri Light" w:hAnsi="Calibri Light" w:cs="Arial"/>
        </w:rPr>
        <w:t>P</w:t>
      </w:r>
      <w:r w:rsidRPr="002A7DA1">
        <w:rPr>
          <w:rFonts w:ascii="Calibri Light" w:hAnsi="Calibri Light" w:cs="Arial"/>
        </w:rPr>
        <w:t xml:space="preserve">er assicurare la necessaria copertura tariffaria agli investimenti da realizzare va </w:t>
      </w:r>
      <w:r w:rsidRPr="002A7DA1">
        <w:rPr>
          <w:rFonts w:ascii="Calibri Light" w:hAnsi="Calibri Light"/>
        </w:rPr>
        <w:t>evidenziato che:</w:t>
      </w:r>
    </w:p>
    <w:p w14:paraId="25FC8DEA" w14:textId="77777777" w:rsidR="00382102" w:rsidRPr="002A7DA1" w:rsidRDefault="00382102" w:rsidP="00833051">
      <w:pPr>
        <w:numPr>
          <w:ilvl w:val="0"/>
          <w:numId w:val="39"/>
        </w:numPr>
        <w:ind w:left="567" w:hanging="283"/>
        <w:rPr>
          <w:rFonts w:ascii="Calibri Light" w:hAnsi="Calibri Light"/>
        </w:rPr>
      </w:pPr>
      <w:r w:rsidRPr="002A7DA1">
        <w:rPr>
          <w:rFonts w:ascii="Calibri Light" w:hAnsi="Calibri Light" w:cs="Calibri"/>
          <w:lang w:eastAsia="en-GB"/>
        </w:rPr>
        <w:t>Il Piano Industriale</w:t>
      </w:r>
      <w:r>
        <w:rPr>
          <w:rFonts w:ascii="Calibri Light" w:hAnsi="Calibri Light" w:cs="Calibri"/>
          <w:lang w:eastAsia="en-GB"/>
        </w:rPr>
        <w:t xml:space="preserve"> di breve periodo</w:t>
      </w:r>
      <w:r w:rsidRPr="002A7DA1">
        <w:rPr>
          <w:rFonts w:ascii="Calibri Light" w:hAnsi="Calibri Light" w:cs="Calibri"/>
          <w:lang w:eastAsia="en-GB"/>
        </w:rPr>
        <w:t xml:space="preserve"> di </w:t>
      </w:r>
      <w:r>
        <w:rPr>
          <w:rFonts w:ascii="Calibri Light" w:hAnsi="Calibri Light" w:cs="Calibri"/>
          <w:lang w:eastAsia="en-GB"/>
        </w:rPr>
        <w:t>AMAP</w:t>
      </w:r>
      <w:r w:rsidRPr="002A7DA1">
        <w:rPr>
          <w:rFonts w:ascii="Calibri Light" w:hAnsi="Calibri Light" w:cs="Calibri"/>
          <w:lang w:eastAsia="en-GB"/>
        </w:rPr>
        <w:t xml:space="preserve"> ha assunto una prima forma di dettaglio </w:t>
      </w:r>
      <w:r>
        <w:rPr>
          <w:rFonts w:ascii="Calibri Light" w:hAnsi="Calibri Light" w:cs="Calibri"/>
          <w:lang w:eastAsia="en-GB"/>
        </w:rPr>
        <w:t>in linea con il Piano d</w:t>
      </w:r>
      <w:r w:rsidRPr="002A7DA1">
        <w:rPr>
          <w:rFonts w:ascii="Calibri Light" w:hAnsi="Calibri Light" w:cs="Calibri"/>
          <w:lang w:eastAsia="en-GB"/>
        </w:rPr>
        <w:t>egli Interventi incluso nella proposta di revisione tariffaria conforme al MTI-2 di cui alla Deliberazione 664/2015 AEEGSI (ora ARERA), per il periodo 2016</w:t>
      </w:r>
      <w:r>
        <w:rPr>
          <w:rFonts w:ascii="Calibri Light" w:hAnsi="Calibri Light" w:cs="Calibri"/>
          <w:lang w:eastAsia="en-GB"/>
        </w:rPr>
        <w:t xml:space="preserve"> </w:t>
      </w:r>
      <w:r w:rsidRPr="002A7DA1">
        <w:rPr>
          <w:rFonts w:ascii="Calibri Light" w:hAnsi="Calibri Light" w:cs="Calibri"/>
          <w:lang w:eastAsia="en-GB"/>
        </w:rPr>
        <w:t>-</w:t>
      </w:r>
      <w:r>
        <w:rPr>
          <w:rFonts w:ascii="Calibri Light" w:hAnsi="Calibri Light" w:cs="Calibri"/>
          <w:lang w:eastAsia="en-GB"/>
        </w:rPr>
        <w:t xml:space="preserve"> </w:t>
      </w:r>
      <w:r w:rsidRPr="002A7DA1">
        <w:rPr>
          <w:rFonts w:ascii="Calibri Light" w:hAnsi="Calibri Light" w:cs="Calibri"/>
          <w:lang w:eastAsia="en-GB"/>
        </w:rPr>
        <w:t>2019.</w:t>
      </w:r>
    </w:p>
    <w:p w14:paraId="64DD1203" w14:textId="77777777" w:rsidR="00382102" w:rsidRPr="002A7DA1" w:rsidRDefault="00382102" w:rsidP="00833051">
      <w:pPr>
        <w:numPr>
          <w:ilvl w:val="0"/>
          <w:numId w:val="39"/>
        </w:numPr>
        <w:ind w:left="567" w:hanging="283"/>
        <w:rPr>
          <w:rFonts w:ascii="Calibri Light" w:hAnsi="Calibri Light"/>
        </w:rPr>
      </w:pPr>
      <w:r w:rsidRPr="002A7DA1">
        <w:rPr>
          <w:rFonts w:ascii="Calibri Light" w:hAnsi="Calibri Light"/>
        </w:rPr>
        <w:lastRenderedPageBreak/>
        <w:t xml:space="preserve">Il predetto Piano Industriale Pluriennale ha ricevuto il positivo vaglio da parte della Banca Europea degli Investimenti (BEI) che ha autorizzato ad </w:t>
      </w:r>
      <w:r>
        <w:rPr>
          <w:rFonts w:ascii="Calibri Light" w:hAnsi="Calibri Light"/>
        </w:rPr>
        <w:t>AMAP</w:t>
      </w:r>
      <w:r w:rsidRPr="002A7DA1">
        <w:rPr>
          <w:rFonts w:ascii="Calibri Light" w:hAnsi="Calibri Light"/>
        </w:rPr>
        <w:t xml:space="preserve"> una linea di finanziamento di Euro 20 milioni a parziale copertura degli interventi programmati e previsti nel progetto denominato “</w:t>
      </w:r>
      <w:r>
        <w:rPr>
          <w:rFonts w:ascii="Calibri Light" w:hAnsi="Calibri Light"/>
        </w:rPr>
        <w:t>AMAP</w:t>
      </w:r>
      <w:r w:rsidRPr="002A7DA1">
        <w:rPr>
          <w:rFonts w:ascii="Calibri Light" w:hAnsi="Calibri Light"/>
        </w:rPr>
        <w:t xml:space="preserve"> WATER INVESTMENTS (2017-0743)”.</w:t>
      </w:r>
    </w:p>
    <w:p w14:paraId="1008EC49" w14:textId="77777777" w:rsidR="00382102" w:rsidRDefault="00382102" w:rsidP="00382102">
      <w:pPr>
        <w:rPr>
          <w:rFonts w:ascii="Calibri Light" w:eastAsia="Calibri" w:hAnsi="Calibri Light"/>
          <w:szCs w:val="22"/>
        </w:rPr>
      </w:pPr>
      <w:r w:rsidRPr="002A7DA1">
        <w:rPr>
          <w:rFonts w:ascii="Calibri Light" w:eastAsia="Calibri" w:hAnsi="Calibri Light"/>
          <w:szCs w:val="22"/>
        </w:rPr>
        <w:t xml:space="preserve">Tutta la documentazione di supporto all’adeguamento tariffario, </w:t>
      </w:r>
      <w:r w:rsidRPr="00D20089">
        <w:rPr>
          <w:rFonts w:ascii="Calibri Light" w:eastAsia="Calibri" w:hAnsi="Calibri Light"/>
          <w:szCs w:val="22"/>
          <w:u w:val="single"/>
        </w:rPr>
        <w:t>come meglio precisato in nota integrativa</w:t>
      </w:r>
      <w:r w:rsidRPr="002A7DA1">
        <w:rPr>
          <w:rFonts w:ascii="Calibri Light" w:eastAsia="Calibri" w:hAnsi="Calibri Light"/>
          <w:szCs w:val="22"/>
        </w:rPr>
        <w:t>, è stata trasmessa dall’ATI Palermo all’ARERA per la definitiva approvazione</w:t>
      </w:r>
      <w:r>
        <w:rPr>
          <w:rFonts w:ascii="Calibri Light" w:eastAsia="Calibri" w:hAnsi="Calibri Light"/>
          <w:szCs w:val="22"/>
        </w:rPr>
        <w:t xml:space="preserve">, </w:t>
      </w:r>
      <w:r w:rsidRPr="009B395F">
        <w:rPr>
          <w:rFonts w:ascii="Calibri Light" w:eastAsia="Calibri" w:hAnsi="Calibri Light"/>
          <w:szCs w:val="22"/>
        </w:rPr>
        <w:t xml:space="preserve">avvenuta in data 25/06/2019 con </w:t>
      </w:r>
      <w:r w:rsidRPr="000A5DD0">
        <w:rPr>
          <w:rFonts w:ascii="Calibri Light" w:eastAsia="Calibri" w:hAnsi="Calibri Light"/>
          <w:szCs w:val="22"/>
        </w:rPr>
        <w:t>deliberazione n. 276/2019/R/idr.</w:t>
      </w:r>
    </w:p>
    <w:p w14:paraId="415D7546" w14:textId="77777777" w:rsidR="00382102" w:rsidRPr="000A5DD0" w:rsidRDefault="00382102" w:rsidP="00382102">
      <w:pPr>
        <w:rPr>
          <w:rFonts w:ascii="Calibri Light" w:hAnsi="Calibri Light" w:cs="Calibri"/>
          <w:szCs w:val="22"/>
        </w:rPr>
      </w:pPr>
      <w:r w:rsidRPr="000A5DD0">
        <w:rPr>
          <w:rFonts w:ascii="Calibri Light" w:hAnsi="Calibri Light"/>
        </w:rPr>
        <w:t xml:space="preserve">A seguito della approvazione da parte di ARERA, l’ATI con deliberazione n. 9 del 11/10/2019 </w:t>
      </w:r>
      <w:r>
        <w:rPr>
          <w:rFonts w:ascii="Calibri Light" w:hAnsi="Calibri Light"/>
        </w:rPr>
        <w:t xml:space="preserve">ha </w:t>
      </w:r>
      <w:r w:rsidRPr="000A5DD0">
        <w:rPr>
          <w:rFonts w:ascii="Calibri Light" w:hAnsi="Calibri Light"/>
        </w:rPr>
        <w:t>fissa</w:t>
      </w:r>
      <w:r>
        <w:rPr>
          <w:rFonts w:ascii="Calibri Light" w:hAnsi="Calibri Light"/>
        </w:rPr>
        <w:t>to in misura minore</w:t>
      </w:r>
      <w:r w:rsidRPr="000A5DD0">
        <w:rPr>
          <w:rFonts w:ascii="Calibri Light" w:hAnsi="Calibri Light"/>
        </w:rPr>
        <w:t xml:space="preserve"> i</w:t>
      </w:r>
      <w:r>
        <w:rPr>
          <w:rFonts w:ascii="Calibri Light" w:hAnsi="Calibri Light"/>
        </w:rPr>
        <w:t xml:space="preserve"> seguenti </w:t>
      </w:r>
      <w:r w:rsidRPr="000A5DD0">
        <w:rPr>
          <w:rFonts w:ascii="Calibri Light" w:hAnsi="Calibri Light"/>
        </w:rPr>
        <w:t xml:space="preserve">moltiplicatori </w:t>
      </w:r>
      <w:r w:rsidRPr="000A5DD0">
        <w:rPr>
          <w:rFonts w:ascii="Calibri Light" w:hAnsi="Calibri Light" w:cs="Calibri"/>
          <w:szCs w:val="22"/>
        </w:rPr>
        <w:t>θ:</w:t>
      </w:r>
    </w:p>
    <w:tbl>
      <w:tblPr>
        <w:tblStyle w:val="Tabellagriglia4-colore51"/>
        <w:tblW w:w="9634" w:type="dxa"/>
        <w:tblLook w:val="04A0" w:firstRow="1" w:lastRow="0" w:firstColumn="1" w:lastColumn="0" w:noHBand="0" w:noVBand="1"/>
      </w:tblPr>
      <w:tblGrid>
        <w:gridCol w:w="1983"/>
        <w:gridCol w:w="1911"/>
        <w:gridCol w:w="1912"/>
        <w:gridCol w:w="1914"/>
        <w:gridCol w:w="1914"/>
      </w:tblGrid>
      <w:tr w:rsidR="00382102" w:rsidRPr="00F838A1" w14:paraId="0A70C404" w14:textId="77777777" w:rsidTr="00D740CF">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041" w:type="dxa"/>
          </w:tcPr>
          <w:p w14:paraId="3968E695" w14:textId="77777777" w:rsidR="00382102" w:rsidRPr="00E87263" w:rsidRDefault="00382102" w:rsidP="00CE12C8">
            <w:pPr>
              <w:tabs>
                <w:tab w:val="left" w:pos="4678"/>
              </w:tabs>
              <w:jc w:val="center"/>
              <w:rPr>
                <w:rFonts w:ascii="Calibri Light" w:hAnsi="Calibri Light" w:cs="Calibri"/>
                <w:sz w:val="24"/>
                <w:szCs w:val="16"/>
              </w:rPr>
            </w:pPr>
            <w:r w:rsidRPr="00E87263">
              <w:rPr>
                <w:rFonts w:ascii="Calibri Light" w:hAnsi="Calibri Light" w:cs="Calibri"/>
                <w:sz w:val="24"/>
                <w:szCs w:val="16"/>
              </w:rPr>
              <w:t>Anno</w:t>
            </w:r>
          </w:p>
        </w:tc>
        <w:tc>
          <w:tcPr>
            <w:tcW w:w="2041" w:type="dxa"/>
          </w:tcPr>
          <w:p w14:paraId="0862A80A" w14:textId="77777777" w:rsidR="00382102" w:rsidRPr="00E87263" w:rsidRDefault="00382102" w:rsidP="00CE12C8">
            <w:pPr>
              <w:tabs>
                <w:tab w:val="left" w:pos="4678"/>
              </w:tabs>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w:sz w:val="24"/>
                <w:szCs w:val="16"/>
              </w:rPr>
            </w:pPr>
            <w:r w:rsidRPr="00E87263">
              <w:rPr>
                <w:rFonts w:ascii="Calibri Light" w:hAnsi="Calibri Light" w:cs="Calibri"/>
                <w:sz w:val="24"/>
                <w:szCs w:val="16"/>
              </w:rPr>
              <w:t>2016</w:t>
            </w:r>
          </w:p>
        </w:tc>
        <w:tc>
          <w:tcPr>
            <w:tcW w:w="2041" w:type="dxa"/>
          </w:tcPr>
          <w:p w14:paraId="4BD54D2A" w14:textId="77777777" w:rsidR="00382102" w:rsidRPr="00E87263" w:rsidRDefault="00382102" w:rsidP="00CE12C8">
            <w:pPr>
              <w:tabs>
                <w:tab w:val="left" w:pos="4678"/>
              </w:tabs>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w:sz w:val="24"/>
                <w:szCs w:val="16"/>
              </w:rPr>
            </w:pPr>
            <w:r w:rsidRPr="00E87263">
              <w:rPr>
                <w:rFonts w:ascii="Calibri Light" w:hAnsi="Calibri Light" w:cs="Calibri"/>
                <w:sz w:val="24"/>
                <w:szCs w:val="16"/>
              </w:rPr>
              <w:t>2017</w:t>
            </w:r>
          </w:p>
        </w:tc>
        <w:tc>
          <w:tcPr>
            <w:tcW w:w="2041" w:type="dxa"/>
          </w:tcPr>
          <w:p w14:paraId="50FE33AD" w14:textId="77777777" w:rsidR="00382102" w:rsidRPr="00E87263" w:rsidRDefault="00382102" w:rsidP="00CE12C8">
            <w:pPr>
              <w:tabs>
                <w:tab w:val="left" w:pos="4678"/>
              </w:tabs>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w:sz w:val="24"/>
                <w:szCs w:val="16"/>
              </w:rPr>
            </w:pPr>
            <w:r w:rsidRPr="00E87263">
              <w:rPr>
                <w:rFonts w:ascii="Calibri Light" w:hAnsi="Calibri Light" w:cs="Calibri"/>
                <w:sz w:val="24"/>
                <w:szCs w:val="16"/>
              </w:rPr>
              <w:t>2018</w:t>
            </w:r>
          </w:p>
        </w:tc>
        <w:tc>
          <w:tcPr>
            <w:tcW w:w="2041" w:type="dxa"/>
          </w:tcPr>
          <w:p w14:paraId="43115182" w14:textId="77777777" w:rsidR="00382102" w:rsidRPr="00E87263" w:rsidRDefault="00382102" w:rsidP="00CE12C8">
            <w:pPr>
              <w:tabs>
                <w:tab w:val="left" w:pos="4678"/>
              </w:tabs>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w:sz w:val="24"/>
                <w:szCs w:val="16"/>
              </w:rPr>
            </w:pPr>
            <w:r w:rsidRPr="00E87263">
              <w:rPr>
                <w:rFonts w:ascii="Calibri Light" w:hAnsi="Calibri Light" w:cs="Calibri"/>
                <w:sz w:val="24"/>
                <w:szCs w:val="16"/>
              </w:rPr>
              <w:t>2019</w:t>
            </w:r>
          </w:p>
        </w:tc>
      </w:tr>
      <w:tr w:rsidR="00382102" w:rsidRPr="00F838A1" w14:paraId="2D744FEC" w14:textId="77777777" w:rsidTr="00D740C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041" w:type="dxa"/>
          </w:tcPr>
          <w:p w14:paraId="231C947D" w14:textId="77777777" w:rsidR="00382102" w:rsidRPr="00223400" w:rsidRDefault="00382102" w:rsidP="00CE12C8">
            <w:pPr>
              <w:tabs>
                <w:tab w:val="left" w:pos="4678"/>
              </w:tabs>
              <w:jc w:val="center"/>
              <w:rPr>
                <w:rFonts w:ascii="Calibri Light" w:hAnsi="Calibri Light" w:cs="Calibri"/>
                <w:bCs w:val="0"/>
                <w:szCs w:val="16"/>
              </w:rPr>
            </w:pPr>
            <w:r w:rsidRPr="00223400">
              <w:rPr>
                <w:rFonts w:ascii="Calibri Light" w:hAnsi="Calibri Light" w:cs="Calibri"/>
                <w:bCs w:val="0"/>
                <w:szCs w:val="16"/>
              </w:rPr>
              <w:t>Moltiplicatore θ</w:t>
            </w:r>
          </w:p>
        </w:tc>
        <w:tc>
          <w:tcPr>
            <w:tcW w:w="2041" w:type="dxa"/>
          </w:tcPr>
          <w:p w14:paraId="1A793A62" w14:textId="77777777" w:rsidR="00382102" w:rsidRPr="00223400" w:rsidRDefault="00382102" w:rsidP="00CE12C8">
            <w:pPr>
              <w:tabs>
                <w:tab w:val="left" w:pos="4678"/>
              </w:tabs>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w:szCs w:val="16"/>
              </w:rPr>
            </w:pPr>
            <w:r w:rsidRPr="00223400">
              <w:rPr>
                <w:rFonts w:ascii="Calibri Light" w:hAnsi="Calibri Light" w:cs="Calibri"/>
                <w:szCs w:val="16"/>
              </w:rPr>
              <w:t>1,00</w:t>
            </w:r>
          </w:p>
        </w:tc>
        <w:tc>
          <w:tcPr>
            <w:tcW w:w="2041" w:type="dxa"/>
          </w:tcPr>
          <w:p w14:paraId="37C17334" w14:textId="77777777" w:rsidR="00382102" w:rsidRPr="00223400" w:rsidRDefault="00382102" w:rsidP="00CE12C8">
            <w:pPr>
              <w:tabs>
                <w:tab w:val="left" w:pos="4678"/>
              </w:tabs>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w:szCs w:val="16"/>
              </w:rPr>
            </w:pPr>
            <w:r w:rsidRPr="00223400">
              <w:rPr>
                <w:rFonts w:ascii="Calibri Light" w:hAnsi="Calibri Light" w:cs="Calibri"/>
                <w:szCs w:val="16"/>
              </w:rPr>
              <w:t>1,00</w:t>
            </w:r>
          </w:p>
        </w:tc>
        <w:tc>
          <w:tcPr>
            <w:tcW w:w="2041" w:type="dxa"/>
          </w:tcPr>
          <w:p w14:paraId="136D752C" w14:textId="77777777" w:rsidR="00382102" w:rsidRPr="00223400" w:rsidRDefault="00382102" w:rsidP="00CE12C8">
            <w:pPr>
              <w:tabs>
                <w:tab w:val="left" w:pos="4678"/>
              </w:tabs>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w:szCs w:val="16"/>
              </w:rPr>
            </w:pPr>
            <w:r w:rsidRPr="00223400">
              <w:rPr>
                <w:rFonts w:ascii="Calibri Light" w:hAnsi="Calibri Light" w:cs="Calibri"/>
                <w:szCs w:val="16"/>
              </w:rPr>
              <w:t>1,065</w:t>
            </w:r>
          </w:p>
        </w:tc>
        <w:tc>
          <w:tcPr>
            <w:tcW w:w="2041" w:type="dxa"/>
          </w:tcPr>
          <w:p w14:paraId="6934E64F" w14:textId="77777777" w:rsidR="00382102" w:rsidRPr="00223400" w:rsidRDefault="00382102" w:rsidP="00CE12C8">
            <w:pPr>
              <w:tabs>
                <w:tab w:val="left" w:pos="4678"/>
              </w:tabs>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w:szCs w:val="16"/>
              </w:rPr>
            </w:pPr>
            <w:r w:rsidRPr="00223400">
              <w:rPr>
                <w:rFonts w:ascii="Calibri Light" w:hAnsi="Calibri Light" w:cs="Calibri"/>
                <w:szCs w:val="16"/>
              </w:rPr>
              <w:t>1,134</w:t>
            </w:r>
          </w:p>
        </w:tc>
      </w:tr>
    </w:tbl>
    <w:p w14:paraId="622AE7CD" w14:textId="77777777" w:rsidR="00382102" w:rsidRPr="00F838A1" w:rsidRDefault="00382102" w:rsidP="00382102">
      <w:pPr>
        <w:rPr>
          <w:rFonts w:ascii="Calibri Light" w:hAnsi="Calibri Light"/>
          <w:highlight w:val="red"/>
        </w:rPr>
      </w:pPr>
    </w:p>
    <w:p w14:paraId="230B7FDD" w14:textId="77777777" w:rsidR="00382102" w:rsidRPr="00223400" w:rsidRDefault="00382102" w:rsidP="00382102">
      <w:pPr>
        <w:rPr>
          <w:rFonts w:ascii="Calibri Light" w:hAnsi="Calibri Light"/>
        </w:rPr>
      </w:pPr>
      <w:r w:rsidRPr="00E436A8">
        <w:rPr>
          <w:rFonts w:ascii="Calibri Light" w:hAnsi="Calibri Light"/>
        </w:rPr>
        <w:t xml:space="preserve">L’ATI </w:t>
      </w:r>
      <w:r>
        <w:rPr>
          <w:rFonts w:ascii="Calibri Light" w:hAnsi="Calibri Light"/>
        </w:rPr>
        <w:t xml:space="preserve">Palermo </w:t>
      </w:r>
      <w:r w:rsidRPr="00E436A8">
        <w:rPr>
          <w:rFonts w:ascii="Calibri Light" w:hAnsi="Calibri Light"/>
        </w:rPr>
        <w:t>ha ritenuto di fissare dei moltiplicatori inferiori rispetto a quelli massimi approvati dall’ARERA per le seguenti motivazioni:</w:t>
      </w:r>
    </w:p>
    <w:p w14:paraId="0B34F357" w14:textId="77777777" w:rsidR="00382102" w:rsidRPr="00223400" w:rsidRDefault="00382102" w:rsidP="00833051">
      <w:pPr>
        <w:pStyle w:val="Paragrafoelenco"/>
        <w:numPr>
          <w:ilvl w:val="0"/>
          <w:numId w:val="45"/>
        </w:numPr>
        <w:rPr>
          <w:rFonts w:ascii="Calibri Light" w:hAnsi="Calibri Light"/>
        </w:rPr>
      </w:pPr>
      <w:r w:rsidRPr="00223400">
        <w:rPr>
          <w:rFonts w:ascii="Calibri Light" w:hAnsi="Calibri Light"/>
        </w:rPr>
        <w:t xml:space="preserve">tali moltiplicatori consentono di minimizzare l’incremento in bolletta per gli utenti e di mantenere l’equilibrio finanziario di </w:t>
      </w:r>
      <w:r>
        <w:rPr>
          <w:rFonts w:ascii="Calibri Light" w:hAnsi="Calibri Light"/>
        </w:rPr>
        <w:t xml:space="preserve">AMAP, avendo, peraltro, avuto </w:t>
      </w:r>
      <w:r w:rsidRPr="00223400">
        <w:rPr>
          <w:rFonts w:ascii="Calibri Light" w:hAnsi="Calibri Light"/>
        </w:rPr>
        <w:t>la validazione della BEI sul finanziamento concesso;</w:t>
      </w:r>
    </w:p>
    <w:p w14:paraId="096810F9" w14:textId="77777777" w:rsidR="00382102" w:rsidRDefault="00382102" w:rsidP="00833051">
      <w:pPr>
        <w:pStyle w:val="Paragrafoelenco"/>
        <w:numPr>
          <w:ilvl w:val="0"/>
          <w:numId w:val="45"/>
        </w:numPr>
        <w:rPr>
          <w:rFonts w:ascii="Calibri Light" w:hAnsi="Calibri Light"/>
        </w:rPr>
      </w:pPr>
      <w:r w:rsidRPr="00223400">
        <w:rPr>
          <w:rFonts w:ascii="Calibri Light" w:hAnsi="Calibri Light"/>
        </w:rPr>
        <w:t>il differenziale di VRG tra quanto deliberato dall’ARERA e quanto fissato dall’ATI sarà recuperato a seguito delle verifiche effettuate nel prossimo periodo regolatorio (2020-2023).</w:t>
      </w:r>
    </w:p>
    <w:p w14:paraId="785FD50E" w14:textId="77777777" w:rsidR="00382102" w:rsidRDefault="00382102" w:rsidP="00382102">
      <w:pPr>
        <w:rPr>
          <w:rFonts w:ascii="Calibri Light" w:hAnsi="Calibri Light"/>
        </w:rPr>
      </w:pPr>
    </w:p>
    <w:p w14:paraId="0F7D678F" w14:textId="77777777" w:rsidR="00382102" w:rsidRPr="00180889" w:rsidRDefault="00382102" w:rsidP="00382102">
      <w:pPr>
        <w:rPr>
          <w:rFonts w:ascii="Calibri Light" w:hAnsi="Calibri Light"/>
        </w:rPr>
      </w:pPr>
      <w:r w:rsidRPr="00180889">
        <w:rPr>
          <w:rFonts w:ascii="Calibri Light" w:hAnsi="Calibri Light"/>
        </w:rPr>
        <w:t>L’avvenuta approvazione delle tariffe del SII, a completamento di una istruttoria durata diversi anni, proietta la nostra società in una dimensione stabile che consente di procedere nella realizzazione degli investimenti oggetto di pianificazione.</w:t>
      </w:r>
    </w:p>
    <w:p w14:paraId="58FA9AF6" w14:textId="77777777" w:rsidR="00382102" w:rsidRPr="00180889" w:rsidRDefault="00382102" w:rsidP="00382102">
      <w:pPr>
        <w:rPr>
          <w:rFonts w:ascii="Calibri Light" w:hAnsi="Calibri Light"/>
        </w:rPr>
      </w:pPr>
      <w:r w:rsidRPr="00180889">
        <w:rPr>
          <w:rFonts w:ascii="Calibri Light" w:hAnsi="Calibri Light"/>
        </w:rPr>
        <w:t xml:space="preserve">Ciò consente, quindi, di poter utilizzare a pieno le fonti di finanziamento già reperite e di ricercarne altre, compreso quelle risorse integrative pubbliche a fondo perduto indispensabili alla messa a regime del parco infrastrutturale già in capo ai Comuni che necessità di urgenti ed ingenti investimenti.      </w:t>
      </w:r>
    </w:p>
    <w:p w14:paraId="2117AA2F" w14:textId="77777777" w:rsidR="00382102" w:rsidRDefault="00382102" w:rsidP="00382102">
      <w:pPr>
        <w:rPr>
          <w:rFonts w:ascii="Calibri Light" w:hAnsi="Calibri Light"/>
        </w:rPr>
      </w:pPr>
      <w:r w:rsidRPr="00CB153A">
        <w:rPr>
          <w:rFonts w:ascii="Calibri Light" w:hAnsi="Calibri Light"/>
        </w:rPr>
        <w:t xml:space="preserve">La </w:t>
      </w:r>
      <w:r w:rsidRPr="00EF2339">
        <w:rPr>
          <w:rFonts w:ascii="Calibri Light" w:hAnsi="Calibri Light"/>
        </w:rPr>
        <w:t>spesa complessiva investita al 31/</w:t>
      </w:r>
      <w:r>
        <w:rPr>
          <w:rFonts w:ascii="Calibri Light" w:hAnsi="Calibri Light"/>
        </w:rPr>
        <w:t xml:space="preserve">12/2019 su infrastrutture </w:t>
      </w:r>
      <w:r w:rsidRPr="00EF2339">
        <w:rPr>
          <w:rFonts w:ascii="Calibri Light" w:hAnsi="Calibri Light"/>
        </w:rPr>
        <w:t>ammonta a € 6.284.058,64</w:t>
      </w:r>
      <w:r>
        <w:rPr>
          <w:rFonts w:ascii="Calibri Light" w:hAnsi="Calibri Light"/>
        </w:rPr>
        <w:t>.</w:t>
      </w:r>
      <w:r w:rsidRPr="00EF2339">
        <w:rPr>
          <w:rFonts w:ascii="Calibri Light" w:hAnsi="Calibri Light"/>
        </w:rPr>
        <w:t xml:space="preserve"> </w:t>
      </w:r>
      <w:r>
        <w:rPr>
          <w:rFonts w:ascii="Calibri Light" w:hAnsi="Calibri Light"/>
        </w:rPr>
        <w:t>La parte preponderante (circa 2</w:t>
      </w:r>
      <w:r w:rsidRPr="00EF2339">
        <w:rPr>
          <w:rFonts w:ascii="Calibri Light" w:hAnsi="Calibri Light"/>
        </w:rPr>
        <w:t>,5 M€</w:t>
      </w:r>
      <w:r>
        <w:rPr>
          <w:rFonts w:ascii="Calibri Light" w:hAnsi="Calibri Light"/>
        </w:rPr>
        <w:t xml:space="preserve">) è stata investita </w:t>
      </w:r>
      <w:r w:rsidRPr="00EF2339">
        <w:rPr>
          <w:rFonts w:ascii="Calibri Light" w:hAnsi="Calibri Light"/>
        </w:rPr>
        <w:t>su infrastrutture a servizio del territorio della Città di Palermo</w:t>
      </w:r>
      <w:r>
        <w:rPr>
          <w:rFonts w:ascii="Calibri Light" w:hAnsi="Calibri Light"/>
        </w:rPr>
        <w:t>,</w:t>
      </w:r>
      <w:r w:rsidRPr="00CB153A">
        <w:rPr>
          <w:rFonts w:ascii="Calibri Light" w:hAnsi="Calibri Light"/>
        </w:rPr>
        <w:t xml:space="preserve"> </w:t>
      </w:r>
      <w:r>
        <w:rPr>
          <w:rFonts w:ascii="Calibri Light" w:hAnsi="Calibri Light"/>
        </w:rPr>
        <w:t>1,7</w:t>
      </w:r>
      <w:r w:rsidRPr="00CB153A">
        <w:rPr>
          <w:rFonts w:ascii="Calibri Light" w:hAnsi="Calibri Light"/>
        </w:rPr>
        <w:t xml:space="preserve"> M€ su infrastrutture sovracomunali e </w:t>
      </w:r>
      <w:r>
        <w:rPr>
          <w:rFonts w:ascii="Calibri Light" w:hAnsi="Calibri Light"/>
        </w:rPr>
        <w:t>2,0</w:t>
      </w:r>
      <w:r w:rsidRPr="00CB153A">
        <w:rPr>
          <w:rFonts w:ascii="Calibri Light" w:hAnsi="Calibri Light"/>
        </w:rPr>
        <w:t xml:space="preserve"> M€ in ambito provinciale.</w:t>
      </w:r>
    </w:p>
    <w:p w14:paraId="23E8863F" w14:textId="77777777" w:rsidR="00382102" w:rsidRPr="00D654B9" w:rsidRDefault="00382102" w:rsidP="00382102">
      <w:pPr>
        <w:rPr>
          <w:rFonts w:ascii="Calibri Light" w:hAnsi="Calibri Light"/>
        </w:rPr>
      </w:pPr>
    </w:p>
    <w:p w14:paraId="2A72E911" w14:textId="77777777" w:rsidR="00382102" w:rsidRDefault="00382102" w:rsidP="00382102">
      <w:pPr>
        <w:jc w:val="center"/>
        <w:rPr>
          <w:rFonts w:ascii="Calibri Light" w:hAnsi="Calibri Light"/>
        </w:rPr>
      </w:pPr>
      <w:r w:rsidRPr="00D8414B">
        <w:rPr>
          <w:noProof/>
        </w:rPr>
        <w:lastRenderedPageBreak/>
        <w:drawing>
          <wp:inline distT="0" distB="0" distL="0" distR="0" wp14:anchorId="58618443" wp14:editId="0DDE7E2C">
            <wp:extent cx="6121400" cy="2607945"/>
            <wp:effectExtent l="0" t="0" r="12700" b="1905"/>
            <wp:docPr id="239" name="Grafico 2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5640446" w14:textId="77777777" w:rsidR="00382102" w:rsidRDefault="00382102" w:rsidP="00382102">
      <w:pPr>
        <w:jc w:val="center"/>
        <w:rPr>
          <w:rFonts w:ascii="Tahoma" w:hAnsi="Tahoma" w:cs="Tahoma"/>
          <w:sz w:val="20"/>
          <w:szCs w:val="20"/>
        </w:rPr>
      </w:pPr>
    </w:p>
    <w:p w14:paraId="3904B5C4" w14:textId="77777777" w:rsidR="00382102" w:rsidRDefault="00382102" w:rsidP="00382102">
      <w:pPr>
        <w:rPr>
          <w:rFonts w:ascii="Calibri Light" w:hAnsi="Calibri Light"/>
        </w:rPr>
      </w:pPr>
      <w:r w:rsidRPr="00EF2339">
        <w:rPr>
          <w:rFonts w:ascii="Calibri Light" w:hAnsi="Calibri Light"/>
        </w:rPr>
        <w:t>La quota della spesa complessiva investita al 31/12/2019</w:t>
      </w:r>
      <w:r>
        <w:rPr>
          <w:rFonts w:ascii="Calibri Light" w:hAnsi="Calibri Light"/>
        </w:rPr>
        <w:t xml:space="preserve"> </w:t>
      </w:r>
      <w:r w:rsidRPr="00CB153A">
        <w:rPr>
          <w:rFonts w:ascii="Calibri Light" w:hAnsi="Calibri Light"/>
        </w:rPr>
        <w:t xml:space="preserve">per interventi sul servizio idrico di adduzione e distribuzione è stata pari al </w:t>
      </w:r>
      <w:r>
        <w:rPr>
          <w:rFonts w:ascii="Calibri Light" w:hAnsi="Calibri Light"/>
        </w:rPr>
        <w:t>49,3</w:t>
      </w:r>
      <w:r w:rsidRPr="00CB153A">
        <w:rPr>
          <w:rFonts w:ascii="Calibri Light" w:hAnsi="Calibri Light"/>
        </w:rPr>
        <w:t xml:space="preserve">%, di cui </w:t>
      </w:r>
      <w:r>
        <w:rPr>
          <w:rFonts w:ascii="Calibri Light" w:hAnsi="Calibri Light"/>
        </w:rPr>
        <w:t>11,2</w:t>
      </w:r>
      <w:r w:rsidRPr="00CB153A">
        <w:rPr>
          <w:rFonts w:ascii="Calibri Light" w:hAnsi="Calibri Light"/>
        </w:rPr>
        <w:t xml:space="preserve">% sul sistema di prelievo dall’ambiente e potabilizzazione delle acque e </w:t>
      </w:r>
      <w:r>
        <w:rPr>
          <w:rFonts w:ascii="Calibri Light" w:hAnsi="Calibri Light"/>
        </w:rPr>
        <w:t>38,0</w:t>
      </w:r>
      <w:r w:rsidRPr="00CB153A">
        <w:rPr>
          <w:rFonts w:ascii="Calibri Light" w:hAnsi="Calibri Light"/>
        </w:rPr>
        <w:t>% per il servizio di approvvigionamento e distribuzione; a tali aliquote si aggiunge la quota destinata alle misure d’utenza (</w:t>
      </w:r>
      <w:r>
        <w:rPr>
          <w:rFonts w:ascii="Calibri Light" w:hAnsi="Calibri Light"/>
        </w:rPr>
        <w:t>8,3</w:t>
      </w:r>
      <w:r w:rsidRPr="00CB153A">
        <w:rPr>
          <w:rFonts w:ascii="Calibri Light" w:hAnsi="Calibri Light"/>
        </w:rPr>
        <w:t>%).</w:t>
      </w:r>
    </w:p>
    <w:p w14:paraId="04BDECDC" w14:textId="77777777" w:rsidR="00382102" w:rsidRPr="00CB153A" w:rsidRDefault="00382102" w:rsidP="00382102">
      <w:pPr>
        <w:rPr>
          <w:rFonts w:ascii="Calibri Light" w:hAnsi="Calibri Light"/>
        </w:rPr>
      </w:pPr>
    </w:p>
    <w:p w14:paraId="0534606F" w14:textId="77777777" w:rsidR="00382102" w:rsidRDefault="00382102" w:rsidP="00382102">
      <w:pPr>
        <w:rPr>
          <w:rFonts w:ascii="Calibri Light" w:hAnsi="Calibri Light"/>
        </w:rPr>
      </w:pPr>
      <w:r w:rsidRPr="00CB153A">
        <w:rPr>
          <w:rFonts w:ascii="Calibri Light" w:hAnsi="Calibri Light"/>
        </w:rPr>
        <w:t xml:space="preserve">Relativamente al segmento fognario-depurativo, rispetto alla spesa complessiva, risulta impegnato il </w:t>
      </w:r>
      <w:r>
        <w:rPr>
          <w:rFonts w:ascii="Calibri Light" w:hAnsi="Calibri Light"/>
        </w:rPr>
        <w:t>28,9</w:t>
      </w:r>
      <w:r w:rsidRPr="00CB153A">
        <w:rPr>
          <w:rFonts w:ascii="Calibri Light" w:hAnsi="Calibri Light"/>
        </w:rPr>
        <w:t>% per interventi puntuali sulle reti fognarie, il 1,</w:t>
      </w:r>
      <w:r>
        <w:rPr>
          <w:rFonts w:ascii="Calibri Light" w:hAnsi="Calibri Light"/>
        </w:rPr>
        <w:t>6</w:t>
      </w:r>
      <w:r w:rsidRPr="00CB153A">
        <w:rPr>
          <w:rFonts w:ascii="Calibri Light" w:hAnsi="Calibri Light"/>
        </w:rPr>
        <w:t>% per interventi sui sollevamenti fognari e</w:t>
      </w:r>
      <w:r>
        <w:rPr>
          <w:rFonts w:ascii="Calibri Light" w:hAnsi="Calibri Light"/>
        </w:rPr>
        <w:t>d</w:t>
      </w:r>
      <w:r w:rsidRPr="00CB153A">
        <w:rPr>
          <w:rFonts w:ascii="Calibri Light" w:hAnsi="Calibri Light"/>
        </w:rPr>
        <w:t xml:space="preserve"> il </w:t>
      </w:r>
      <w:r>
        <w:rPr>
          <w:rFonts w:ascii="Calibri Light" w:hAnsi="Calibri Light"/>
        </w:rPr>
        <w:t>7,4</w:t>
      </w:r>
      <w:r w:rsidRPr="00CB153A">
        <w:rPr>
          <w:rFonts w:ascii="Calibri Light" w:hAnsi="Calibri Light"/>
        </w:rPr>
        <w:t>% per piccoli interventi di manutenzione straordinaria sugli impianti di depurazione.</w:t>
      </w:r>
      <w:r w:rsidRPr="00D654B9">
        <w:rPr>
          <w:rFonts w:ascii="Calibri Light" w:hAnsi="Calibri Light"/>
        </w:rPr>
        <w:t xml:space="preserve"> </w:t>
      </w:r>
    </w:p>
    <w:p w14:paraId="456431C1" w14:textId="77777777" w:rsidR="00382102" w:rsidRPr="0082730A" w:rsidRDefault="00382102" w:rsidP="00382102">
      <w:pPr>
        <w:jc w:val="center"/>
        <w:rPr>
          <w:rFonts w:ascii="Calibri Light" w:hAnsi="Calibri Light"/>
        </w:rPr>
      </w:pPr>
      <w:r w:rsidRPr="00D8414B">
        <w:rPr>
          <w:noProof/>
        </w:rPr>
        <w:drawing>
          <wp:inline distT="0" distB="0" distL="0" distR="0" wp14:anchorId="3B26A182" wp14:editId="2B9B16EE">
            <wp:extent cx="6121400" cy="3328035"/>
            <wp:effectExtent l="0" t="0" r="12700" b="5715"/>
            <wp:docPr id="238" name="Grafico 2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FD59221" w14:textId="77777777" w:rsidR="00382102" w:rsidRDefault="00382102" w:rsidP="00382102">
      <w:pPr>
        <w:rPr>
          <w:rFonts w:ascii="Calibri Light" w:hAnsi="Calibri Light"/>
        </w:rPr>
      </w:pPr>
    </w:p>
    <w:p w14:paraId="151E26B2" w14:textId="77777777" w:rsidR="00C54BD4" w:rsidRDefault="00382102" w:rsidP="00382102">
      <w:pPr>
        <w:rPr>
          <w:rFonts w:ascii="Calibri Light" w:hAnsi="Calibri Light"/>
          <w:szCs w:val="22"/>
        </w:rPr>
      </w:pPr>
      <w:r w:rsidRPr="00C54BD4">
        <w:rPr>
          <w:rFonts w:ascii="Calibri Light" w:hAnsi="Calibri Light"/>
          <w:szCs w:val="22"/>
        </w:rPr>
        <w:t>Durante il 2019 si è registrato un incremento dei volumi di investimenti rispetto all’anno precedente del 14,7%.</w:t>
      </w:r>
    </w:p>
    <w:p w14:paraId="3D0885A8" w14:textId="40BF3E53" w:rsidR="00382102" w:rsidRPr="00C54BD4" w:rsidRDefault="00382102" w:rsidP="00382102">
      <w:pPr>
        <w:rPr>
          <w:rFonts w:ascii="Calibri Light" w:hAnsi="Calibri Light"/>
          <w:szCs w:val="22"/>
        </w:rPr>
      </w:pPr>
      <w:r w:rsidRPr="00C54BD4">
        <w:rPr>
          <w:rFonts w:ascii="Calibri Light" w:hAnsi="Calibri Light"/>
          <w:szCs w:val="22"/>
        </w:rPr>
        <w:t>Gli investimenti effettuati, possono raggrupparsi con riferimento alle aree individuate dall’ARERA, nell’ambito della regolazione della qualità tecnica, come di seguito riportato:</w:t>
      </w:r>
    </w:p>
    <w:p w14:paraId="0AFC4824" w14:textId="77777777" w:rsidR="00382102" w:rsidRDefault="00382102" w:rsidP="00382102">
      <w:pPr>
        <w:rPr>
          <w:rFonts w:ascii="Calibri Light" w:hAnsi="Calibri Light"/>
        </w:rPr>
      </w:pPr>
    </w:p>
    <w:tbl>
      <w:tblPr>
        <w:tblStyle w:val="Tabellagriglia4-colore51"/>
        <w:tblW w:w="9634" w:type="dxa"/>
        <w:tblLook w:val="04A0" w:firstRow="1" w:lastRow="0" w:firstColumn="1" w:lastColumn="0" w:noHBand="0" w:noVBand="1"/>
      </w:tblPr>
      <w:tblGrid>
        <w:gridCol w:w="5098"/>
        <w:gridCol w:w="2042"/>
        <w:gridCol w:w="2494"/>
      </w:tblGrid>
      <w:tr w:rsidR="00382102" w:rsidRPr="00C07427" w14:paraId="03221945" w14:textId="77777777" w:rsidTr="00D740C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98" w:type="dxa"/>
            <w:hideMark/>
          </w:tcPr>
          <w:p w14:paraId="0B6832D8" w14:textId="77777777" w:rsidR="00382102" w:rsidRPr="008A164A" w:rsidRDefault="00382102" w:rsidP="00CE12C8">
            <w:pPr>
              <w:spacing w:line="240" w:lineRule="auto"/>
              <w:jc w:val="center"/>
              <w:rPr>
                <w:rFonts w:ascii="Calibri Light" w:hAnsi="Calibri Light" w:cs="Calibri"/>
                <w:color w:val="FFFFFF" w:themeColor="background1"/>
                <w:szCs w:val="22"/>
              </w:rPr>
            </w:pPr>
            <w:r w:rsidRPr="008A164A">
              <w:rPr>
                <w:rFonts w:ascii="Calibri Light" w:hAnsi="Calibri Light" w:cs="Calibri"/>
                <w:color w:val="FFFFFF" w:themeColor="background1"/>
                <w:szCs w:val="22"/>
              </w:rPr>
              <w:t>Aree d'intervento</w:t>
            </w:r>
          </w:p>
        </w:tc>
        <w:tc>
          <w:tcPr>
            <w:tcW w:w="2042" w:type="dxa"/>
            <w:noWrap/>
            <w:hideMark/>
          </w:tcPr>
          <w:p w14:paraId="377350ED" w14:textId="77777777" w:rsidR="00382102" w:rsidRPr="008A164A" w:rsidRDefault="00382102" w:rsidP="00CE12C8">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w:color w:val="FFFFFF" w:themeColor="background1"/>
                <w:szCs w:val="22"/>
              </w:rPr>
            </w:pPr>
            <w:r w:rsidRPr="008A164A">
              <w:rPr>
                <w:rFonts w:ascii="Calibri Light" w:hAnsi="Calibri Light" w:cs="Calibri"/>
                <w:color w:val="FFFFFF" w:themeColor="background1"/>
                <w:szCs w:val="22"/>
              </w:rPr>
              <w:t>Macro-Indicatore</w:t>
            </w:r>
          </w:p>
        </w:tc>
        <w:tc>
          <w:tcPr>
            <w:tcW w:w="2494" w:type="dxa"/>
            <w:noWrap/>
            <w:hideMark/>
          </w:tcPr>
          <w:p w14:paraId="5DF46060" w14:textId="77777777" w:rsidR="00382102" w:rsidRPr="008A164A" w:rsidRDefault="00382102" w:rsidP="00CE12C8">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w:color w:val="FFFFFF" w:themeColor="background1"/>
                <w:szCs w:val="22"/>
              </w:rPr>
            </w:pPr>
            <w:r w:rsidRPr="008A164A">
              <w:rPr>
                <w:rFonts w:ascii="Calibri Light" w:hAnsi="Calibri Light" w:cs="Calibri"/>
                <w:color w:val="FFFFFF" w:themeColor="background1"/>
                <w:szCs w:val="22"/>
              </w:rPr>
              <w:t>Totale</w:t>
            </w:r>
          </w:p>
        </w:tc>
      </w:tr>
      <w:tr w:rsidR="00382102" w:rsidRPr="00C07427" w14:paraId="55A7266C" w14:textId="77777777" w:rsidTr="00D740C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98" w:type="dxa"/>
            <w:hideMark/>
          </w:tcPr>
          <w:p w14:paraId="4E30301A" w14:textId="77777777" w:rsidR="00382102" w:rsidRPr="00C07427" w:rsidRDefault="00382102" w:rsidP="00CE12C8">
            <w:pPr>
              <w:spacing w:line="240" w:lineRule="auto"/>
              <w:jc w:val="left"/>
              <w:rPr>
                <w:rFonts w:ascii="Calibri Light" w:hAnsi="Calibri Light" w:cs="Calibri"/>
                <w:color w:val="000000"/>
                <w:szCs w:val="22"/>
              </w:rPr>
            </w:pPr>
            <w:r w:rsidRPr="00C07427">
              <w:rPr>
                <w:rFonts w:ascii="Calibri Light" w:hAnsi="Calibri Light" w:cs="Calibri"/>
                <w:color w:val="000000"/>
                <w:szCs w:val="22"/>
              </w:rPr>
              <w:t>Perdite idriche</w:t>
            </w:r>
          </w:p>
        </w:tc>
        <w:tc>
          <w:tcPr>
            <w:tcW w:w="2042" w:type="dxa"/>
            <w:noWrap/>
            <w:hideMark/>
          </w:tcPr>
          <w:p w14:paraId="29B22C97" w14:textId="77777777" w:rsidR="00382102" w:rsidRPr="00C07427" w:rsidRDefault="00382102" w:rsidP="00CE12C8">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Calibri"/>
                <w:color w:val="000000"/>
                <w:szCs w:val="22"/>
              </w:rPr>
            </w:pPr>
            <w:r w:rsidRPr="00C07427">
              <w:rPr>
                <w:rFonts w:ascii="Calibri Light" w:hAnsi="Calibri Light" w:cs="Calibri"/>
                <w:color w:val="000000"/>
                <w:szCs w:val="22"/>
              </w:rPr>
              <w:t>M1</w:t>
            </w:r>
          </w:p>
        </w:tc>
        <w:tc>
          <w:tcPr>
            <w:tcW w:w="2494" w:type="dxa"/>
            <w:noWrap/>
            <w:hideMark/>
          </w:tcPr>
          <w:p w14:paraId="336570DA" w14:textId="77777777" w:rsidR="00382102" w:rsidRPr="00C07427" w:rsidRDefault="00382102" w:rsidP="00CE12C8">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Light" w:hAnsi="Calibri Light" w:cs="Calibri"/>
                <w:color w:val="000000"/>
                <w:szCs w:val="22"/>
              </w:rPr>
            </w:pPr>
            <w:r w:rsidRPr="00C07427">
              <w:rPr>
                <w:rFonts w:ascii="Calibri Light" w:hAnsi="Calibri Light" w:cs="Calibri"/>
                <w:color w:val="000000"/>
                <w:szCs w:val="22"/>
              </w:rPr>
              <w:t>€ 1.191.122,63</w:t>
            </w:r>
          </w:p>
        </w:tc>
      </w:tr>
      <w:tr w:rsidR="00382102" w:rsidRPr="00C07427" w14:paraId="45492D17" w14:textId="77777777" w:rsidTr="00D740CF">
        <w:trPr>
          <w:trHeight w:val="340"/>
        </w:trPr>
        <w:tc>
          <w:tcPr>
            <w:cnfStyle w:val="001000000000" w:firstRow="0" w:lastRow="0" w:firstColumn="1" w:lastColumn="0" w:oddVBand="0" w:evenVBand="0" w:oddHBand="0" w:evenHBand="0" w:firstRowFirstColumn="0" w:firstRowLastColumn="0" w:lastRowFirstColumn="0" w:lastRowLastColumn="0"/>
            <w:tcW w:w="5098" w:type="dxa"/>
            <w:hideMark/>
          </w:tcPr>
          <w:p w14:paraId="0879E52A" w14:textId="77777777" w:rsidR="00382102" w:rsidRPr="00C07427" w:rsidRDefault="00382102" w:rsidP="00CE12C8">
            <w:pPr>
              <w:spacing w:line="240" w:lineRule="auto"/>
              <w:jc w:val="left"/>
              <w:rPr>
                <w:rFonts w:ascii="Calibri Light" w:hAnsi="Calibri Light" w:cs="Calibri"/>
                <w:color w:val="000000"/>
                <w:szCs w:val="22"/>
              </w:rPr>
            </w:pPr>
            <w:r w:rsidRPr="00C07427">
              <w:rPr>
                <w:rFonts w:ascii="Calibri Light" w:hAnsi="Calibri Light" w:cs="Calibri"/>
                <w:color w:val="000000"/>
                <w:szCs w:val="22"/>
              </w:rPr>
              <w:t>Perdite idriche - Interruzioni del servizio</w:t>
            </w:r>
          </w:p>
        </w:tc>
        <w:tc>
          <w:tcPr>
            <w:tcW w:w="2042" w:type="dxa"/>
            <w:noWrap/>
            <w:hideMark/>
          </w:tcPr>
          <w:p w14:paraId="47592D43" w14:textId="77777777" w:rsidR="00382102" w:rsidRPr="00C07427" w:rsidRDefault="00382102" w:rsidP="00CE12C8">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Calibri"/>
                <w:color w:val="000000"/>
                <w:szCs w:val="22"/>
              </w:rPr>
            </w:pPr>
            <w:r w:rsidRPr="00C07427">
              <w:rPr>
                <w:rFonts w:ascii="Calibri Light" w:hAnsi="Calibri Light" w:cs="Calibri"/>
                <w:color w:val="000000"/>
                <w:szCs w:val="22"/>
              </w:rPr>
              <w:t>M1-M2</w:t>
            </w:r>
          </w:p>
        </w:tc>
        <w:tc>
          <w:tcPr>
            <w:tcW w:w="2494" w:type="dxa"/>
            <w:noWrap/>
            <w:hideMark/>
          </w:tcPr>
          <w:p w14:paraId="432A353D" w14:textId="77777777" w:rsidR="00382102" w:rsidRPr="00C07427" w:rsidRDefault="00382102" w:rsidP="00CE12C8">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w:color w:val="000000"/>
                <w:szCs w:val="22"/>
              </w:rPr>
            </w:pPr>
            <w:r w:rsidRPr="00C07427">
              <w:rPr>
                <w:rFonts w:ascii="Calibri Light" w:hAnsi="Calibri Light" w:cs="Calibri"/>
                <w:color w:val="000000"/>
                <w:szCs w:val="22"/>
              </w:rPr>
              <w:t>€ 1.786.241,27</w:t>
            </w:r>
          </w:p>
        </w:tc>
      </w:tr>
      <w:tr w:rsidR="00382102" w:rsidRPr="00C07427" w14:paraId="5950AC82" w14:textId="77777777" w:rsidTr="00D740C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98" w:type="dxa"/>
            <w:hideMark/>
          </w:tcPr>
          <w:p w14:paraId="2353B395" w14:textId="77777777" w:rsidR="00382102" w:rsidRPr="00C07427" w:rsidRDefault="00382102" w:rsidP="00CE12C8">
            <w:pPr>
              <w:spacing w:line="240" w:lineRule="auto"/>
              <w:jc w:val="left"/>
              <w:rPr>
                <w:rFonts w:ascii="Calibri Light" w:hAnsi="Calibri Light" w:cs="Calibri"/>
                <w:color w:val="000000"/>
                <w:szCs w:val="22"/>
              </w:rPr>
            </w:pPr>
            <w:r w:rsidRPr="00C07427">
              <w:rPr>
                <w:rFonts w:ascii="Calibri Light" w:hAnsi="Calibri Light" w:cs="Calibri"/>
                <w:color w:val="000000"/>
                <w:szCs w:val="22"/>
              </w:rPr>
              <w:t>Interruzioni del servizio</w:t>
            </w:r>
          </w:p>
        </w:tc>
        <w:tc>
          <w:tcPr>
            <w:tcW w:w="2042" w:type="dxa"/>
            <w:noWrap/>
            <w:hideMark/>
          </w:tcPr>
          <w:p w14:paraId="5D1D2801" w14:textId="77777777" w:rsidR="00382102" w:rsidRPr="00C07427" w:rsidRDefault="00382102" w:rsidP="00CE12C8">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Calibri"/>
                <w:color w:val="000000"/>
                <w:szCs w:val="22"/>
              </w:rPr>
            </w:pPr>
            <w:r w:rsidRPr="00C07427">
              <w:rPr>
                <w:rFonts w:ascii="Calibri Light" w:hAnsi="Calibri Light" w:cs="Calibri"/>
                <w:color w:val="000000"/>
                <w:szCs w:val="22"/>
              </w:rPr>
              <w:t>M2</w:t>
            </w:r>
          </w:p>
        </w:tc>
        <w:tc>
          <w:tcPr>
            <w:tcW w:w="2494" w:type="dxa"/>
            <w:noWrap/>
            <w:hideMark/>
          </w:tcPr>
          <w:p w14:paraId="42949624" w14:textId="77777777" w:rsidR="00382102" w:rsidRPr="00C07427" w:rsidRDefault="00382102" w:rsidP="00CE12C8">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Light" w:hAnsi="Calibri Light" w:cs="Calibri"/>
                <w:color w:val="000000"/>
                <w:szCs w:val="22"/>
              </w:rPr>
            </w:pPr>
            <w:r w:rsidRPr="00C07427">
              <w:rPr>
                <w:rFonts w:ascii="Calibri Light" w:hAnsi="Calibri Light" w:cs="Calibri"/>
                <w:color w:val="000000"/>
                <w:szCs w:val="22"/>
              </w:rPr>
              <w:t>€ 396.192,85</w:t>
            </w:r>
          </w:p>
        </w:tc>
      </w:tr>
      <w:tr w:rsidR="00382102" w:rsidRPr="00C07427" w14:paraId="7688D9BD" w14:textId="77777777" w:rsidTr="00D740CF">
        <w:trPr>
          <w:trHeight w:val="340"/>
        </w:trPr>
        <w:tc>
          <w:tcPr>
            <w:cnfStyle w:val="001000000000" w:firstRow="0" w:lastRow="0" w:firstColumn="1" w:lastColumn="0" w:oddVBand="0" w:evenVBand="0" w:oddHBand="0" w:evenHBand="0" w:firstRowFirstColumn="0" w:firstRowLastColumn="0" w:lastRowFirstColumn="0" w:lastRowLastColumn="0"/>
            <w:tcW w:w="5098" w:type="dxa"/>
            <w:hideMark/>
          </w:tcPr>
          <w:p w14:paraId="06F6D15E" w14:textId="77777777" w:rsidR="00382102" w:rsidRPr="00C07427" w:rsidRDefault="00382102" w:rsidP="00CE12C8">
            <w:pPr>
              <w:spacing w:line="240" w:lineRule="auto"/>
              <w:jc w:val="left"/>
              <w:rPr>
                <w:rFonts w:ascii="Calibri Light" w:hAnsi="Calibri Light" w:cs="Calibri"/>
                <w:color w:val="000000"/>
                <w:szCs w:val="22"/>
              </w:rPr>
            </w:pPr>
            <w:r w:rsidRPr="00C07427">
              <w:rPr>
                <w:rFonts w:ascii="Calibri Light" w:hAnsi="Calibri Light" w:cs="Calibri"/>
                <w:color w:val="000000"/>
                <w:szCs w:val="22"/>
              </w:rPr>
              <w:t>Interruzioni del servizioQualità dell’acqua erogata</w:t>
            </w:r>
          </w:p>
        </w:tc>
        <w:tc>
          <w:tcPr>
            <w:tcW w:w="2042" w:type="dxa"/>
            <w:noWrap/>
            <w:hideMark/>
          </w:tcPr>
          <w:p w14:paraId="45CACA55" w14:textId="77777777" w:rsidR="00382102" w:rsidRPr="00C07427" w:rsidRDefault="00382102" w:rsidP="00CE12C8">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Calibri"/>
                <w:color w:val="000000"/>
                <w:szCs w:val="22"/>
              </w:rPr>
            </w:pPr>
            <w:r w:rsidRPr="00C07427">
              <w:rPr>
                <w:rFonts w:ascii="Calibri Light" w:hAnsi="Calibri Light" w:cs="Calibri"/>
                <w:color w:val="000000"/>
                <w:szCs w:val="22"/>
              </w:rPr>
              <w:t>M2-M3</w:t>
            </w:r>
          </w:p>
        </w:tc>
        <w:tc>
          <w:tcPr>
            <w:tcW w:w="2494" w:type="dxa"/>
            <w:noWrap/>
            <w:hideMark/>
          </w:tcPr>
          <w:p w14:paraId="0FC0E7CA" w14:textId="77777777" w:rsidR="00382102" w:rsidRPr="00C07427" w:rsidRDefault="00382102" w:rsidP="00CE12C8">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w:color w:val="000000"/>
                <w:szCs w:val="22"/>
              </w:rPr>
            </w:pPr>
            <w:r w:rsidRPr="00C07427">
              <w:rPr>
                <w:rFonts w:ascii="Calibri Light" w:hAnsi="Calibri Light" w:cs="Calibri"/>
                <w:color w:val="000000"/>
                <w:szCs w:val="22"/>
              </w:rPr>
              <w:t>€ 115.686,37</w:t>
            </w:r>
          </w:p>
        </w:tc>
      </w:tr>
      <w:tr w:rsidR="00382102" w:rsidRPr="00C07427" w14:paraId="72BB9040" w14:textId="77777777" w:rsidTr="00D740C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98" w:type="dxa"/>
            <w:hideMark/>
          </w:tcPr>
          <w:p w14:paraId="7B16320D" w14:textId="77777777" w:rsidR="00382102" w:rsidRPr="00C07427" w:rsidRDefault="00382102" w:rsidP="00CE12C8">
            <w:pPr>
              <w:spacing w:line="240" w:lineRule="auto"/>
              <w:jc w:val="left"/>
              <w:rPr>
                <w:rFonts w:ascii="Calibri Light" w:hAnsi="Calibri Light" w:cs="Calibri"/>
                <w:color w:val="000000"/>
                <w:szCs w:val="22"/>
              </w:rPr>
            </w:pPr>
            <w:r w:rsidRPr="00C07427">
              <w:rPr>
                <w:rFonts w:ascii="Calibri Light" w:hAnsi="Calibri Light" w:cs="Calibri"/>
                <w:color w:val="000000"/>
                <w:szCs w:val="22"/>
              </w:rPr>
              <w:t>Qualità dell’acqua erogata</w:t>
            </w:r>
          </w:p>
        </w:tc>
        <w:tc>
          <w:tcPr>
            <w:tcW w:w="2042" w:type="dxa"/>
            <w:noWrap/>
            <w:hideMark/>
          </w:tcPr>
          <w:p w14:paraId="1D8B0972" w14:textId="77777777" w:rsidR="00382102" w:rsidRPr="00C07427" w:rsidRDefault="00382102" w:rsidP="00CE12C8">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Calibri"/>
                <w:color w:val="000000"/>
                <w:szCs w:val="22"/>
              </w:rPr>
            </w:pPr>
            <w:r w:rsidRPr="00C07427">
              <w:rPr>
                <w:rFonts w:ascii="Calibri Light" w:hAnsi="Calibri Light" w:cs="Calibri"/>
                <w:color w:val="000000"/>
                <w:szCs w:val="22"/>
              </w:rPr>
              <w:t>M3</w:t>
            </w:r>
          </w:p>
        </w:tc>
        <w:tc>
          <w:tcPr>
            <w:tcW w:w="2494" w:type="dxa"/>
            <w:noWrap/>
            <w:hideMark/>
          </w:tcPr>
          <w:p w14:paraId="79F62377" w14:textId="77777777" w:rsidR="00382102" w:rsidRPr="00C07427" w:rsidRDefault="00382102" w:rsidP="00CE12C8">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Light" w:hAnsi="Calibri Light" w:cs="Calibri"/>
                <w:color w:val="000000"/>
                <w:szCs w:val="22"/>
              </w:rPr>
            </w:pPr>
            <w:r w:rsidRPr="00C07427">
              <w:rPr>
                <w:rFonts w:ascii="Calibri Light" w:hAnsi="Calibri Light" w:cs="Calibri"/>
                <w:color w:val="000000"/>
                <w:szCs w:val="22"/>
              </w:rPr>
              <w:t>€ 99.376,44</w:t>
            </w:r>
          </w:p>
        </w:tc>
      </w:tr>
      <w:tr w:rsidR="00382102" w:rsidRPr="00C07427" w14:paraId="353C906F" w14:textId="77777777" w:rsidTr="00D740CF">
        <w:trPr>
          <w:trHeight w:val="340"/>
        </w:trPr>
        <w:tc>
          <w:tcPr>
            <w:cnfStyle w:val="001000000000" w:firstRow="0" w:lastRow="0" w:firstColumn="1" w:lastColumn="0" w:oddVBand="0" w:evenVBand="0" w:oddHBand="0" w:evenHBand="0" w:firstRowFirstColumn="0" w:firstRowLastColumn="0" w:lastRowFirstColumn="0" w:lastRowLastColumn="0"/>
            <w:tcW w:w="5098" w:type="dxa"/>
            <w:hideMark/>
          </w:tcPr>
          <w:p w14:paraId="2099E98D" w14:textId="77777777" w:rsidR="00382102" w:rsidRPr="00C07427" w:rsidRDefault="00382102" w:rsidP="00CE12C8">
            <w:pPr>
              <w:spacing w:line="240" w:lineRule="auto"/>
              <w:jc w:val="left"/>
              <w:rPr>
                <w:rFonts w:ascii="Calibri Light" w:hAnsi="Calibri Light" w:cs="Calibri"/>
                <w:color w:val="000000"/>
                <w:szCs w:val="22"/>
              </w:rPr>
            </w:pPr>
            <w:r w:rsidRPr="00C07427">
              <w:rPr>
                <w:rFonts w:ascii="Calibri Light" w:hAnsi="Calibri Light" w:cs="Calibri"/>
                <w:color w:val="000000"/>
                <w:szCs w:val="22"/>
              </w:rPr>
              <w:t>Adeguatezza del sistema fognario</w:t>
            </w:r>
          </w:p>
        </w:tc>
        <w:tc>
          <w:tcPr>
            <w:tcW w:w="2042" w:type="dxa"/>
            <w:noWrap/>
            <w:hideMark/>
          </w:tcPr>
          <w:p w14:paraId="4BA19B44" w14:textId="77777777" w:rsidR="00382102" w:rsidRPr="00C07427" w:rsidRDefault="00382102" w:rsidP="00CE12C8">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Calibri"/>
                <w:color w:val="000000"/>
                <w:szCs w:val="22"/>
              </w:rPr>
            </w:pPr>
            <w:r w:rsidRPr="00C07427">
              <w:rPr>
                <w:rFonts w:ascii="Calibri Light" w:hAnsi="Calibri Light" w:cs="Calibri"/>
                <w:color w:val="000000"/>
                <w:szCs w:val="22"/>
              </w:rPr>
              <w:t>M4a-M4b</w:t>
            </w:r>
          </w:p>
        </w:tc>
        <w:tc>
          <w:tcPr>
            <w:tcW w:w="2494" w:type="dxa"/>
            <w:noWrap/>
            <w:hideMark/>
          </w:tcPr>
          <w:p w14:paraId="11CE5FC4" w14:textId="77777777" w:rsidR="00382102" w:rsidRPr="00C07427" w:rsidRDefault="00382102" w:rsidP="00CE12C8">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w:color w:val="000000"/>
                <w:szCs w:val="22"/>
              </w:rPr>
            </w:pPr>
            <w:r w:rsidRPr="00C07427">
              <w:rPr>
                <w:rFonts w:ascii="Calibri Light" w:hAnsi="Calibri Light" w:cs="Calibri"/>
                <w:color w:val="000000"/>
                <w:szCs w:val="22"/>
              </w:rPr>
              <w:t>€ 1.838.998,78</w:t>
            </w:r>
          </w:p>
        </w:tc>
      </w:tr>
      <w:tr w:rsidR="00382102" w:rsidRPr="00C07427" w14:paraId="03CB7FCC" w14:textId="77777777" w:rsidTr="00D740C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98" w:type="dxa"/>
            <w:hideMark/>
          </w:tcPr>
          <w:p w14:paraId="6F7DCEEF" w14:textId="77777777" w:rsidR="00382102" w:rsidRPr="00C07427" w:rsidRDefault="00382102" w:rsidP="00CE12C8">
            <w:pPr>
              <w:spacing w:line="240" w:lineRule="auto"/>
              <w:jc w:val="left"/>
              <w:rPr>
                <w:rFonts w:ascii="Calibri Light" w:hAnsi="Calibri Light" w:cs="Calibri"/>
                <w:color w:val="000000"/>
                <w:szCs w:val="22"/>
              </w:rPr>
            </w:pPr>
            <w:r w:rsidRPr="00C07427">
              <w:rPr>
                <w:rFonts w:ascii="Calibri Light" w:hAnsi="Calibri Light" w:cs="Calibri"/>
                <w:color w:val="000000"/>
                <w:szCs w:val="22"/>
              </w:rPr>
              <w:t>Qualità dell’acqua depurata</w:t>
            </w:r>
          </w:p>
        </w:tc>
        <w:tc>
          <w:tcPr>
            <w:tcW w:w="2042" w:type="dxa"/>
            <w:noWrap/>
            <w:hideMark/>
          </w:tcPr>
          <w:p w14:paraId="48789425" w14:textId="77777777" w:rsidR="00382102" w:rsidRPr="00C07427" w:rsidRDefault="00382102" w:rsidP="00CE12C8">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Light" w:hAnsi="Calibri Light" w:cs="Calibri"/>
                <w:color w:val="000000"/>
                <w:szCs w:val="22"/>
              </w:rPr>
            </w:pPr>
            <w:r w:rsidRPr="00C07427">
              <w:rPr>
                <w:rFonts w:ascii="Calibri Light" w:hAnsi="Calibri Light" w:cs="Calibri"/>
                <w:color w:val="000000"/>
                <w:szCs w:val="22"/>
              </w:rPr>
              <w:t>M6</w:t>
            </w:r>
          </w:p>
        </w:tc>
        <w:tc>
          <w:tcPr>
            <w:tcW w:w="2494" w:type="dxa"/>
            <w:noWrap/>
            <w:hideMark/>
          </w:tcPr>
          <w:p w14:paraId="54D829E1" w14:textId="77777777" w:rsidR="00382102" w:rsidRPr="00C07427" w:rsidRDefault="00382102" w:rsidP="00CE12C8">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Light" w:hAnsi="Calibri Light" w:cs="Calibri"/>
                <w:color w:val="000000"/>
                <w:szCs w:val="22"/>
              </w:rPr>
            </w:pPr>
            <w:r w:rsidRPr="00C07427">
              <w:rPr>
                <w:rFonts w:ascii="Calibri Light" w:hAnsi="Calibri Light" w:cs="Calibri"/>
                <w:color w:val="000000"/>
                <w:szCs w:val="22"/>
              </w:rPr>
              <w:t>€ 381.968,35</w:t>
            </w:r>
          </w:p>
        </w:tc>
      </w:tr>
      <w:tr w:rsidR="00382102" w:rsidRPr="00C07427" w14:paraId="41ED23EA" w14:textId="77777777" w:rsidTr="00D740CF">
        <w:trPr>
          <w:trHeight w:val="340"/>
        </w:trPr>
        <w:tc>
          <w:tcPr>
            <w:cnfStyle w:val="001000000000" w:firstRow="0" w:lastRow="0" w:firstColumn="1" w:lastColumn="0" w:oddVBand="0" w:evenVBand="0" w:oddHBand="0" w:evenHBand="0" w:firstRowFirstColumn="0" w:firstRowLastColumn="0" w:lastRowFirstColumn="0" w:lastRowLastColumn="0"/>
            <w:tcW w:w="5098" w:type="dxa"/>
            <w:noWrap/>
            <w:hideMark/>
          </w:tcPr>
          <w:p w14:paraId="30F26D88" w14:textId="77777777" w:rsidR="00382102" w:rsidRPr="00C07427" w:rsidRDefault="00382102" w:rsidP="00CE12C8">
            <w:pPr>
              <w:spacing w:line="240" w:lineRule="auto"/>
              <w:jc w:val="left"/>
              <w:rPr>
                <w:rFonts w:ascii="Calibri Light" w:hAnsi="Calibri Light" w:cs="Calibri"/>
                <w:color w:val="000000"/>
                <w:szCs w:val="22"/>
              </w:rPr>
            </w:pPr>
            <w:r w:rsidRPr="00C07427">
              <w:rPr>
                <w:rFonts w:ascii="Calibri Light" w:hAnsi="Calibri Light" w:cs="Calibri"/>
                <w:color w:val="000000"/>
                <w:szCs w:val="22"/>
              </w:rPr>
              <w:t>Altro</w:t>
            </w:r>
          </w:p>
        </w:tc>
        <w:tc>
          <w:tcPr>
            <w:tcW w:w="2042" w:type="dxa"/>
            <w:noWrap/>
            <w:hideMark/>
          </w:tcPr>
          <w:p w14:paraId="5F60CBA0" w14:textId="77777777" w:rsidR="00382102" w:rsidRPr="00C07427" w:rsidRDefault="00382102" w:rsidP="00CE12C8">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Light" w:hAnsi="Calibri Light" w:cs="Calibri"/>
                <w:color w:val="000000"/>
                <w:szCs w:val="22"/>
              </w:rPr>
            </w:pPr>
            <w:r w:rsidRPr="00C07427">
              <w:rPr>
                <w:rFonts w:ascii="Calibri Light" w:hAnsi="Calibri Light" w:cs="Calibri"/>
                <w:color w:val="000000"/>
                <w:szCs w:val="22"/>
              </w:rPr>
              <w:t>Altro</w:t>
            </w:r>
          </w:p>
        </w:tc>
        <w:tc>
          <w:tcPr>
            <w:tcW w:w="2494" w:type="dxa"/>
            <w:noWrap/>
            <w:hideMark/>
          </w:tcPr>
          <w:p w14:paraId="1F70B56F" w14:textId="77777777" w:rsidR="00382102" w:rsidRPr="00C07427" w:rsidRDefault="00382102" w:rsidP="00CE12C8">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w:color w:val="000000"/>
                <w:szCs w:val="22"/>
              </w:rPr>
            </w:pPr>
            <w:r w:rsidRPr="00C07427">
              <w:rPr>
                <w:rFonts w:ascii="Calibri Light" w:hAnsi="Calibri Light" w:cs="Calibri"/>
                <w:color w:val="000000"/>
                <w:szCs w:val="22"/>
              </w:rPr>
              <w:t>€ 474.471,95</w:t>
            </w:r>
          </w:p>
        </w:tc>
      </w:tr>
      <w:tr w:rsidR="00382102" w:rsidRPr="00C07427" w14:paraId="01C0A918" w14:textId="77777777" w:rsidTr="00D740C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140" w:type="dxa"/>
            <w:gridSpan w:val="2"/>
            <w:noWrap/>
            <w:hideMark/>
          </w:tcPr>
          <w:p w14:paraId="41879183" w14:textId="77777777" w:rsidR="00382102" w:rsidRPr="008A164A" w:rsidRDefault="00382102" w:rsidP="00CE12C8">
            <w:pPr>
              <w:spacing w:line="240" w:lineRule="auto"/>
              <w:jc w:val="right"/>
              <w:rPr>
                <w:rFonts w:ascii="Calibri Light" w:hAnsi="Calibri Light" w:cs="Calibri"/>
                <w:color w:val="000000"/>
                <w:szCs w:val="22"/>
              </w:rPr>
            </w:pPr>
            <w:r w:rsidRPr="008A164A">
              <w:rPr>
                <w:rFonts w:ascii="Calibri Light" w:hAnsi="Calibri Light" w:cs="Calibri"/>
                <w:color w:val="000000"/>
                <w:szCs w:val="22"/>
              </w:rPr>
              <w:t>Totale complessivo</w:t>
            </w:r>
          </w:p>
        </w:tc>
        <w:tc>
          <w:tcPr>
            <w:tcW w:w="2494" w:type="dxa"/>
            <w:noWrap/>
            <w:hideMark/>
          </w:tcPr>
          <w:p w14:paraId="08E62FB3" w14:textId="77777777" w:rsidR="00382102" w:rsidRPr="00C07427" w:rsidRDefault="00382102" w:rsidP="00CE12C8">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Light" w:hAnsi="Calibri Light" w:cs="Calibri"/>
                <w:b/>
                <w:bCs/>
                <w:color w:val="000000"/>
                <w:szCs w:val="22"/>
              </w:rPr>
            </w:pPr>
            <w:r w:rsidRPr="00C07427">
              <w:rPr>
                <w:rFonts w:ascii="Calibri Light" w:hAnsi="Calibri Light" w:cs="Calibri"/>
                <w:b/>
                <w:bCs/>
                <w:color w:val="000000"/>
                <w:szCs w:val="22"/>
              </w:rPr>
              <w:t>€ 6.284.058,64</w:t>
            </w:r>
          </w:p>
        </w:tc>
      </w:tr>
    </w:tbl>
    <w:p w14:paraId="5723A0A2" w14:textId="77777777" w:rsidR="00382102" w:rsidRPr="0058561F" w:rsidRDefault="00382102" w:rsidP="00382102">
      <w:pPr>
        <w:rPr>
          <w:rFonts w:ascii="Calibri Light" w:hAnsi="Calibri Light"/>
        </w:rPr>
      </w:pPr>
    </w:p>
    <w:p w14:paraId="0CD6596C" w14:textId="77777777" w:rsidR="00382102" w:rsidRDefault="00382102" w:rsidP="00382102">
      <w:pPr>
        <w:rPr>
          <w:rFonts w:ascii="Calibri Light" w:hAnsi="Calibri Light"/>
        </w:rPr>
      </w:pPr>
      <w:r w:rsidRPr="005E0C92">
        <w:rPr>
          <w:rFonts w:ascii="Calibri Light" w:hAnsi="Calibri Light"/>
        </w:rPr>
        <w:t>Nel complesso già dal 2015, l’acquisizione dell’ambito provinciale, ha comportato un trend crescente di investimenti come di seguito rappresentato:</w:t>
      </w:r>
    </w:p>
    <w:p w14:paraId="1631444D" w14:textId="77777777" w:rsidR="008A164A" w:rsidRDefault="008A164A" w:rsidP="00382102">
      <w:pPr>
        <w:rPr>
          <w:rFonts w:ascii="Calibri Light" w:hAnsi="Calibri Light"/>
        </w:rPr>
      </w:pPr>
    </w:p>
    <w:p w14:paraId="7B15FD0F" w14:textId="77777777" w:rsidR="00146FD0" w:rsidRPr="005E0C92" w:rsidRDefault="00146FD0" w:rsidP="00382102">
      <w:pPr>
        <w:rPr>
          <w:rFonts w:ascii="Calibri Light" w:hAnsi="Calibri Light"/>
        </w:rPr>
      </w:pPr>
    </w:p>
    <w:p w14:paraId="159A2668" w14:textId="77777777" w:rsidR="00382102" w:rsidRDefault="00382102" w:rsidP="00382102">
      <w:pPr>
        <w:ind w:left="993"/>
        <w:jc w:val="center"/>
        <w:rPr>
          <w:noProof/>
        </w:rPr>
      </w:pPr>
      <w:r w:rsidRPr="00C5125A">
        <w:rPr>
          <w:noProof/>
        </w:rPr>
        <w:drawing>
          <wp:inline distT="0" distB="0" distL="0" distR="0" wp14:anchorId="55F71ADC" wp14:editId="77CB8418">
            <wp:extent cx="4559300" cy="2716530"/>
            <wp:effectExtent l="0" t="0" r="12700" b="7620"/>
            <wp:docPr id="237" name="Grafico 2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5C0244B" w14:textId="77777777" w:rsidR="00146FD0" w:rsidRDefault="00146FD0" w:rsidP="00382102">
      <w:pPr>
        <w:rPr>
          <w:rFonts w:ascii="Calibri Light" w:hAnsi="Calibri Light"/>
        </w:rPr>
      </w:pPr>
    </w:p>
    <w:p w14:paraId="473D3A25" w14:textId="77777777" w:rsidR="00146FD0" w:rsidRDefault="00146FD0" w:rsidP="00382102">
      <w:pPr>
        <w:rPr>
          <w:rFonts w:ascii="Calibri Light" w:hAnsi="Calibri Light"/>
        </w:rPr>
      </w:pPr>
    </w:p>
    <w:p w14:paraId="165DC32C" w14:textId="77777777" w:rsidR="00382102" w:rsidRDefault="008A164A" w:rsidP="00382102">
      <w:pPr>
        <w:rPr>
          <w:rFonts w:ascii="Calibri Light" w:hAnsi="Calibri Light"/>
        </w:rPr>
      </w:pPr>
      <w:r w:rsidRPr="00217893">
        <w:rPr>
          <w:rFonts w:ascii="Calibri Light" w:hAnsi="Calibri Light"/>
        </w:rPr>
        <w:lastRenderedPageBreak/>
        <w:t>Disaggregato</w:t>
      </w:r>
      <w:r w:rsidR="00382102" w:rsidRPr="00217893">
        <w:rPr>
          <w:rFonts w:ascii="Calibri Light" w:hAnsi="Calibri Light"/>
        </w:rPr>
        <w:t xml:space="preserve"> tra immobilizzazioni </w:t>
      </w:r>
      <w:r w:rsidRPr="00217893">
        <w:rPr>
          <w:rFonts w:ascii="Calibri Light" w:hAnsi="Calibri Light"/>
        </w:rPr>
        <w:t>immateriali</w:t>
      </w:r>
      <w:r w:rsidR="00382102" w:rsidRPr="00217893">
        <w:rPr>
          <w:rFonts w:ascii="Calibri Light" w:hAnsi="Calibri Light"/>
        </w:rPr>
        <w:t xml:space="preserve"> e materiali come segue:</w:t>
      </w:r>
    </w:p>
    <w:p w14:paraId="26153BCA" w14:textId="77777777" w:rsidR="00146FD0" w:rsidRPr="00217893" w:rsidRDefault="00146FD0" w:rsidP="00382102">
      <w:pPr>
        <w:rPr>
          <w:rFonts w:ascii="Calibri Light" w:hAnsi="Calibri Light"/>
        </w:rPr>
      </w:pPr>
    </w:p>
    <w:p w14:paraId="17A36ED4" w14:textId="77777777" w:rsidR="00382102" w:rsidRPr="00217893" w:rsidRDefault="00382102" w:rsidP="00382102">
      <w:pPr>
        <w:jc w:val="center"/>
        <w:rPr>
          <w:rFonts w:ascii="Calibri Light" w:hAnsi="Calibri Light"/>
        </w:rPr>
      </w:pPr>
      <w:r w:rsidRPr="00217893">
        <w:rPr>
          <w:rFonts w:ascii="Calibri Light" w:hAnsi="Calibri Light"/>
          <w:noProof/>
        </w:rPr>
        <w:drawing>
          <wp:inline distT="0" distB="0" distL="0" distR="0" wp14:anchorId="19C59021" wp14:editId="5597928A">
            <wp:extent cx="4512310" cy="2777490"/>
            <wp:effectExtent l="0" t="0" r="2540" b="3810"/>
            <wp:docPr id="236" name="Grafico 23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3DF8890" w14:textId="77777777" w:rsidR="00382102" w:rsidRDefault="00382102" w:rsidP="00382102">
      <w:pPr>
        <w:jc w:val="center"/>
        <w:rPr>
          <w:rFonts w:ascii="Calibri Light" w:hAnsi="Calibri Light"/>
        </w:rPr>
      </w:pPr>
      <w:r w:rsidRPr="00C5125A">
        <w:rPr>
          <w:noProof/>
        </w:rPr>
        <w:drawing>
          <wp:inline distT="0" distB="0" distL="0" distR="0" wp14:anchorId="172E7F80" wp14:editId="32DDA1DC">
            <wp:extent cx="4511675" cy="2486025"/>
            <wp:effectExtent l="0" t="0" r="3175" b="9525"/>
            <wp:docPr id="235" name="Grafico 2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186FC70" w14:textId="77777777" w:rsidR="00382102" w:rsidRPr="00010AFC" w:rsidRDefault="00382102" w:rsidP="00382102">
      <w:pPr>
        <w:rPr>
          <w:rFonts w:ascii="Calibri Light" w:hAnsi="Calibri Light"/>
        </w:rPr>
      </w:pPr>
      <w:r>
        <w:rPr>
          <w:rFonts w:ascii="Calibri Light" w:hAnsi="Calibri Light"/>
        </w:rPr>
        <w:t>S</w:t>
      </w:r>
      <w:r w:rsidRPr="0058561F">
        <w:rPr>
          <w:rFonts w:ascii="Calibri Light" w:hAnsi="Calibri Light"/>
        </w:rPr>
        <w:t>i riporta di seguito</w:t>
      </w:r>
      <w:r>
        <w:rPr>
          <w:rFonts w:ascii="Calibri Light" w:hAnsi="Calibri Light"/>
        </w:rPr>
        <w:t xml:space="preserve"> </w:t>
      </w:r>
      <w:r w:rsidRPr="0058561F">
        <w:rPr>
          <w:rFonts w:ascii="Calibri Light" w:hAnsi="Calibri Light"/>
        </w:rPr>
        <w:t>il prospetto degli investimenti realizzati nel 2019</w:t>
      </w:r>
      <w:r>
        <w:rPr>
          <w:rFonts w:ascii="Calibri Light" w:hAnsi="Calibri Light"/>
        </w:rPr>
        <w:t xml:space="preserve"> suddiviso per tipologia di infrastruttura con l’indicazione</w:t>
      </w:r>
      <w:r w:rsidRPr="00010AFC">
        <w:rPr>
          <w:rFonts w:ascii="Calibri Light" w:hAnsi="Calibri Light"/>
        </w:rPr>
        <w:t>:</w:t>
      </w:r>
    </w:p>
    <w:p w14:paraId="084CB1C7" w14:textId="77777777" w:rsidR="00C54BD4" w:rsidRDefault="00382102" w:rsidP="00393421">
      <w:pPr>
        <w:pStyle w:val="Paragrafoelenco"/>
        <w:numPr>
          <w:ilvl w:val="2"/>
          <w:numId w:val="1"/>
        </w:numPr>
        <w:ind w:left="851" w:hanging="425"/>
        <w:rPr>
          <w:rFonts w:ascii="Calibri Light" w:hAnsi="Calibri Light"/>
        </w:rPr>
      </w:pPr>
      <w:r w:rsidRPr="00C54BD4">
        <w:rPr>
          <w:rFonts w:ascii="Calibri Light" w:hAnsi="Calibri Light"/>
        </w:rPr>
        <w:t>dell’importo totale investito.</w:t>
      </w:r>
    </w:p>
    <w:p w14:paraId="556153FA" w14:textId="77777777" w:rsidR="00C54BD4" w:rsidRDefault="00382102" w:rsidP="00393421">
      <w:pPr>
        <w:pStyle w:val="Paragrafoelenco"/>
        <w:numPr>
          <w:ilvl w:val="2"/>
          <w:numId w:val="1"/>
        </w:numPr>
        <w:ind w:left="851" w:hanging="425"/>
        <w:rPr>
          <w:rFonts w:ascii="Calibri Light" w:hAnsi="Calibri Light"/>
        </w:rPr>
      </w:pPr>
      <w:r w:rsidRPr="00C54BD4">
        <w:rPr>
          <w:rFonts w:ascii="Calibri Light" w:hAnsi="Calibri Light"/>
        </w:rPr>
        <w:t>del numero di asset coinvolti.</w:t>
      </w:r>
    </w:p>
    <w:p w14:paraId="281228DF" w14:textId="77777777" w:rsidR="00C54BD4" w:rsidRDefault="00382102" w:rsidP="00393421">
      <w:pPr>
        <w:pStyle w:val="Paragrafoelenco"/>
        <w:numPr>
          <w:ilvl w:val="2"/>
          <w:numId w:val="1"/>
        </w:numPr>
        <w:ind w:left="851" w:hanging="425"/>
        <w:rPr>
          <w:rFonts w:ascii="Calibri Light" w:hAnsi="Calibri Light"/>
        </w:rPr>
      </w:pPr>
      <w:r w:rsidRPr="00C54BD4">
        <w:rPr>
          <w:rFonts w:ascii="Calibri Light" w:hAnsi="Calibri Light"/>
        </w:rPr>
        <w:t>del numero di interventi eseguiti.</w:t>
      </w:r>
    </w:p>
    <w:p w14:paraId="41995B80" w14:textId="5BB6AB95" w:rsidR="00382102" w:rsidRPr="00C54BD4" w:rsidRDefault="00382102" w:rsidP="00393421">
      <w:pPr>
        <w:pStyle w:val="Paragrafoelenco"/>
        <w:numPr>
          <w:ilvl w:val="2"/>
          <w:numId w:val="1"/>
        </w:numPr>
        <w:ind w:left="851" w:hanging="425"/>
        <w:rPr>
          <w:rFonts w:ascii="Calibri Light" w:hAnsi="Calibri Light"/>
        </w:rPr>
      </w:pPr>
      <w:r w:rsidRPr="00C54BD4">
        <w:rPr>
          <w:rFonts w:ascii="Calibri Light" w:hAnsi="Calibri Light"/>
        </w:rPr>
        <w:t>del paramento fisico associato all’intervento o le su e caratteristiche principali.</w:t>
      </w:r>
    </w:p>
    <w:p w14:paraId="3358170A" w14:textId="77777777" w:rsidR="00146FD0" w:rsidRDefault="00146FD0" w:rsidP="00382102">
      <w:pPr>
        <w:rPr>
          <w:rFonts w:ascii="Calibri Light" w:hAnsi="Calibri Light"/>
        </w:rPr>
      </w:pPr>
    </w:p>
    <w:p w14:paraId="5578B6CB" w14:textId="77777777" w:rsidR="00146FD0" w:rsidRDefault="00146FD0" w:rsidP="00382102">
      <w:pPr>
        <w:rPr>
          <w:rFonts w:ascii="Calibri Light" w:hAnsi="Calibri Light"/>
        </w:rPr>
      </w:pPr>
    </w:p>
    <w:p w14:paraId="1309739F" w14:textId="77777777" w:rsidR="00146FD0" w:rsidRDefault="00146FD0" w:rsidP="00382102">
      <w:pPr>
        <w:rPr>
          <w:rFonts w:ascii="Calibri Light" w:hAnsi="Calibri Light"/>
        </w:rPr>
      </w:pPr>
    </w:p>
    <w:tbl>
      <w:tblPr>
        <w:tblStyle w:val="Tabellagriglia4-colore51"/>
        <w:tblW w:w="9634" w:type="dxa"/>
        <w:tblLook w:val="04A0" w:firstRow="1" w:lastRow="0" w:firstColumn="1" w:lastColumn="0" w:noHBand="0" w:noVBand="1"/>
      </w:tblPr>
      <w:tblGrid>
        <w:gridCol w:w="1295"/>
        <w:gridCol w:w="1467"/>
        <w:gridCol w:w="1679"/>
        <w:gridCol w:w="672"/>
        <w:gridCol w:w="1083"/>
        <w:gridCol w:w="3438"/>
      </w:tblGrid>
      <w:tr w:rsidR="008A4D5F" w:rsidRPr="00200D8B" w14:paraId="699668FF" w14:textId="7864877F" w:rsidTr="008A4D5F">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62" w:type="dxa"/>
            <w:gridSpan w:val="2"/>
            <w:vMerge w:val="restart"/>
            <w:tcBorders>
              <w:left w:val="single" w:sz="4" w:space="0" w:color="548DD4" w:themeColor="text2" w:themeTint="99"/>
              <w:right w:val="single" w:sz="4" w:space="0" w:color="548DD4" w:themeColor="text2" w:themeTint="99"/>
            </w:tcBorders>
            <w:vAlign w:val="center"/>
          </w:tcPr>
          <w:p w14:paraId="6CA5677C" w14:textId="77777777" w:rsidR="008A4D5F" w:rsidRPr="00146FD0" w:rsidRDefault="008A4D5F" w:rsidP="00CE12C8">
            <w:pPr>
              <w:spacing w:line="240" w:lineRule="auto"/>
              <w:jc w:val="center"/>
              <w:rPr>
                <w:rFonts w:ascii="Calibri Light" w:hAnsi="Calibri Light"/>
                <w:color w:val="FFFFFF" w:themeColor="background1"/>
              </w:rPr>
            </w:pPr>
            <w:r w:rsidRPr="00146FD0">
              <w:rPr>
                <w:rFonts w:ascii="Calibri Light" w:hAnsi="Calibri Light"/>
                <w:color w:val="FFFFFF" w:themeColor="background1"/>
              </w:rPr>
              <w:lastRenderedPageBreak/>
              <w:t>Investment type</w:t>
            </w:r>
          </w:p>
        </w:tc>
        <w:tc>
          <w:tcPr>
            <w:tcW w:w="1679" w:type="dxa"/>
            <w:tcBorders>
              <w:left w:val="single" w:sz="4" w:space="0" w:color="548DD4" w:themeColor="text2" w:themeTint="99"/>
            </w:tcBorders>
            <w:vAlign w:val="center"/>
          </w:tcPr>
          <w:p w14:paraId="20800040" w14:textId="24F2C437" w:rsidR="008A4D5F" w:rsidRPr="00146FD0" w:rsidRDefault="008A4D5F" w:rsidP="008A4D5F">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olor w:val="FFFFFF" w:themeColor="background1"/>
              </w:rPr>
            </w:pPr>
          </w:p>
        </w:tc>
        <w:tc>
          <w:tcPr>
            <w:tcW w:w="5193" w:type="dxa"/>
            <w:gridSpan w:val="3"/>
            <w:tcBorders>
              <w:left w:val="single" w:sz="4" w:space="0" w:color="548DD4" w:themeColor="text2" w:themeTint="99"/>
              <w:right w:val="single" w:sz="4" w:space="0" w:color="548DD4" w:themeColor="text2" w:themeTint="99"/>
            </w:tcBorders>
            <w:vAlign w:val="center"/>
          </w:tcPr>
          <w:p w14:paraId="43AF0361" w14:textId="1430888A" w:rsidR="008A4D5F" w:rsidRPr="00146FD0" w:rsidRDefault="008A4D5F" w:rsidP="00CE12C8">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b w:val="0"/>
                <w:bCs w:val="0"/>
                <w:color w:val="FFFFFF" w:themeColor="background1"/>
              </w:rPr>
            </w:pPr>
            <w:r w:rsidRPr="00146FD0">
              <w:rPr>
                <w:rFonts w:ascii="Calibri Light" w:hAnsi="Calibri Light"/>
                <w:color w:val="FFFFFF" w:themeColor="background1"/>
              </w:rPr>
              <w:t>2019</w:t>
            </w:r>
          </w:p>
        </w:tc>
      </w:tr>
      <w:tr w:rsidR="00382102" w:rsidRPr="00200D8B" w14:paraId="662C079F" w14:textId="77777777" w:rsidTr="008A4D5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62" w:type="dxa"/>
            <w:gridSpan w:val="2"/>
            <w:vMerge/>
            <w:tcBorders>
              <w:left w:val="single" w:sz="4" w:space="0" w:color="548DD4" w:themeColor="text2" w:themeTint="99"/>
              <w:right w:val="single" w:sz="4" w:space="0" w:color="548DD4" w:themeColor="text2" w:themeTint="99"/>
            </w:tcBorders>
            <w:shd w:val="clear" w:color="auto" w:fill="4472C4"/>
            <w:vAlign w:val="center"/>
          </w:tcPr>
          <w:p w14:paraId="4A46DEFF" w14:textId="77777777" w:rsidR="00382102" w:rsidRPr="00146FD0" w:rsidRDefault="00382102" w:rsidP="00CE12C8">
            <w:pPr>
              <w:spacing w:line="240" w:lineRule="auto"/>
              <w:rPr>
                <w:rFonts w:ascii="Calibri Light" w:hAnsi="Calibri Light"/>
                <w:color w:val="FFFFFF" w:themeColor="background1"/>
              </w:rPr>
            </w:pPr>
          </w:p>
        </w:tc>
        <w:tc>
          <w:tcPr>
            <w:tcW w:w="1679" w:type="dxa"/>
            <w:vMerge w:val="restart"/>
            <w:tcBorders>
              <w:left w:val="single" w:sz="4" w:space="0" w:color="548DD4" w:themeColor="text2" w:themeTint="99"/>
              <w:right w:val="single" w:sz="4" w:space="0" w:color="548DD4" w:themeColor="text2" w:themeTint="99"/>
            </w:tcBorders>
            <w:shd w:val="clear" w:color="auto" w:fill="4472C4"/>
            <w:vAlign w:val="center"/>
          </w:tcPr>
          <w:p w14:paraId="1BE5A6BE" w14:textId="77777777" w:rsidR="00382102" w:rsidRPr="00146FD0"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b/>
                <w:bCs/>
                <w:color w:val="FFFFFF" w:themeColor="background1"/>
              </w:rPr>
            </w:pPr>
            <w:r w:rsidRPr="00146FD0">
              <w:rPr>
                <w:rFonts w:ascii="Calibri Light" w:hAnsi="Calibri Light"/>
                <w:b/>
                <w:bCs/>
                <w:color w:val="FFFFFF" w:themeColor="background1"/>
              </w:rPr>
              <w:t>Importo</w:t>
            </w:r>
          </w:p>
        </w:tc>
        <w:tc>
          <w:tcPr>
            <w:tcW w:w="5193" w:type="dxa"/>
            <w:gridSpan w:val="3"/>
            <w:tcBorders>
              <w:left w:val="single" w:sz="4" w:space="0" w:color="548DD4" w:themeColor="text2" w:themeTint="99"/>
              <w:bottom w:val="single" w:sz="4" w:space="0" w:color="548DD4" w:themeColor="text2" w:themeTint="99"/>
              <w:right w:val="single" w:sz="4" w:space="0" w:color="548DD4" w:themeColor="text2" w:themeTint="99"/>
            </w:tcBorders>
            <w:shd w:val="clear" w:color="auto" w:fill="4472C4"/>
            <w:vAlign w:val="center"/>
          </w:tcPr>
          <w:p w14:paraId="543A9326" w14:textId="77777777" w:rsidR="00382102" w:rsidRPr="00146FD0"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b/>
                <w:bCs/>
                <w:color w:val="FFFFFF" w:themeColor="background1"/>
              </w:rPr>
            </w:pPr>
            <w:r w:rsidRPr="00146FD0">
              <w:rPr>
                <w:rFonts w:ascii="Calibri Light" w:hAnsi="Calibri Light"/>
                <w:b/>
                <w:bCs/>
                <w:color w:val="FFFFFF" w:themeColor="background1"/>
              </w:rPr>
              <w:t>Dato Fisico</w:t>
            </w:r>
          </w:p>
        </w:tc>
      </w:tr>
      <w:tr w:rsidR="00382102" w:rsidRPr="00200D8B" w14:paraId="05AF0344" w14:textId="77777777" w:rsidTr="008A4D5F">
        <w:trPr>
          <w:trHeight w:val="20"/>
        </w:trPr>
        <w:tc>
          <w:tcPr>
            <w:cnfStyle w:val="001000000000" w:firstRow="0" w:lastRow="0" w:firstColumn="1" w:lastColumn="0" w:oddVBand="0" w:evenVBand="0" w:oddHBand="0" w:evenHBand="0" w:firstRowFirstColumn="0" w:firstRowLastColumn="0" w:lastRowFirstColumn="0" w:lastRowLastColumn="0"/>
            <w:tcW w:w="2762" w:type="dxa"/>
            <w:gridSpan w:val="2"/>
            <w:vMerge/>
            <w:tcBorders>
              <w:left w:val="single" w:sz="4" w:space="0" w:color="548DD4" w:themeColor="text2" w:themeTint="99"/>
              <w:right w:val="single" w:sz="4" w:space="0" w:color="548DD4" w:themeColor="text2" w:themeTint="99"/>
            </w:tcBorders>
            <w:shd w:val="clear" w:color="auto" w:fill="4472C4"/>
            <w:vAlign w:val="center"/>
          </w:tcPr>
          <w:p w14:paraId="422D5167" w14:textId="77777777" w:rsidR="00382102" w:rsidRPr="00146FD0" w:rsidRDefault="00382102" w:rsidP="00CE12C8">
            <w:pPr>
              <w:spacing w:line="240" w:lineRule="auto"/>
              <w:rPr>
                <w:rFonts w:ascii="Calibri Light" w:hAnsi="Calibri Light"/>
                <w:color w:val="FFFFFF" w:themeColor="background1"/>
              </w:rPr>
            </w:pPr>
          </w:p>
        </w:tc>
        <w:tc>
          <w:tcPr>
            <w:tcW w:w="1679" w:type="dxa"/>
            <w:vMerge/>
            <w:tcBorders>
              <w:left w:val="single" w:sz="4" w:space="0" w:color="548DD4" w:themeColor="text2" w:themeTint="99"/>
              <w:right w:val="single" w:sz="4" w:space="0" w:color="548DD4" w:themeColor="text2" w:themeTint="99"/>
            </w:tcBorders>
            <w:shd w:val="clear" w:color="auto" w:fill="4472C4"/>
            <w:vAlign w:val="center"/>
          </w:tcPr>
          <w:p w14:paraId="5F98B2CF" w14:textId="77777777" w:rsidR="00382102" w:rsidRPr="00146FD0" w:rsidRDefault="00382102" w:rsidP="00CE12C8">
            <w:pPr>
              <w:spacing w:line="240" w:lineRule="auto"/>
              <w:cnfStyle w:val="000000000000" w:firstRow="0" w:lastRow="0" w:firstColumn="0" w:lastColumn="0" w:oddVBand="0" w:evenVBand="0" w:oddHBand="0" w:evenHBand="0" w:firstRowFirstColumn="0" w:firstRowLastColumn="0" w:lastRowFirstColumn="0" w:lastRowLastColumn="0"/>
              <w:rPr>
                <w:rFonts w:ascii="Calibri Light" w:hAnsi="Calibri Light"/>
                <w:b/>
                <w:bCs/>
                <w:color w:val="FFFFFF" w:themeColor="background1"/>
              </w:rPr>
            </w:pPr>
          </w:p>
        </w:tc>
        <w:tc>
          <w:tcPr>
            <w:tcW w:w="672" w:type="dxa"/>
            <w:tcBorders>
              <w:top w:val="single" w:sz="4" w:space="0" w:color="548DD4" w:themeColor="text2" w:themeTint="99"/>
              <w:left w:val="single" w:sz="4" w:space="0" w:color="548DD4" w:themeColor="text2" w:themeTint="99"/>
              <w:right w:val="single" w:sz="4" w:space="0" w:color="548DD4" w:themeColor="text2" w:themeTint="99"/>
            </w:tcBorders>
            <w:shd w:val="clear" w:color="auto" w:fill="4472C4"/>
            <w:vAlign w:val="center"/>
          </w:tcPr>
          <w:p w14:paraId="0010999A" w14:textId="77777777" w:rsidR="00382102" w:rsidRPr="00146FD0"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b/>
                <w:bCs/>
                <w:color w:val="FFFFFF" w:themeColor="background1"/>
              </w:rPr>
            </w:pPr>
            <w:r w:rsidRPr="00146FD0">
              <w:rPr>
                <w:rFonts w:ascii="Calibri Light" w:hAnsi="Calibri Light"/>
                <w:b/>
                <w:bCs/>
                <w:color w:val="FFFFFF" w:themeColor="background1"/>
              </w:rPr>
              <w:t xml:space="preserve">n. asset </w:t>
            </w:r>
          </w:p>
        </w:tc>
        <w:tc>
          <w:tcPr>
            <w:tcW w:w="1083" w:type="dxa"/>
            <w:tcBorders>
              <w:top w:val="single" w:sz="4" w:space="0" w:color="548DD4" w:themeColor="text2" w:themeTint="99"/>
              <w:left w:val="single" w:sz="4" w:space="0" w:color="548DD4" w:themeColor="text2" w:themeTint="99"/>
              <w:right w:val="single" w:sz="4" w:space="0" w:color="548DD4" w:themeColor="text2" w:themeTint="99"/>
            </w:tcBorders>
            <w:shd w:val="clear" w:color="auto" w:fill="4472C4"/>
            <w:vAlign w:val="center"/>
          </w:tcPr>
          <w:p w14:paraId="17E159BA" w14:textId="77777777" w:rsidR="00382102" w:rsidRPr="00146FD0"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b/>
                <w:bCs/>
                <w:color w:val="FFFFFF" w:themeColor="background1"/>
              </w:rPr>
            </w:pPr>
            <w:r w:rsidRPr="00146FD0">
              <w:rPr>
                <w:rFonts w:ascii="Calibri Light" w:hAnsi="Calibri Light"/>
                <w:b/>
                <w:bCs/>
                <w:color w:val="FFFFFF" w:themeColor="background1"/>
              </w:rPr>
              <w:t>Interventi</w:t>
            </w:r>
          </w:p>
        </w:tc>
        <w:tc>
          <w:tcPr>
            <w:tcW w:w="3438" w:type="dxa"/>
            <w:tcBorders>
              <w:top w:val="single" w:sz="4" w:space="0" w:color="548DD4" w:themeColor="text2" w:themeTint="99"/>
              <w:left w:val="single" w:sz="4" w:space="0" w:color="548DD4" w:themeColor="text2" w:themeTint="99"/>
              <w:right w:val="single" w:sz="4" w:space="0" w:color="548DD4" w:themeColor="text2" w:themeTint="99"/>
            </w:tcBorders>
            <w:shd w:val="clear" w:color="auto" w:fill="4472C4"/>
            <w:vAlign w:val="center"/>
          </w:tcPr>
          <w:p w14:paraId="3B3BF190" w14:textId="77777777" w:rsidR="00382102" w:rsidRPr="00146FD0"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b/>
                <w:bCs/>
                <w:color w:val="FFFFFF" w:themeColor="background1"/>
              </w:rPr>
            </w:pPr>
            <w:r w:rsidRPr="00146FD0">
              <w:rPr>
                <w:rFonts w:ascii="Calibri Light" w:hAnsi="Calibri Light"/>
                <w:b/>
                <w:bCs/>
                <w:color w:val="FFFFFF" w:themeColor="background1"/>
              </w:rPr>
              <w:t>Parametro principale</w:t>
            </w:r>
          </w:p>
        </w:tc>
      </w:tr>
      <w:tr w:rsidR="00382102" w:rsidRPr="006E4DE8" w14:paraId="21E77F7F" w14:textId="77777777" w:rsidTr="008A4D5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95" w:type="dxa"/>
            <w:vMerge w:val="restart"/>
          </w:tcPr>
          <w:p w14:paraId="261D02D3" w14:textId="77777777" w:rsidR="00382102" w:rsidRPr="006E4DE8" w:rsidRDefault="00382102" w:rsidP="00CE12C8">
            <w:pPr>
              <w:spacing w:line="240" w:lineRule="auto"/>
              <w:rPr>
                <w:rFonts w:ascii="Calibri Light" w:hAnsi="Calibri Light"/>
              </w:rPr>
            </w:pPr>
            <w:r w:rsidRPr="006E4DE8">
              <w:rPr>
                <w:rFonts w:ascii="Calibri Light" w:hAnsi="Calibri Light"/>
              </w:rPr>
              <w:t>Raw water</w:t>
            </w:r>
          </w:p>
        </w:tc>
        <w:tc>
          <w:tcPr>
            <w:tcW w:w="1467" w:type="dxa"/>
          </w:tcPr>
          <w:p w14:paraId="42021831" w14:textId="77777777" w:rsidR="00382102" w:rsidRPr="006E4DE8" w:rsidRDefault="00382102" w:rsidP="00CE12C8">
            <w:pPr>
              <w:spacing w:line="240" w:lineRule="auto"/>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6E4DE8">
              <w:rPr>
                <w:rFonts w:ascii="Calibri Light" w:hAnsi="Calibri Light"/>
              </w:rPr>
              <w:t>Sorgenti e Prese</w:t>
            </w:r>
          </w:p>
        </w:tc>
        <w:tc>
          <w:tcPr>
            <w:tcW w:w="1679" w:type="dxa"/>
          </w:tcPr>
          <w:p w14:paraId="6566EAD6" w14:textId="77777777" w:rsidR="00382102" w:rsidRPr="006E4DE8" w:rsidRDefault="00382102" w:rsidP="00CE12C8">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931646">
              <w:rPr>
                <w:rFonts w:ascii="Calibri Light" w:hAnsi="Calibri Light"/>
                <w:color w:val="000000"/>
                <w:szCs w:val="22"/>
              </w:rPr>
              <w:t xml:space="preserve"> €</w:t>
            </w:r>
            <w:r>
              <w:rPr>
                <w:rFonts w:ascii="Calibri Light" w:hAnsi="Calibri Light"/>
                <w:color w:val="000000"/>
                <w:szCs w:val="22"/>
              </w:rPr>
              <w:t xml:space="preserve"> </w:t>
            </w:r>
            <w:r w:rsidRPr="00931646">
              <w:rPr>
                <w:rFonts w:ascii="Calibri Light" w:hAnsi="Calibri Light"/>
                <w:color w:val="000000"/>
                <w:szCs w:val="22"/>
              </w:rPr>
              <w:t xml:space="preserve">427.276,38 </w:t>
            </w:r>
          </w:p>
        </w:tc>
        <w:tc>
          <w:tcPr>
            <w:tcW w:w="672" w:type="dxa"/>
          </w:tcPr>
          <w:p w14:paraId="384C082E" w14:textId="77777777" w:rsidR="00382102" w:rsidRPr="006E4DE8"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6E4DE8">
              <w:rPr>
                <w:rFonts w:ascii="Calibri Light" w:hAnsi="Calibri Light"/>
              </w:rPr>
              <w:t>4</w:t>
            </w:r>
          </w:p>
        </w:tc>
        <w:tc>
          <w:tcPr>
            <w:tcW w:w="1083" w:type="dxa"/>
          </w:tcPr>
          <w:p w14:paraId="57E2B0E4" w14:textId="77777777" w:rsidR="00382102" w:rsidRPr="006E4DE8"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rPr>
            </w:pPr>
            <w:r>
              <w:rPr>
                <w:rFonts w:ascii="Calibri Light" w:hAnsi="Calibri Light"/>
              </w:rPr>
              <w:t>4</w:t>
            </w:r>
          </w:p>
        </w:tc>
        <w:tc>
          <w:tcPr>
            <w:tcW w:w="3438" w:type="dxa"/>
          </w:tcPr>
          <w:p w14:paraId="2EA8EF0D" w14:textId="77777777" w:rsidR="00382102" w:rsidRPr="006E4DE8" w:rsidRDefault="00382102" w:rsidP="00CE12C8">
            <w:pPr>
              <w:spacing w:line="240" w:lineRule="auto"/>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6E4DE8">
              <w:rPr>
                <w:rFonts w:ascii="Calibri Light" w:hAnsi="Calibri Light"/>
              </w:rPr>
              <w:t>Interventi di risanamento e messa in sicurezza delle fonti</w:t>
            </w:r>
          </w:p>
        </w:tc>
      </w:tr>
      <w:tr w:rsidR="00382102" w:rsidRPr="006E4DE8" w14:paraId="75F89921" w14:textId="77777777" w:rsidTr="008A4D5F">
        <w:trPr>
          <w:trHeight w:val="20"/>
        </w:trPr>
        <w:tc>
          <w:tcPr>
            <w:cnfStyle w:val="001000000000" w:firstRow="0" w:lastRow="0" w:firstColumn="1" w:lastColumn="0" w:oddVBand="0" w:evenVBand="0" w:oddHBand="0" w:evenHBand="0" w:firstRowFirstColumn="0" w:firstRowLastColumn="0" w:lastRowFirstColumn="0" w:lastRowLastColumn="0"/>
            <w:tcW w:w="1295" w:type="dxa"/>
            <w:vMerge/>
            <w:shd w:val="clear" w:color="auto" w:fill="D9E2F3"/>
          </w:tcPr>
          <w:p w14:paraId="4912E056" w14:textId="77777777" w:rsidR="00382102" w:rsidRPr="006E4DE8" w:rsidRDefault="00382102" w:rsidP="00CE12C8">
            <w:pPr>
              <w:spacing w:line="240" w:lineRule="auto"/>
              <w:rPr>
                <w:rFonts w:ascii="Calibri Light" w:hAnsi="Calibri Light"/>
              </w:rPr>
            </w:pPr>
          </w:p>
        </w:tc>
        <w:tc>
          <w:tcPr>
            <w:tcW w:w="1467" w:type="dxa"/>
            <w:shd w:val="clear" w:color="auto" w:fill="D9E2F3"/>
          </w:tcPr>
          <w:p w14:paraId="74351BBB" w14:textId="77777777" w:rsidR="00382102" w:rsidRPr="006E4DE8" w:rsidRDefault="00382102" w:rsidP="00CE12C8">
            <w:pPr>
              <w:spacing w:line="240" w:lineRule="auto"/>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6E4DE8">
              <w:rPr>
                <w:rFonts w:ascii="Calibri Light" w:hAnsi="Calibri Light"/>
              </w:rPr>
              <w:t>Sollevamenti pozzi</w:t>
            </w:r>
          </w:p>
        </w:tc>
        <w:tc>
          <w:tcPr>
            <w:tcW w:w="1679" w:type="dxa"/>
            <w:shd w:val="clear" w:color="auto" w:fill="D9E2F3"/>
          </w:tcPr>
          <w:p w14:paraId="3475C2A1" w14:textId="77777777" w:rsidR="00382102" w:rsidRPr="006E4DE8" w:rsidRDefault="00382102" w:rsidP="00CE12C8">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931646">
              <w:rPr>
                <w:rFonts w:ascii="Calibri Light" w:hAnsi="Calibri Light"/>
                <w:color w:val="000000"/>
                <w:szCs w:val="22"/>
              </w:rPr>
              <w:t xml:space="preserve"> €</w:t>
            </w:r>
            <w:r>
              <w:rPr>
                <w:rFonts w:ascii="Calibri Light" w:hAnsi="Calibri Light"/>
                <w:color w:val="000000"/>
                <w:szCs w:val="22"/>
              </w:rPr>
              <w:t xml:space="preserve"> </w:t>
            </w:r>
            <w:r w:rsidRPr="00931646">
              <w:rPr>
                <w:rFonts w:ascii="Calibri Light" w:hAnsi="Calibri Light"/>
                <w:color w:val="000000"/>
                <w:szCs w:val="22"/>
              </w:rPr>
              <w:t xml:space="preserve">140.509,08 </w:t>
            </w:r>
          </w:p>
        </w:tc>
        <w:tc>
          <w:tcPr>
            <w:tcW w:w="672" w:type="dxa"/>
            <w:shd w:val="clear" w:color="auto" w:fill="D9E2F3"/>
          </w:tcPr>
          <w:p w14:paraId="24B87155" w14:textId="77777777" w:rsidR="00382102" w:rsidRPr="006E4DE8"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6E4DE8">
              <w:rPr>
                <w:rFonts w:ascii="Calibri Light" w:hAnsi="Calibri Light"/>
              </w:rPr>
              <w:t>9</w:t>
            </w:r>
          </w:p>
        </w:tc>
        <w:tc>
          <w:tcPr>
            <w:tcW w:w="1083" w:type="dxa"/>
            <w:shd w:val="clear" w:color="auto" w:fill="D9E2F3"/>
          </w:tcPr>
          <w:p w14:paraId="52E0915C" w14:textId="77777777" w:rsidR="00382102" w:rsidRPr="006E4DE8"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rPr>
            </w:pPr>
            <w:r>
              <w:rPr>
                <w:rFonts w:ascii="Calibri Light" w:hAnsi="Calibri Light"/>
              </w:rPr>
              <w:t>9</w:t>
            </w:r>
          </w:p>
        </w:tc>
        <w:tc>
          <w:tcPr>
            <w:tcW w:w="3438" w:type="dxa"/>
            <w:shd w:val="clear" w:color="auto" w:fill="D9E2F3"/>
          </w:tcPr>
          <w:p w14:paraId="0C355B34" w14:textId="77777777" w:rsidR="00382102" w:rsidRPr="006E4DE8" w:rsidRDefault="00382102" w:rsidP="00CE12C8">
            <w:pPr>
              <w:spacing w:line="240" w:lineRule="auto"/>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6E4DE8">
              <w:rPr>
                <w:rFonts w:ascii="Calibri Light" w:hAnsi="Calibri Light"/>
              </w:rPr>
              <w:t>3 elettropompe installate con una potenza totale di 45 kW</w:t>
            </w:r>
          </w:p>
        </w:tc>
      </w:tr>
      <w:tr w:rsidR="00382102" w:rsidRPr="006E4DE8" w14:paraId="48F71806" w14:textId="77777777" w:rsidTr="008A4D5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95" w:type="dxa"/>
            <w:vMerge/>
          </w:tcPr>
          <w:p w14:paraId="5D176C84" w14:textId="77777777" w:rsidR="00382102" w:rsidRPr="006E4DE8" w:rsidRDefault="00382102" w:rsidP="00CE12C8">
            <w:pPr>
              <w:spacing w:line="240" w:lineRule="auto"/>
              <w:rPr>
                <w:rFonts w:ascii="Calibri Light" w:hAnsi="Calibri Light"/>
              </w:rPr>
            </w:pPr>
          </w:p>
        </w:tc>
        <w:tc>
          <w:tcPr>
            <w:tcW w:w="1467" w:type="dxa"/>
          </w:tcPr>
          <w:p w14:paraId="66AAE296" w14:textId="77777777" w:rsidR="00382102" w:rsidRPr="006E4DE8" w:rsidRDefault="00382102" w:rsidP="00CE12C8">
            <w:pPr>
              <w:spacing w:line="240" w:lineRule="auto"/>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6E4DE8">
              <w:rPr>
                <w:rFonts w:ascii="Calibri Light" w:hAnsi="Calibri Light"/>
              </w:rPr>
              <w:t>Serbatoi</w:t>
            </w:r>
          </w:p>
        </w:tc>
        <w:tc>
          <w:tcPr>
            <w:tcW w:w="1679" w:type="dxa"/>
          </w:tcPr>
          <w:p w14:paraId="44C37E24" w14:textId="77777777" w:rsidR="00382102" w:rsidRPr="006E4DE8" w:rsidRDefault="00382102" w:rsidP="00CE12C8">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931646">
              <w:rPr>
                <w:rFonts w:ascii="Calibri Light" w:hAnsi="Calibri Light"/>
                <w:color w:val="000000"/>
                <w:szCs w:val="22"/>
              </w:rPr>
              <w:t xml:space="preserve"> €</w:t>
            </w:r>
            <w:r>
              <w:rPr>
                <w:rFonts w:ascii="Calibri Light" w:hAnsi="Calibri Light"/>
                <w:color w:val="000000"/>
                <w:szCs w:val="22"/>
              </w:rPr>
              <w:t xml:space="preserve"> </w:t>
            </w:r>
            <w:r w:rsidRPr="00931646">
              <w:rPr>
                <w:rFonts w:ascii="Calibri Light" w:hAnsi="Calibri Light"/>
                <w:color w:val="000000"/>
                <w:szCs w:val="22"/>
              </w:rPr>
              <w:t xml:space="preserve">50.748,38 </w:t>
            </w:r>
          </w:p>
        </w:tc>
        <w:tc>
          <w:tcPr>
            <w:tcW w:w="672" w:type="dxa"/>
          </w:tcPr>
          <w:p w14:paraId="1ACB0944" w14:textId="77777777" w:rsidR="00382102" w:rsidRPr="006E4DE8"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6E4DE8">
              <w:rPr>
                <w:rFonts w:ascii="Calibri Light" w:hAnsi="Calibri Light"/>
              </w:rPr>
              <w:t>3</w:t>
            </w:r>
          </w:p>
        </w:tc>
        <w:tc>
          <w:tcPr>
            <w:tcW w:w="1083" w:type="dxa"/>
          </w:tcPr>
          <w:p w14:paraId="7A2F358A" w14:textId="77777777" w:rsidR="00382102" w:rsidRPr="006E4DE8"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rPr>
            </w:pPr>
            <w:r>
              <w:rPr>
                <w:rFonts w:ascii="Calibri Light" w:hAnsi="Calibri Light"/>
              </w:rPr>
              <w:t>8</w:t>
            </w:r>
          </w:p>
        </w:tc>
        <w:tc>
          <w:tcPr>
            <w:tcW w:w="3438" w:type="dxa"/>
          </w:tcPr>
          <w:p w14:paraId="0025E60C" w14:textId="77777777" w:rsidR="00382102" w:rsidRPr="006E4DE8" w:rsidRDefault="00382102" w:rsidP="00CE12C8">
            <w:pPr>
              <w:spacing w:line="240" w:lineRule="auto"/>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6E4DE8">
              <w:rPr>
                <w:rFonts w:ascii="Calibri Light" w:hAnsi="Calibri Light"/>
              </w:rPr>
              <w:t>Lavori di messa in sicurezza delle opere civili</w:t>
            </w:r>
          </w:p>
        </w:tc>
      </w:tr>
      <w:tr w:rsidR="00382102" w:rsidRPr="006E4DE8" w14:paraId="5FC5CF6E" w14:textId="77777777" w:rsidTr="008A4D5F">
        <w:trPr>
          <w:trHeight w:val="20"/>
        </w:trPr>
        <w:tc>
          <w:tcPr>
            <w:cnfStyle w:val="001000000000" w:firstRow="0" w:lastRow="0" w:firstColumn="1" w:lastColumn="0" w:oddVBand="0" w:evenVBand="0" w:oddHBand="0" w:evenHBand="0" w:firstRowFirstColumn="0" w:firstRowLastColumn="0" w:lastRowFirstColumn="0" w:lastRowLastColumn="0"/>
            <w:tcW w:w="1295" w:type="dxa"/>
            <w:vMerge w:val="restart"/>
            <w:shd w:val="clear" w:color="auto" w:fill="auto"/>
          </w:tcPr>
          <w:p w14:paraId="4A618AD4" w14:textId="77777777" w:rsidR="00382102" w:rsidRPr="006E4DE8" w:rsidRDefault="00382102" w:rsidP="00CE12C8">
            <w:pPr>
              <w:spacing w:line="240" w:lineRule="auto"/>
              <w:rPr>
                <w:rFonts w:ascii="Calibri Light" w:hAnsi="Calibri Light"/>
              </w:rPr>
            </w:pPr>
            <w:r w:rsidRPr="006E4DE8">
              <w:rPr>
                <w:rFonts w:ascii="Calibri Light" w:hAnsi="Calibri Light"/>
              </w:rPr>
              <w:t>Water systems</w:t>
            </w:r>
          </w:p>
        </w:tc>
        <w:tc>
          <w:tcPr>
            <w:tcW w:w="1467" w:type="dxa"/>
            <w:shd w:val="clear" w:color="auto" w:fill="auto"/>
          </w:tcPr>
          <w:p w14:paraId="1B17B76B" w14:textId="77777777" w:rsidR="00382102" w:rsidRPr="006E4DE8" w:rsidRDefault="00382102" w:rsidP="00CE12C8">
            <w:pPr>
              <w:spacing w:line="240" w:lineRule="auto"/>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6E4DE8">
              <w:rPr>
                <w:rFonts w:ascii="Calibri Light" w:hAnsi="Calibri Light"/>
              </w:rPr>
              <w:t>Sollevamenti idrici</w:t>
            </w:r>
          </w:p>
        </w:tc>
        <w:tc>
          <w:tcPr>
            <w:tcW w:w="1679" w:type="dxa"/>
            <w:shd w:val="clear" w:color="auto" w:fill="auto"/>
          </w:tcPr>
          <w:p w14:paraId="77E43386" w14:textId="77777777" w:rsidR="00382102" w:rsidRPr="006E4DE8" w:rsidRDefault="00382102" w:rsidP="00CE12C8">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931646">
              <w:rPr>
                <w:rFonts w:ascii="Calibri Light" w:hAnsi="Calibri Light"/>
                <w:color w:val="000000"/>
                <w:szCs w:val="22"/>
              </w:rPr>
              <w:t xml:space="preserve"> €</w:t>
            </w:r>
            <w:r>
              <w:rPr>
                <w:rFonts w:ascii="Calibri Light" w:hAnsi="Calibri Light"/>
                <w:color w:val="000000"/>
                <w:szCs w:val="22"/>
              </w:rPr>
              <w:t xml:space="preserve"> </w:t>
            </w:r>
            <w:r w:rsidRPr="00931646">
              <w:rPr>
                <w:rFonts w:ascii="Calibri Light" w:hAnsi="Calibri Light"/>
                <w:color w:val="000000"/>
                <w:szCs w:val="22"/>
              </w:rPr>
              <w:t xml:space="preserve">345.444,47 </w:t>
            </w:r>
          </w:p>
        </w:tc>
        <w:tc>
          <w:tcPr>
            <w:tcW w:w="672" w:type="dxa"/>
            <w:shd w:val="clear" w:color="auto" w:fill="auto"/>
          </w:tcPr>
          <w:p w14:paraId="0899899A" w14:textId="77777777" w:rsidR="00382102" w:rsidRPr="006E4DE8"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6E4DE8">
              <w:rPr>
                <w:rFonts w:ascii="Calibri Light" w:hAnsi="Calibri Light"/>
              </w:rPr>
              <w:t>6</w:t>
            </w:r>
          </w:p>
        </w:tc>
        <w:tc>
          <w:tcPr>
            <w:tcW w:w="1083" w:type="dxa"/>
            <w:shd w:val="clear" w:color="auto" w:fill="auto"/>
          </w:tcPr>
          <w:p w14:paraId="05409E68" w14:textId="77777777" w:rsidR="00382102" w:rsidRPr="006E4DE8"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rPr>
            </w:pPr>
            <w:r>
              <w:rPr>
                <w:rFonts w:ascii="Calibri Light" w:hAnsi="Calibri Light"/>
              </w:rPr>
              <w:t>9</w:t>
            </w:r>
          </w:p>
        </w:tc>
        <w:tc>
          <w:tcPr>
            <w:tcW w:w="3438" w:type="dxa"/>
            <w:shd w:val="clear" w:color="auto" w:fill="auto"/>
          </w:tcPr>
          <w:p w14:paraId="1B09BDDF" w14:textId="77777777" w:rsidR="00382102" w:rsidRPr="006E4DE8" w:rsidRDefault="00382102" w:rsidP="00CE12C8">
            <w:pPr>
              <w:spacing w:line="240" w:lineRule="auto"/>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6E4DE8">
              <w:rPr>
                <w:rFonts w:ascii="Calibri Light" w:hAnsi="Calibri Light"/>
              </w:rPr>
              <w:t>Installazione di 6 sistemi inverter per elettropompe + 4 sistemi soft starter + quadri elettrici</w:t>
            </w:r>
          </w:p>
        </w:tc>
      </w:tr>
      <w:tr w:rsidR="00382102" w:rsidRPr="0075489C" w14:paraId="1C4F57EB" w14:textId="77777777" w:rsidTr="008A4D5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95" w:type="dxa"/>
            <w:vMerge/>
            <w:shd w:val="clear" w:color="auto" w:fill="auto"/>
          </w:tcPr>
          <w:p w14:paraId="42B38A60" w14:textId="77777777" w:rsidR="00382102" w:rsidRPr="006E4DE8" w:rsidRDefault="00382102" w:rsidP="00CE12C8">
            <w:pPr>
              <w:spacing w:line="240" w:lineRule="auto"/>
              <w:rPr>
                <w:rFonts w:ascii="Calibri Light" w:hAnsi="Calibri Light"/>
              </w:rPr>
            </w:pPr>
          </w:p>
        </w:tc>
        <w:tc>
          <w:tcPr>
            <w:tcW w:w="1467" w:type="dxa"/>
            <w:shd w:val="clear" w:color="auto" w:fill="auto"/>
          </w:tcPr>
          <w:p w14:paraId="7CD04F6D" w14:textId="77777777" w:rsidR="00382102" w:rsidRPr="006E4DE8" w:rsidRDefault="00382102" w:rsidP="00CE12C8">
            <w:pPr>
              <w:spacing w:line="240" w:lineRule="auto"/>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6E4DE8">
              <w:rPr>
                <w:rFonts w:ascii="Calibri Light" w:hAnsi="Calibri Light"/>
              </w:rPr>
              <w:t>Reti Idriche</w:t>
            </w:r>
          </w:p>
        </w:tc>
        <w:tc>
          <w:tcPr>
            <w:tcW w:w="1679" w:type="dxa"/>
            <w:vMerge w:val="restart"/>
            <w:shd w:val="clear" w:color="auto" w:fill="auto"/>
          </w:tcPr>
          <w:p w14:paraId="5E83FE89" w14:textId="77777777" w:rsidR="00382102" w:rsidRPr="006E4DE8" w:rsidRDefault="00382102" w:rsidP="00CE12C8">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931646">
              <w:rPr>
                <w:rFonts w:ascii="Calibri Light" w:hAnsi="Calibri Light"/>
                <w:color w:val="000000"/>
                <w:szCs w:val="22"/>
              </w:rPr>
              <w:t xml:space="preserve"> €</w:t>
            </w:r>
            <w:r>
              <w:rPr>
                <w:rFonts w:ascii="Calibri Light" w:hAnsi="Calibri Light"/>
                <w:color w:val="000000"/>
                <w:szCs w:val="22"/>
              </w:rPr>
              <w:t xml:space="preserve"> </w:t>
            </w:r>
            <w:r w:rsidRPr="00931646">
              <w:rPr>
                <w:rFonts w:ascii="Calibri Light" w:hAnsi="Calibri Light"/>
                <w:color w:val="000000"/>
                <w:szCs w:val="22"/>
              </w:rPr>
              <w:t xml:space="preserve">2.276.980,60 </w:t>
            </w:r>
          </w:p>
        </w:tc>
        <w:tc>
          <w:tcPr>
            <w:tcW w:w="672" w:type="dxa"/>
            <w:shd w:val="clear" w:color="auto" w:fill="auto"/>
          </w:tcPr>
          <w:p w14:paraId="08C8A404" w14:textId="77777777" w:rsidR="00382102" w:rsidRPr="006E4DE8"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6E4DE8">
              <w:rPr>
                <w:rFonts w:ascii="Calibri Light" w:hAnsi="Calibri Light"/>
              </w:rPr>
              <w:t>36</w:t>
            </w:r>
          </w:p>
        </w:tc>
        <w:tc>
          <w:tcPr>
            <w:tcW w:w="1083" w:type="dxa"/>
            <w:shd w:val="clear" w:color="auto" w:fill="auto"/>
          </w:tcPr>
          <w:p w14:paraId="1448E38E" w14:textId="77777777" w:rsidR="00382102" w:rsidRPr="006E4DE8"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rPr>
            </w:pPr>
            <w:r>
              <w:rPr>
                <w:rFonts w:ascii="Calibri Light" w:hAnsi="Calibri Light"/>
              </w:rPr>
              <w:t>291</w:t>
            </w:r>
          </w:p>
        </w:tc>
        <w:tc>
          <w:tcPr>
            <w:tcW w:w="3438" w:type="dxa"/>
            <w:shd w:val="clear" w:color="auto" w:fill="auto"/>
          </w:tcPr>
          <w:p w14:paraId="4B4E779B" w14:textId="77777777" w:rsidR="00382102" w:rsidRPr="006E4DE8" w:rsidRDefault="00382102" w:rsidP="00CE12C8">
            <w:pPr>
              <w:spacing w:line="240" w:lineRule="auto"/>
              <w:cnfStyle w:val="000000100000" w:firstRow="0" w:lastRow="0" w:firstColumn="0" w:lastColumn="0" w:oddVBand="0" w:evenVBand="0" w:oddHBand="1" w:evenHBand="0" w:firstRowFirstColumn="0" w:firstRowLastColumn="0" w:lastRowFirstColumn="0" w:lastRowLastColumn="0"/>
              <w:rPr>
                <w:rFonts w:ascii="Calibri Light" w:hAnsi="Calibri Light"/>
              </w:rPr>
            </w:pPr>
            <w:r>
              <w:rPr>
                <w:rFonts w:ascii="Calibri Light" w:hAnsi="Calibri Light"/>
              </w:rPr>
              <w:t>7,4</w:t>
            </w:r>
            <w:r w:rsidRPr="006E4DE8">
              <w:rPr>
                <w:rFonts w:ascii="Calibri Light" w:hAnsi="Calibri Light"/>
              </w:rPr>
              <w:t xml:space="preserve"> km di rete (PEad De 20-315; Acciaio DN 150; Ghisa DN 80; PVC De 110-200) + </w:t>
            </w:r>
            <w:r>
              <w:rPr>
                <w:rFonts w:ascii="Calibri Light" w:hAnsi="Calibri Light"/>
              </w:rPr>
              <w:t>71</w:t>
            </w:r>
            <w:r w:rsidRPr="006E4DE8">
              <w:rPr>
                <w:rFonts w:ascii="Calibri Light" w:hAnsi="Calibri Light"/>
              </w:rPr>
              <w:t xml:space="preserve"> apparecchiature (sfiati/scarichi/valvole)</w:t>
            </w:r>
          </w:p>
        </w:tc>
      </w:tr>
      <w:tr w:rsidR="00382102" w:rsidRPr="0075489C" w14:paraId="1D086D87" w14:textId="77777777" w:rsidTr="008A4D5F">
        <w:trPr>
          <w:trHeight w:val="20"/>
        </w:trPr>
        <w:tc>
          <w:tcPr>
            <w:cnfStyle w:val="001000000000" w:firstRow="0" w:lastRow="0" w:firstColumn="1" w:lastColumn="0" w:oddVBand="0" w:evenVBand="0" w:oddHBand="0" w:evenHBand="0" w:firstRowFirstColumn="0" w:firstRowLastColumn="0" w:lastRowFirstColumn="0" w:lastRowLastColumn="0"/>
            <w:tcW w:w="1295" w:type="dxa"/>
            <w:vMerge/>
            <w:shd w:val="clear" w:color="auto" w:fill="auto"/>
          </w:tcPr>
          <w:p w14:paraId="2AEC8759" w14:textId="77777777" w:rsidR="00382102" w:rsidRPr="006E4DE8" w:rsidRDefault="00382102" w:rsidP="00CE12C8">
            <w:pPr>
              <w:spacing w:line="240" w:lineRule="auto"/>
              <w:rPr>
                <w:rFonts w:ascii="Calibri Light" w:hAnsi="Calibri Light"/>
              </w:rPr>
            </w:pPr>
          </w:p>
        </w:tc>
        <w:tc>
          <w:tcPr>
            <w:tcW w:w="1467" w:type="dxa"/>
            <w:shd w:val="clear" w:color="auto" w:fill="auto"/>
          </w:tcPr>
          <w:p w14:paraId="4F1124EB" w14:textId="77777777" w:rsidR="00382102" w:rsidRPr="006E4DE8" w:rsidRDefault="00382102" w:rsidP="00CE12C8">
            <w:pPr>
              <w:spacing w:line="240" w:lineRule="auto"/>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6E4DE8">
              <w:rPr>
                <w:rFonts w:ascii="Calibri Light" w:hAnsi="Calibri Light"/>
              </w:rPr>
              <w:t>Adduttori</w:t>
            </w:r>
          </w:p>
        </w:tc>
        <w:tc>
          <w:tcPr>
            <w:tcW w:w="1679" w:type="dxa"/>
            <w:vMerge/>
            <w:shd w:val="clear" w:color="auto" w:fill="auto"/>
          </w:tcPr>
          <w:p w14:paraId="5FC21F10" w14:textId="77777777" w:rsidR="00382102" w:rsidRPr="006E4DE8" w:rsidRDefault="00382102" w:rsidP="00CE12C8">
            <w:pPr>
              <w:spacing w:line="240" w:lineRule="auto"/>
              <w:cnfStyle w:val="000000000000" w:firstRow="0" w:lastRow="0" w:firstColumn="0" w:lastColumn="0" w:oddVBand="0" w:evenVBand="0" w:oddHBand="0" w:evenHBand="0" w:firstRowFirstColumn="0" w:firstRowLastColumn="0" w:lastRowFirstColumn="0" w:lastRowLastColumn="0"/>
              <w:rPr>
                <w:rFonts w:ascii="Calibri Light" w:hAnsi="Calibri Light"/>
              </w:rPr>
            </w:pPr>
          </w:p>
        </w:tc>
        <w:tc>
          <w:tcPr>
            <w:tcW w:w="672" w:type="dxa"/>
            <w:shd w:val="clear" w:color="auto" w:fill="auto"/>
          </w:tcPr>
          <w:p w14:paraId="352EA4E5" w14:textId="77777777" w:rsidR="00382102" w:rsidRPr="006E4DE8"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6E4DE8">
              <w:rPr>
                <w:rFonts w:ascii="Calibri Light" w:hAnsi="Calibri Light"/>
              </w:rPr>
              <w:t>10</w:t>
            </w:r>
          </w:p>
        </w:tc>
        <w:tc>
          <w:tcPr>
            <w:tcW w:w="1083" w:type="dxa"/>
            <w:shd w:val="clear" w:color="auto" w:fill="auto"/>
          </w:tcPr>
          <w:p w14:paraId="5978B73D" w14:textId="77777777" w:rsidR="00382102" w:rsidRPr="006E4DE8"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rPr>
            </w:pPr>
            <w:r>
              <w:rPr>
                <w:rFonts w:ascii="Calibri Light" w:hAnsi="Calibri Light"/>
              </w:rPr>
              <w:t>33</w:t>
            </w:r>
          </w:p>
        </w:tc>
        <w:tc>
          <w:tcPr>
            <w:tcW w:w="3438" w:type="dxa"/>
            <w:shd w:val="clear" w:color="auto" w:fill="auto"/>
          </w:tcPr>
          <w:p w14:paraId="071A7508" w14:textId="77777777" w:rsidR="00382102" w:rsidRPr="006E4DE8" w:rsidRDefault="00382102" w:rsidP="00CE12C8">
            <w:pPr>
              <w:spacing w:line="240" w:lineRule="auto"/>
              <w:cnfStyle w:val="000000000000" w:firstRow="0" w:lastRow="0" w:firstColumn="0" w:lastColumn="0" w:oddVBand="0" w:evenVBand="0" w:oddHBand="0" w:evenHBand="0" w:firstRowFirstColumn="0" w:firstRowLastColumn="0" w:lastRowFirstColumn="0" w:lastRowLastColumn="0"/>
              <w:rPr>
                <w:rFonts w:ascii="Calibri Light" w:hAnsi="Calibri Light"/>
              </w:rPr>
            </w:pPr>
            <w:r>
              <w:rPr>
                <w:rFonts w:ascii="Calibri Light" w:hAnsi="Calibri Light"/>
              </w:rPr>
              <w:t>1,2</w:t>
            </w:r>
            <w:r w:rsidRPr="006E4DE8">
              <w:rPr>
                <w:rFonts w:ascii="Calibri Light" w:hAnsi="Calibri Light"/>
              </w:rPr>
              <w:t xml:space="preserve"> km di adduttori (PEad De 20-315; Acciaio DN 125-150; PVC De 200)</w:t>
            </w:r>
          </w:p>
        </w:tc>
      </w:tr>
      <w:tr w:rsidR="00382102" w:rsidRPr="0075489C" w14:paraId="418D4A24" w14:textId="77777777" w:rsidTr="008A4D5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95" w:type="dxa"/>
          </w:tcPr>
          <w:p w14:paraId="675EA1AB" w14:textId="77777777" w:rsidR="00382102" w:rsidRPr="006E4DE8" w:rsidRDefault="00382102" w:rsidP="00CE12C8">
            <w:pPr>
              <w:spacing w:line="240" w:lineRule="auto"/>
              <w:rPr>
                <w:rFonts w:ascii="Calibri Light" w:hAnsi="Calibri Light"/>
              </w:rPr>
            </w:pPr>
            <w:r w:rsidRPr="006E4DE8">
              <w:rPr>
                <w:rFonts w:ascii="Calibri Light" w:hAnsi="Calibri Light"/>
              </w:rPr>
              <w:t>Water treatment</w:t>
            </w:r>
          </w:p>
        </w:tc>
        <w:tc>
          <w:tcPr>
            <w:tcW w:w="1467" w:type="dxa"/>
          </w:tcPr>
          <w:p w14:paraId="346CFDDB" w14:textId="77777777" w:rsidR="00382102" w:rsidRPr="006E4DE8" w:rsidRDefault="00382102" w:rsidP="00CE12C8">
            <w:pPr>
              <w:spacing w:line="240" w:lineRule="auto"/>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6E4DE8">
              <w:rPr>
                <w:rFonts w:ascii="Calibri Light" w:hAnsi="Calibri Light"/>
              </w:rPr>
              <w:t>Potabilizzatori</w:t>
            </w:r>
          </w:p>
        </w:tc>
        <w:tc>
          <w:tcPr>
            <w:tcW w:w="1679" w:type="dxa"/>
          </w:tcPr>
          <w:p w14:paraId="54538124" w14:textId="77777777" w:rsidR="00382102" w:rsidRPr="006E4DE8" w:rsidRDefault="00382102" w:rsidP="00CE12C8">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931646">
              <w:rPr>
                <w:rFonts w:ascii="Calibri Light" w:hAnsi="Calibri Light"/>
                <w:color w:val="000000"/>
                <w:szCs w:val="22"/>
              </w:rPr>
              <w:t>€</w:t>
            </w:r>
            <w:r>
              <w:rPr>
                <w:rFonts w:ascii="Calibri Light" w:hAnsi="Calibri Light"/>
                <w:color w:val="000000"/>
                <w:szCs w:val="22"/>
              </w:rPr>
              <w:t xml:space="preserve"> </w:t>
            </w:r>
            <w:r w:rsidRPr="00931646">
              <w:rPr>
                <w:rFonts w:ascii="Calibri Light" w:hAnsi="Calibri Light"/>
                <w:color w:val="000000"/>
                <w:szCs w:val="22"/>
              </w:rPr>
              <w:t>137.375,15</w:t>
            </w:r>
          </w:p>
        </w:tc>
        <w:tc>
          <w:tcPr>
            <w:tcW w:w="672" w:type="dxa"/>
          </w:tcPr>
          <w:p w14:paraId="228E1FF7" w14:textId="77777777" w:rsidR="00382102" w:rsidRPr="006E4DE8"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6E4DE8">
              <w:rPr>
                <w:rFonts w:ascii="Calibri Light" w:hAnsi="Calibri Light"/>
              </w:rPr>
              <w:t>2</w:t>
            </w:r>
          </w:p>
        </w:tc>
        <w:tc>
          <w:tcPr>
            <w:tcW w:w="1083" w:type="dxa"/>
          </w:tcPr>
          <w:p w14:paraId="416D110F" w14:textId="77777777" w:rsidR="00382102" w:rsidRPr="006E4DE8"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rPr>
            </w:pPr>
            <w:r>
              <w:rPr>
                <w:rFonts w:ascii="Calibri Light" w:hAnsi="Calibri Light"/>
              </w:rPr>
              <w:t>3</w:t>
            </w:r>
          </w:p>
        </w:tc>
        <w:tc>
          <w:tcPr>
            <w:tcW w:w="3438" w:type="dxa"/>
          </w:tcPr>
          <w:p w14:paraId="10344D7C" w14:textId="77777777" w:rsidR="00382102" w:rsidRPr="006E4DE8" w:rsidRDefault="00382102" w:rsidP="00CE12C8">
            <w:pPr>
              <w:spacing w:line="240" w:lineRule="auto"/>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6E4DE8">
              <w:rPr>
                <w:rFonts w:ascii="Calibri Light" w:hAnsi="Calibri Light"/>
              </w:rPr>
              <w:t>Intervento di risanamento di opere civili</w:t>
            </w:r>
          </w:p>
        </w:tc>
      </w:tr>
      <w:tr w:rsidR="00382102" w:rsidRPr="0075489C" w14:paraId="42CC756D" w14:textId="77777777" w:rsidTr="008A4D5F">
        <w:trPr>
          <w:trHeight w:val="20"/>
        </w:trPr>
        <w:tc>
          <w:tcPr>
            <w:cnfStyle w:val="001000000000" w:firstRow="0" w:lastRow="0" w:firstColumn="1" w:lastColumn="0" w:oddVBand="0" w:evenVBand="0" w:oddHBand="0" w:evenHBand="0" w:firstRowFirstColumn="0" w:firstRowLastColumn="0" w:lastRowFirstColumn="0" w:lastRowLastColumn="0"/>
            <w:tcW w:w="1295" w:type="dxa"/>
            <w:vMerge w:val="restart"/>
            <w:shd w:val="clear" w:color="auto" w:fill="auto"/>
          </w:tcPr>
          <w:p w14:paraId="6462147A" w14:textId="77777777" w:rsidR="00382102" w:rsidRPr="006E4DE8" w:rsidRDefault="00382102" w:rsidP="00CE12C8">
            <w:pPr>
              <w:spacing w:line="240" w:lineRule="auto"/>
              <w:rPr>
                <w:rFonts w:ascii="Calibri Light" w:hAnsi="Calibri Light"/>
              </w:rPr>
            </w:pPr>
            <w:r w:rsidRPr="006E4DE8">
              <w:rPr>
                <w:rFonts w:ascii="Calibri Light" w:hAnsi="Calibri Light"/>
              </w:rPr>
              <w:t>Wastewater systems</w:t>
            </w:r>
          </w:p>
        </w:tc>
        <w:tc>
          <w:tcPr>
            <w:tcW w:w="1467" w:type="dxa"/>
            <w:shd w:val="clear" w:color="auto" w:fill="auto"/>
          </w:tcPr>
          <w:p w14:paraId="21B87E83" w14:textId="77777777" w:rsidR="00382102" w:rsidRPr="006E4DE8" w:rsidRDefault="00382102" w:rsidP="00CE12C8">
            <w:pPr>
              <w:spacing w:line="240" w:lineRule="auto"/>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6E4DE8">
              <w:rPr>
                <w:rFonts w:ascii="Calibri Light" w:hAnsi="Calibri Light"/>
              </w:rPr>
              <w:t>Sollevamenti fognari</w:t>
            </w:r>
          </w:p>
        </w:tc>
        <w:tc>
          <w:tcPr>
            <w:tcW w:w="1679" w:type="dxa"/>
            <w:shd w:val="clear" w:color="auto" w:fill="auto"/>
          </w:tcPr>
          <w:p w14:paraId="3DDA3A89" w14:textId="77777777" w:rsidR="00382102" w:rsidRPr="006E4DE8" w:rsidRDefault="00382102" w:rsidP="00CE12C8">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931646">
              <w:rPr>
                <w:rFonts w:ascii="Calibri Light" w:hAnsi="Calibri Light"/>
                <w:color w:val="000000"/>
                <w:szCs w:val="22"/>
              </w:rPr>
              <w:t xml:space="preserve"> €</w:t>
            </w:r>
            <w:r>
              <w:rPr>
                <w:rFonts w:ascii="Calibri Light" w:hAnsi="Calibri Light"/>
                <w:color w:val="000000"/>
                <w:szCs w:val="22"/>
              </w:rPr>
              <w:t xml:space="preserve"> </w:t>
            </w:r>
            <w:r w:rsidRPr="00931646">
              <w:rPr>
                <w:rFonts w:ascii="Calibri Light" w:hAnsi="Calibri Light"/>
                <w:color w:val="000000"/>
                <w:szCs w:val="22"/>
              </w:rPr>
              <w:t xml:space="preserve">97.944,19 </w:t>
            </w:r>
          </w:p>
        </w:tc>
        <w:tc>
          <w:tcPr>
            <w:tcW w:w="672" w:type="dxa"/>
            <w:shd w:val="clear" w:color="auto" w:fill="auto"/>
          </w:tcPr>
          <w:p w14:paraId="78047687" w14:textId="77777777" w:rsidR="00382102" w:rsidRPr="006E4DE8"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6E4DE8">
              <w:rPr>
                <w:rFonts w:ascii="Calibri Light" w:hAnsi="Calibri Light"/>
              </w:rPr>
              <w:t>1</w:t>
            </w:r>
          </w:p>
        </w:tc>
        <w:tc>
          <w:tcPr>
            <w:tcW w:w="1083" w:type="dxa"/>
            <w:shd w:val="clear" w:color="auto" w:fill="auto"/>
          </w:tcPr>
          <w:p w14:paraId="5E44144C" w14:textId="77777777" w:rsidR="00382102" w:rsidRPr="006E4DE8"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6E4DE8">
              <w:rPr>
                <w:rFonts w:ascii="Calibri Light" w:hAnsi="Calibri Light"/>
              </w:rPr>
              <w:t>1</w:t>
            </w:r>
          </w:p>
        </w:tc>
        <w:tc>
          <w:tcPr>
            <w:tcW w:w="3438" w:type="dxa"/>
            <w:shd w:val="clear" w:color="auto" w:fill="auto"/>
          </w:tcPr>
          <w:p w14:paraId="74CBA02B" w14:textId="77777777" w:rsidR="00382102" w:rsidRPr="006E4DE8" w:rsidRDefault="00382102" w:rsidP="00CE12C8">
            <w:pPr>
              <w:spacing w:line="240" w:lineRule="auto"/>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6E4DE8">
              <w:rPr>
                <w:rFonts w:ascii="Calibri Light" w:hAnsi="Calibri Light"/>
              </w:rPr>
              <w:t>Realizzazione nuovo sollevamento fognario con posa tubazione in PEAD De 90 per 134m, in acciaio DN 150 per 130m, in PVC De 500 per 10m compreso sfioratore De 300</w:t>
            </w:r>
          </w:p>
        </w:tc>
      </w:tr>
      <w:tr w:rsidR="00382102" w:rsidRPr="0075489C" w14:paraId="0D4F8F24" w14:textId="77777777" w:rsidTr="008A4D5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95" w:type="dxa"/>
            <w:vMerge/>
            <w:shd w:val="clear" w:color="auto" w:fill="auto"/>
          </w:tcPr>
          <w:p w14:paraId="38C1AE57" w14:textId="77777777" w:rsidR="00382102" w:rsidRPr="006E4DE8" w:rsidRDefault="00382102" w:rsidP="00CE12C8">
            <w:pPr>
              <w:spacing w:line="240" w:lineRule="auto"/>
              <w:rPr>
                <w:rFonts w:ascii="Calibri Light" w:hAnsi="Calibri Light"/>
              </w:rPr>
            </w:pPr>
          </w:p>
        </w:tc>
        <w:tc>
          <w:tcPr>
            <w:tcW w:w="1467" w:type="dxa"/>
            <w:shd w:val="clear" w:color="auto" w:fill="auto"/>
          </w:tcPr>
          <w:p w14:paraId="794A0DFA" w14:textId="77777777" w:rsidR="00382102" w:rsidRPr="006E4DE8" w:rsidRDefault="00382102" w:rsidP="00CE12C8">
            <w:pPr>
              <w:spacing w:line="240" w:lineRule="auto"/>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6E4DE8">
              <w:rPr>
                <w:rFonts w:ascii="Calibri Light" w:hAnsi="Calibri Light"/>
              </w:rPr>
              <w:t>Reti fognarie</w:t>
            </w:r>
          </w:p>
        </w:tc>
        <w:tc>
          <w:tcPr>
            <w:tcW w:w="1679" w:type="dxa"/>
            <w:shd w:val="clear" w:color="auto" w:fill="auto"/>
          </w:tcPr>
          <w:p w14:paraId="29072FE0" w14:textId="77777777" w:rsidR="00382102" w:rsidRPr="006E4DE8" w:rsidRDefault="00382102" w:rsidP="00CE12C8">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931646">
              <w:rPr>
                <w:rFonts w:ascii="Calibri Light" w:hAnsi="Calibri Light"/>
                <w:color w:val="000000"/>
                <w:szCs w:val="22"/>
              </w:rPr>
              <w:t xml:space="preserve"> €</w:t>
            </w:r>
            <w:r>
              <w:rPr>
                <w:rFonts w:ascii="Calibri Light" w:hAnsi="Calibri Light"/>
                <w:color w:val="000000"/>
                <w:szCs w:val="22"/>
              </w:rPr>
              <w:t xml:space="preserve"> </w:t>
            </w:r>
            <w:r w:rsidRPr="00931646">
              <w:rPr>
                <w:rFonts w:ascii="Calibri Light" w:hAnsi="Calibri Light"/>
                <w:color w:val="000000"/>
                <w:szCs w:val="22"/>
              </w:rPr>
              <w:t xml:space="preserve">1.810.621,24 </w:t>
            </w:r>
          </w:p>
        </w:tc>
        <w:tc>
          <w:tcPr>
            <w:tcW w:w="672" w:type="dxa"/>
            <w:shd w:val="clear" w:color="auto" w:fill="auto"/>
          </w:tcPr>
          <w:p w14:paraId="13C46830" w14:textId="77777777" w:rsidR="00382102" w:rsidRPr="006E4DE8"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6E4DE8">
              <w:rPr>
                <w:rFonts w:ascii="Calibri Light" w:hAnsi="Calibri Light"/>
              </w:rPr>
              <w:t>26</w:t>
            </w:r>
          </w:p>
        </w:tc>
        <w:tc>
          <w:tcPr>
            <w:tcW w:w="1083" w:type="dxa"/>
            <w:shd w:val="clear" w:color="auto" w:fill="auto"/>
          </w:tcPr>
          <w:p w14:paraId="70DDBBAC" w14:textId="77777777" w:rsidR="00382102" w:rsidRPr="006E4DE8"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rPr>
            </w:pPr>
            <w:r>
              <w:rPr>
                <w:rFonts w:ascii="Calibri Light" w:hAnsi="Calibri Light"/>
              </w:rPr>
              <w:t>158</w:t>
            </w:r>
          </w:p>
        </w:tc>
        <w:tc>
          <w:tcPr>
            <w:tcW w:w="3438" w:type="dxa"/>
            <w:shd w:val="clear" w:color="auto" w:fill="auto"/>
          </w:tcPr>
          <w:p w14:paraId="0575A535" w14:textId="77777777" w:rsidR="00382102" w:rsidRPr="006E4DE8" w:rsidRDefault="00382102" w:rsidP="00CE12C8">
            <w:pPr>
              <w:spacing w:line="240" w:lineRule="auto"/>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6E4DE8">
              <w:rPr>
                <w:rFonts w:ascii="Calibri Light" w:hAnsi="Calibri Light"/>
              </w:rPr>
              <w:t>3,</w:t>
            </w:r>
            <w:r>
              <w:rPr>
                <w:rFonts w:ascii="Calibri Light" w:hAnsi="Calibri Light"/>
              </w:rPr>
              <w:t>7</w:t>
            </w:r>
            <w:r w:rsidRPr="006E4DE8">
              <w:rPr>
                <w:rFonts w:ascii="Calibri Light" w:hAnsi="Calibri Light"/>
              </w:rPr>
              <w:t xml:space="preserve"> km di rete (PEad De 20-630; PVC De 160-800</w:t>
            </w:r>
            <w:r>
              <w:rPr>
                <w:rFonts w:ascii="Calibri Light" w:hAnsi="Calibri Light"/>
              </w:rPr>
              <w:t>)</w:t>
            </w:r>
          </w:p>
        </w:tc>
      </w:tr>
      <w:tr w:rsidR="00382102" w:rsidRPr="0075489C" w14:paraId="38982498" w14:textId="77777777" w:rsidTr="008A4D5F">
        <w:trPr>
          <w:trHeight w:val="20"/>
        </w:trPr>
        <w:tc>
          <w:tcPr>
            <w:cnfStyle w:val="001000000000" w:firstRow="0" w:lastRow="0" w:firstColumn="1" w:lastColumn="0" w:oddVBand="0" w:evenVBand="0" w:oddHBand="0" w:evenHBand="0" w:firstRowFirstColumn="0" w:firstRowLastColumn="0" w:lastRowFirstColumn="0" w:lastRowLastColumn="0"/>
            <w:tcW w:w="1295" w:type="dxa"/>
            <w:shd w:val="clear" w:color="auto" w:fill="D9E2F3"/>
          </w:tcPr>
          <w:p w14:paraId="403303FD" w14:textId="77777777" w:rsidR="00382102" w:rsidRPr="006E4DE8" w:rsidRDefault="00382102" w:rsidP="00CE12C8">
            <w:pPr>
              <w:spacing w:line="240" w:lineRule="auto"/>
              <w:rPr>
                <w:rFonts w:ascii="Calibri Light" w:hAnsi="Calibri Light"/>
              </w:rPr>
            </w:pPr>
            <w:r w:rsidRPr="006E4DE8">
              <w:rPr>
                <w:rFonts w:ascii="Calibri Light" w:hAnsi="Calibri Light"/>
              </w:rPr>
              <w:t>Wastewater treatment</w:t>
            </w:r>
          </w:p>
        </w:tc>
        <w:tc>
          <w:tcPr>
            <w:tcW w:w="1467" w:type="dxa"/>
            <w:shd w:val="clear" w:color="auto" w:fill="D9E2F3"/>
          </w:tcPr>
          <w:p w14:paraId="002CC553" w14:textId="77777777" w:rsidR="00382102" w:rsidRPr="006E4DE8" w:rsidRDefault="00382102" w:rsidP="00CE12C8">
            <w:pPr>
              <w:spacing w:line="240" w:lineRule="auto"/>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6E4DE8">
              <w:rPr>
                <w:rFonts w:ascii="Calibri Light" w:hAnsi="Calibri Light"/>
              </w:rPr>
              <w:t>Depuratori</w:t>
            </w:r>
          </w:p>
        </w:tc>
        <w:tc>
          <w:tcPr>
            <w:tcW w:w="1679" w:type="dxa"/>
            <w:shd w:val="clear" w:color="auto" w:fill="D9E2F3"/>
          </w:tcPr>
          <w:p w14:paraId="509AAE69" w14:textId="77777777" w:rsidR="00382102" w:rsidRPr="006E4DE8" w:rsidRDefault="00382102" w:rsidP="00CE12C8">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931646">
              <w:rPr>
                <w:rFonts w:ascii="Calibri Light" w:hAnsi="Calibri Light"/>
                <w:color w:val="000000"/>
                <w:szCs w:val="22"/>
              </w:rPr>
              <w:t xml:space="preserve"> €</w:t>
            </w:r>
            <w:r>
              <w:rPr>
                <w:rFonts w:ascii="Calibri Light" w:hAnsi="Calibri Light"/>
                <w:color w:val="000000"/>
                <w:szCs w:val="22"/>
              </w:rPr>
              <w:t xml:space="preserve"> </w:t>
            </w:r>
            <w:r w:rsidRPr="00931646">
              <w:rPr>
                <w:rFonts w:ascii="Calibri Light" w:hAnsi="Calibri Light"/>
                <w:color w:val="000000"/>
                <w:szCs w:val="22"/>
              </w:rPr>
              <w:t xml:space="preserve">465.166,62 </w:t>
            </w:r>
          </w:p>
        </w:tc>
        <w:tc>
          <w:tcPr>
            <w:tcW w:w="672" w:type="dxa"/>
            <w:shd w:val="clear" w:color="auto" w:fill="D9E2F3"/>
          </w:tcPr>
          <w:p w14:paraId="5921C0E5" w14:textId="77777777" w:rsidR="00382102" w:rsidRPr="006E4DE8"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6E4DE8">
              <w:rPr>
                <w:rFonts w:ascii="Calibri Light" w:hAnsi="Calibri Light"/>
              </w:rPr>
              <w:t>10</w:t>
            </w:r>
          </w:p>
        </w:tc>
        <w:tc>
          <w:tcPr>
            <w:tcW w:w="1083" w:type="dxa"/>
            <w:shd w:val="clear" w:color="auto" w:fill="D9E2F3"/>
          </w:tcPr>
          <w:p w14:paraId="7EF1F5BE" w14:textId="77777777" w:rsidR="00382102" w:rsidRPr="006E4DE8"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rPr>
            </w:pPr>
            <w:r>
              <w:rPr>
                <w:rFonts w:ascii="Calibri Light" w:hAnsi="Calibri Light"/>
              </w:rPr>
              <w:t>23</w:t>
            </w:r>
          </w:p>
        </w:tc>
        <w:tc>
          <w:tcPr>
            <w:tcW w:w="3438" w:type="dxa"/>
            <w:shd w:val="clear" w:color="auto" w:fill="D9E2F3"/>
          </w:tcPr>
          <w:p w14:paraId="236D7116" w14:textId="77777777" w:rsidR="00382102" w:rsidRPr="006E4DE8" w:rsidRDefault="00382102" w:rsidP="00CE12C8">
            <w:pPr>
              <w:spacing w:line="240" w:lineRule="auto"/>
              <w:cnfStyle w:val="000000000000" w:firstRow="0" w:lastRow="0" w:firstColumn="0" w:lastColumn="0" w:oddVBand="0" w:evenVBand="0" w:oddHBand="0" w:evenHBand="0" w:firstRowFirstColumn="0" w:firstRowLastColumn="0" w:lastRowFirstColumn="0" w:lastRowLastColumn="0"/>
              <w:rPr>
                <w:rFonts w:ascii="Calibri Light" w:hAnsi="Calibri Light"/>
              </w:rPr>
            </w:pPr>
            <w:r w:rsidRPr="006E4DE8">
              <w:rPr>
                <w:rFonts w:ascii="Calibri Light" w:hAnsi="Calibri Light"/>
              </w:rPr>
              <w:t>Installazione di 2 cabine elettriche + interventi sugli impianti elettrici</w:t>
            </w:r>
          </w:p>
        </w:tc>
      </w:tr>
      <w:tr w:rsidR="00382102" w:rsidRPr="00E86E62" w14:paraId="47F9BC90" w14:textId="77777777" w:rsidTr="008A4D5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95" w:type="dxa"/>
            <w:shd w:val="clear" w:color="auto" w:fill="auto"/>
          </w:tcPr>
          <w:p w14:paraId="3FC0BF9F" w14:textId="77777777" w:rsidR="00382102" w:rsidRPr="006E4DE8" w:rsidRDefault="00382102" w:rsidP="00CE12C8">
            <w:pPr>
              <w:spacing w:line="240" w:lineRule="auto"/>
              <w:rPr>
                <w:rFonts w:ascii="Calibri Light" w:hAnsi="Calibri Light"/>
              </w:rPr>
            </w:pPr>
            <w:r w:rsidRPr="006E4DE8">
              <w:rPr>
                <w:rFonts w:ascii="Calibri Light" w:hAnsi="Calibri Light"/>
              </w:rPr>
              <w:t>Metering</w:t>
            </w:r>
          </w:p>
        </w:tc>
        <w:tc>
          <w:tcPr>
            <w:tcW w:w="1467" w:type="dxa"/>
            <w:shd w:val="clear" w:color="auto" w:fill="auto"/>
          </w:tcPr>
          <w:p w14:paraId="60841FE2" w14:textId="77777777" w:rsidR="00382102" w:rsidRPr="006E4DE8" w:rsidRDefault="00382102" w:rsidP="00CE12C8">
            <w:pPr>
              <w:spacing w:line="240" w:lineRule="auto"/>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6E4DE8">
              <w:rPr>
                <w:rFonts w:ascii="Calibri Light" w:hAnsi="Calibri Light"/>
              </w:rPr>
              <w:t>Misura d'utenza</w:t>
            </w:r>
          </w:p>
        </w:tc>
        <w:tc>
          <w:tcPr>
            <w:tcW w:w="1679" w:type="dxa"/>
            <w:shd w:val="clear" w:color="auto" w:fill="auto"/>
          </w:tcPr>
          <w:p w14:paraId="47C81B3C" w14:textId="77777777" w:rsidR="00382102" w:rsidRPr="006E4DE8" w:rsidRDefault="00382102" w:rsidP="00CE12C8">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Light" w:hAnsi="Calibri Light"/>
              </w:rPr>
            </w:pPr>
            <w:r w:rsidRPr="00931646">
              <w:rPr>
                <w:rFonts w:ascii="Calibri Light" w:hAnsi="Calibri Light"/>
                <w:color w:val="000000"/>
                <w:szCs w:val="22"/>
              </w:rPr>
              <w:t xml:space="preserve"> €</w:t>
            </w:r>
            <w:r>
              <w:rPr>
                <w:rFonts w:ascii="Calibri Light" w:hAnsi="Calibri Light"/>
                <w:color w:val="000000"/>
                <w:szCs w:val="22"/>
              </w:rPr>
              <w:t xml:space="preserve"> </w:t>
            </w:r>
            <w:r w:rsidRPr="00931646">
              <w:rPr>
                <w:rFonts w:ascii="Calibri Light" w:hAnsi="Calibri Light"/>
                <w:color w:val="000000"/>
                <w:szCs w:val="22"/>
              </w:rPr>
              <w:t xml:space="preserve">522.695,00 </w:t>
            </w:r>
          </w:p>
        </w:tc>
        <w:tc>
          <w:tcPr>
            <w:tcW w:w="672" w:type="dxa"/>
            <w:shd w:val="clear" w:color="auto" w:fill="auto"/>
          </w:tcPr>
          <w:p w14:paraId="62C9A97B" w14:textId="77777777" w:rsidR="00382102" w:rsidRPr="006E4DE8"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rPr>
            </w:pPr>
            <w:r>
              <w:rPr>
                <w:rFonts w:ascii="Calibri Light" w:hAnsi="Calibri Light"/>
              </w:rPr>
              <w:t>35</w:t>
            </w:r>
          </w:p>
        </w:tc>
        <w:tc>
          <w:tcPr>
            <w:tcW w:w="1083" w:type="dxa"/>
            <w:shd w:val="clear" w:color="auto" w:fill="auto"/>
          </w:tcPr>
          <w:p w14:paraId="6D77C7F8" w14:textId="77777777" w:rsidR="00382102" w:rsidRPr="006E4DE8" w:rsidRDefault="00382102" w:rsidP="00CE12C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rPr>
            </w:pPr>
            <w:r>
              <w:rPr>
                <w:rFonts w:ascii="Calibri Light" w:hAnsi="Calibri Light"/>
              </w:rPr>
              <w:t>--</w:t>
            </w:r>
          </w:p>
        </w:tc>
        <w:tc>
          <w:tcPr>
            <w:tcW w:w="3438" w:type="dxa"/>
            <w:shd w:val="clear" w:color="auto" w:fill="auto"/>
          </w:tcPr>
          <w:p w14:paraId="273F71B4" w14:textId="77777777" w:rsidR="00382102" w:rsidRPr="00703C32" w:rsidRDefault="00382102" w:rsidP="00CE12C8">
            <w:pPr>
              <w:spacing w:line="240" w:lineRule="auto"/>
              <w:cnfStyle w:val="000000100000" w:firstRow="0" w:lastRow="0" w:firstColumn="0" w:lastColumn="0" w:oddVBand="0" w:evenVBand="0" w:oddHBand="1" w:evenHBand="0" w:firstRowFirstColumn="0" w:firstRowLastColumn="0" w:lastRowFirstColumn="0" w:lastRowLastColumn="0"/>
              <w:rPr>
                <w:rFonts w:ascii="Calibri Light" w:hAnsi="Calibri Light"/>
                <w:lang w:val="en-US"/>
              </w:rPr>
            </w:pPr>
            <w:r w:rsidRPr="00703C32">
              <w:rPr>
                <w:rFonts w:ascii="Calibri Light" w:hAnsi="Calibri Light"/>
                <w:lang w:val="en-US"/>
              </w:rPr>
              <w:t>n. 3.506 DN 13, n. 46 DN 20, n. 44 DN 25, n.30 DN 40, n. 37 DN 50, n. 7 DN 80, n.1 DN 100, n. 6 DN 150,</w:t>
            </w:r>
          </w:p>
        </w:tc>
      </w:tr>
      <w:tr w:rsidR="00382102" w:rsidRPr="00C702AC" w14:paraId="5CFC3FD9" w14:textId="77777777" w:rsidTr="008A4D5F">
        <w:trPr>
          <w:trHeight w:val="20"/>
        </w:trPr>
        <w:tc>
          <w:tcPr>
            <w:cnfStyle w:val="001000000000" w:firstRow="0" w:lastRow="0" w:firstColumn="1" w:lastColumn="0" w:oddVBand="0" w:evenVBand="0" w:oddHBand="0" w:evenHBand="0" w:firstRowFirstColumn="0" w:firstRowLastColumn="0" w:lastRowFirstColumn="0" w:lastRowLastColumn="0"/>
            <w:tcW w:w="1295" w:type="dxa"/>
            <w:shd w:val="clear" w:color="auto" w:fill="D9E2F3"/>
          </w:tcPr>
          <w:p w14:paraId="52C3C6AA" w14:textId="77777777" w:rsidR="00382102" w:rsidRPr="00703C32" w:rsidRDefault="00382102" w:rsidP="00CE12C8">
            <w:pPr>
              <w:spacing w:line="240" w:lineRule="auto"/>
              <w:rPr>
                <w:rFonts w:ascii="Calibri Light" w:hAnsi="Calibri Light"/>
                <w:lang w:val="en-US"/>
              </w:rPr>
            </w:pPr>
          </w:p>
        </w:tc>
        <w:tc>
          <w:tcPr>
            <w:tcW w:w="1467" w:type="dxa"/>
            <w:shd w:val="clear" w:color="auto" w:fill="D9E2F3"/>
          </w:tcPr>
          <w:p w14:paraId="3BA9463E" w14:textId="77777777" w:rsidR="00382102" w:rsidRPr="00703C32" w:rsidRDefault="00382102" w:rsidP="00CE12C8">
            <w:pPr>
              <w:spacing w:line="240" w:lineRule="auto"/>
              <w:cnfStyle w:val="000000000000" w:firstRow="0" w:lastRow="0" w:firstColumn="0" w:lastColumn="0" w:oddVBand="0" w:evenVBand="0" w:oddHBand="0" w:evenHBand="0" w:firstRowFirstColumn="0" w:firstRowLastColumn="0" w:lastRowFirstColumn="0" w:lastRowLastColumn="0"/>
              <w:rPr>
                <w:rFonts w:ascii="Calibri Light" w:hAnsi="Calibri Light"/>
                <w:lang w:val="en-US"/>
              </w:rPr>
            </w:pPr>
          </w:p>
        </w:tc>
        <w:tc>
          <w:tcPr>
            <w:tcW w:w="1679" w:type="dxa"/>
            <w:shd w:val="clear" w:color="auto" w:fill="D9E2F3"/>
          </w:tcPr>
          <w:p w14:paraId="67F8943C" w14:textId="77777777" w:rsidR="00382102" w:rsidRPr="00146FD0" w:rsidRDefault="00382102" w:rsidP="00CE12C8">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Light" w:hAnsi="Calibri Light"/>
                <w:b/>
                <w:bCs/>
              </w:rPr>
            </w:pPr>
            <w:r w:rsidRPr="00703C32">
              <w:rPr>
                <w:rFonts w:ascii="Calibri Light" w:hAnsi="Calibri Light"/>
                <w:b/>
                <w:bCs/>
                <w:szCs w:val="22"/>
                <w:lang w:val="en-US"/>
              </w:rPr>
              <w:t xml:space="preserve"> </w:t>
            </w:r>
            <w:r w:rsidRPr="00146FD0">
              <w:rPr>
                <w:rFonts w:ascii="Calibri Light" w:hAnsi="Calibri Light"/>
                <w:b/>
                <w:bCs/>
                <w:szCs w:val="22"/>
              </w:rPr>
              <w:t xml:space="preserve">€ 6.274.761,11 </w:t>
            </w:r>
          </w:p>
        </w:tc>
        <w:tc>
          <w:tcPr>
            <w:tcW w:w="672" w:type="dxa"/>
            <w:shd w:val="clear" w:color="auto" w:fill="D9E2F3"/>
          </w:tcPr>
          <w:p w14:paraId="465BA839" w14:textId="77777777" w:rsidR="00382102" w:rsidRPr="006E4DE8" w:rsidRDefault="00382102" w:rsidP="00CE12C8">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Light" w:hAnsi="Calibri Light"/>
              </w:rPr>
            </w:pPr>
          </w:p>
        </w:tc>
        <w:tc>
          <w:tcPr>
            <w:tcW w:w="1083" w:type="dxa"/>
            <w:shd w:val="clear" w:color="auto" w:fill="D9E2F3"/>
          </w:tcPr>
          <w:p w14:paraId="45517829" w14:textId="77777777" w:rsidR="00382102" w:rsidRPr="006E4DE8" w:rsidRDefault="00382102" w:rsidP="00CE12C8">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Light" w:hAnsi="Calibri Light"/>
              </w:rPr>
            </w:pPr>
          </w:p>
        </w:tc>
        <w:tc>
          <w:tcPr>
            <w:tcW w:w="3438" w:type="dxa"/>
            <w:shd w:val="clear" w:color="auto" w:fill="D9E2F3"/>
          </w:tcPr>
          <w:p w14:paraId="617B947C" w14:textId="77777777" w:rsidR="00382102" w:rsidRPr="006E4DE8" w:rsidRDefault="00382102" w:rsidP="00CE12C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rPr>
            </w:pPr>
          </w:p>
        </w:tc>
      </w:tr>
    </w:tbl>
    <w:p w14:paraId="542A49C3" w14:textId="77777777" w:rsidR="00382102" w:rsidRDefault="00382102" w:rsidP="00382102">
      <w:pPr>
        <w:rPr>
          <w:rFonts w:ascii="Calibri Light" w:hAnsi="Calibri Light"/>
          <w:b/>
        </w:rPr>
      </w:pPr>
    </w:p>
    <w:p w14:paraId="755CA730" w14:textId="77777777" w:rsidR="00382102" w:rsidRPr="006E4DE8" w:rsidRDefault="00382102" w:rsidP="00382102">
      <w:pPr>
        <w:rPr>
          <w:rFonts w:ascii="Calibri Light" w:hAnsi="Calibri Light"/>
        </w:rPr>
      </w:pPr>
      <w:r w:rsidRPr="006E4DE8">
        <w:rPr>
          <w:rFonts w:ascii="Calibri Light" w:hAnsi="Calibri Light"/>
        </w:rPr>
        <w:t>Tra i principali interventi</w:t>
      </w:r>
      <w:r>
        <w:rPr>
          <w:rFonts w:ascii="Calibri Light" w:hAnsi="Calibri Light"/>
        </w:rPr>
        <w:t xml:space="preserve"> effettuati </w:t>
      </w:r>
      <w:r w:rsidRPr="00456EB0">
        <w:rPr>
          <w:rFonts w:ascii="Calibri Light" w:hAnsi="Calibri Light"/>
          <w:b/>
        </w:rPr>
        <w:t>nel Comune di Palermo</w:t>
      </w:r>
      <w:r w:rsidRPr="006E4DE8">
        <w:rPr>
          <w:rFonts w:ascii="Calibri Light" w:hAnsi="Calibri Light"/>
        </w:rPr>
        <w:t xml:space="preserve"> si segnalano:</w:t>
      </w:r>
    </w:p>
    <w:p w14:paraId="7E86C51C" w14:textId="77777777" w:rsidR="00382102" w:rsidRPr="006E4DE8" w:rsidRDefault="00382102" w:rsidP="00833051">
      <w:pPr>
        <w:pStyle w:val="Paragrafoelenco"/>
        <w:numPr>
          <w:ilvl w:val="0"/>
          <w:numId w:val="49"/>
        </w:numPr>
        <w:spacing w:after="120"/>
        <w:ind w:left="720" w:hanging="360"/>
        <w:rPr>
          <w:rFonts w:ascii="Calibri Light" w:hAnsi="Calibri Light"/>
        </w:rPr>
      </w:pPr>
      <w:r w:rsidRPr="006E4DE8">
        <w:rPr>
          <w:rFonts w:ascii="Calibri Light" w:hAnsi="Calibri Light"/>
        </w:rPr>
        <w:t>Il cofinanziamento</w:t>
      </w:r>
      <w:r>
        <w:rPr>
          <w:rFonts w:ascii="Calibri Light" w:hAnsi="Calibri Light"/>
        </w:rPr>
        <w:t xml:space="preserve"> già erogato </w:t>
      </w:r>
      <w:r w:rsidRPr="006E4DE8">
        <w:rPr>
          <w:rFonts w:ascii="Calibri Light" w:hAnsi="Calibri Light"/>
        </w:rPr>
        <w:t>di € 1.000.000 in favore del Commissario Delegato – Presidente della Regione Siciliana, in ossequio al D.C.M. 8 febbraio 2018 – O.C.D.P.C. 9 marzo 2018 n. 514, in quanto Stazione Appaltante dell’intervento “</w:t>
      </w:r>
      <w:r w:rsidRPr="00050953">
        <w:rPr>
          <w:rFonts w:ascii="Calibri Light" w:hAnsi="Calibri Light"/>
          <w:i/>
          <w:iCs/>
        </w:rPr>
        <w:t>Lavori di realizzazione del by-pass sull’acquedotto Nuovo Scillato tra le progressive 12,410 e 15,425 (C.de Burgitabus e Scacciapidocchi)</w:t>
      </w:r>
      <w:r w:rsidRPr="006E4DE8">
        <w:rPr>
          <w:rFonts w:ascii="Calibri Light" w:hAnsi="Calibri Light"/>
        </w:rPr>
        <w:t>”, essendo stato sottoscritto</w:t>
      </w:r>
      <w:r>
        <w:rPr>
          <w:rFonts w:ascii="Calibri Light" w:hAnsi="Calibri Light"/>
        </w:rPr>
        <w:t xml:space="preserve"> nel novembre 2019</w:t>
      </w:r>
      <w:r w:rsidRPr="006E4DE8">
        <w:rPr>
          <w:rFonts w:ascii="Calibri Light" w:hAnsi="Calibri Light"/>
        </w:rPr>
        <w:t xml:space="preserve"> il contratto di appalto per l’affidamento dei lavori</w:t>
      </w:r>
      <w:r>
        <w:rPr>
          <w:rFonts w:ascii="Calibri Light" w:hAnsi="Calibri Light"/>
        </w:rPr>
        <w:t>.</w:t>
      </w:r>
    </w:p>
    <w:p w14:paraId="1344B9F0" w14:textId="77777777" w:rsidR="00382102" w:rsidRPr="00180889" w:rsidRDefault="00382102" w:rsidP="00833051">
      <w:pPr>
        <w:pStyle w:val="Paragrafoelenco"/>
        <w:numPr>
          <w:ilvl w:val="0"/>
          <w:numId w:val="49"/>
        </w:numPr>
        <w:spacing w:after="120"/>
        <w:ind w:left="720" w:hanging="360"/>
        <w:rPr>
          <w:rFonts w:ascii="Calibri Light" w:hAnsi="Calibri Light"/>
        </w:rPr>
      </w:pPr>
      <w:r w:rsidRPr="00180889">
        <w:rPr>
          <w:rFonts w:ascii="Calibri Light" w:hAnsi="Calibri Light"/>
        </w:rPr>
        <w:lastRenderedPageBreak/>
        <w:t>La manutenzione straordinaria eseguita in corrispondenza delle opere di presa dei bacini allacciati afferenti agli invasi Poma e Madonna delle Grazie (Dighe Scanzano-Rossella), di cui la società si è fatta carico in luogo del gestore</w:t>
      </w:r>
      <w:r>
        <w:rPr>
          <w:rFonts w:ascii="Calibri Light" w:hAnsi="Calibri Light"/>
        </w:rPr>
        <w:t>.</w:t>
      </w:r>
    </w:p>
    <w:p w14:paraId="4E9DDBEB" w14:textId="77777777" w:rsidR="00382102" w:rsidRPr="006E4DE8" w:rsidRDefault="00382102" w:rsidP="00833051">
      <w:pPr>
        <w:pStyle w:val="Paragrafoelenco"/>
        <w:numPr>
          <w:ilvl w:val="0"/>
          <w:numId w:val="49"/>
        </w:numPr>
        <w:spacing w:after="120"/>
        <w:ind w:left="720" w:hanging="360"/>
        <w:rPr>
          <w:rFonts w:ascii="Calibri Light" w:hAnsi="Calibri Light"/>
        </w:rPr>
      </w:pPr>
      <w:r w:rsidRPr="006E4DE8">
        <w:rPr>
          <w:rFonts w:ascii="Calibri Light" w:hAnsi="Calibri Light"/>
        </w:rPr>
        <w:t>La manutenzione straordinaria del sistema di regolazione delle portate in arrivo alla “</w:t>
      </w:r>
      <w:r w:rsidRPr="00050953">
        <w:rPr>
          <w:rFonts w:ascii="Calibri Light" w:hAnsi="Calibri Light"/>
          <w:i/>
          <w:iCs/>
        </w:rPr>
        <w:t>vasca Palermo</w:t>
      </w:r>
      <w:r w:rsidRPr="006E4DE8">
        <w:rPr>
          <w:rFonts w:ascii="Calibri Light" w:hAnsi="Calibri Light"/>
        </w:rPr>
        <w:t>” del Serbatoio San Ciro Alto</w:t>
      </w:r>
      <w:r>
        <w:rPr>
          <w:rFonts w:ascii="Calibri Light" w:hAnsi="Calibri Light"/>
        </w:rPr>
        <w:t>.</w:t>
      </w:r>
    </w:p>
    <w:p w14:paraId="190A94E6" w14:textId="77777777" w:rsidR="00382102" w:rsidRPr="006E4DE8" w:rsidRDefault="00382102" w:rsidP="00833051">
      <w:pPr>
        <w:pStyle w:val="Paragrafoelenco"/>
        <w:numPr>
          <w:ilvl w:val="0"/>
          <w:numId w:val="49"/>
        </w:numPr>
        <w:spacing w:after="120"/>
        <w:ind w:left="720" w:hanging="360"/>
        <w:rPr>
          <w:rFonts w:ascii="Calibri Light" w:hAnsi="Calibri Light"/>
        </w:rPr>
      </w:pPr>
      <w:r w:rsidRPr="006E4DE8">
        <w:rPr>
          <w:rFonts w:ascii="Calibri Light" w:hAnsi="Calibri Light"/>
        </w:rPr>
        <w:t>La manutenzione straordinaria della “</w:t>
      </w:r>
      <w:r w:rsidRPr="00050953">
        <w:rPr>
          <w:rFonts w:ascii="Calibri Light" w:hAnsi="Calibri Light"/>
          <w:i/>
          <w:iCs/>
        </w:rPr>
        <w:t>Galleria 0</w:t>
      </w:r>
      <w:r w:rsidRPr="006E4DE8">
        <w:rPr>
          <w:rFonts w:ascii="Calibri Light" w:hAnsi="Calibri Light"/>
        </w:rPr>
        <w:t>” del Serbatoio Petrazzi Alto</w:t>
      </w:r>
      <w:r>
        <w:rPr>
          <w:rFonts w:ascii="Calibri Light" w:hAnsi="Calibri Light"/>
        </w:rPr>
        <w:t>.</w:t>
      </w:r>
    </w:p>
    <w:p w14:paraId="45FEFCD1" w14:textId="77777777" w:rsidR="00382102" w:rsidRPr="006E4DE8" w:rsidRDefault="00382102" w:rsidP="00833051">
      <w:pPr>
        <w:pStyle w:val="Paragrafoelenco"/>
        <w:numPr>
          <w:ilvl w:val="0"/>
          <w:numId w:val="49"/>
        </w:numPr>
        <w:spacing w:after="120"/>
        <w:ind w:left="720" w:hanging="360"/>
        <w:rPr>
          <w:rFonts w:ascii="Calibri Light" w:hAnsi="Calibri Light"/>
        </w:rPr>
      </w:pPr>
      <w:r w:rsidRPr="006E4DE8">
        <w:rPr>
          <w:rFonts w:ascii="Calibri Light" w:hAnsi="Calibri Light"/>
        </w:rPr>
        <w:t>La manutenzione straordinaria delle opere di presa e dell’impianto di sollevamento della traversa “</w:t>
      </w:r>
      <w:r w:rsidRPr="00050953">
        <w:rPr>
          <w:rFonts w:ascii="Calibri Light" w:hAnsi="Calibri Light"/>
          <w:i/>
          <w:iCs/>
        </w:rPr>
        <w:t>Santa Caterina</w:t>
      </w:r>
      <w:r w:rsidRPr="006E4DE8">
        <w:rPr>
          <w:rFonts w:ascii="Calibri Light" w:hAnsi="Calibri Light"/>
        </w:rPr>
        <w:t>” sul fium</w:t>
      </w:r>
      <w:r>
        <w:rPr>
          <w:rFonts w:ascii="Calibri Light" w:hAnsi="Calibri Light"/>
        </w:rPr>
        <w:t>e</w:t>
      </w:r>
      <w:r w:rsidRPr="006E4DE8">
        <w:rPr>
          <w:rFonts w:ascii="Calibri Light" w:hAnsi="Calibri Light"/>
        </w:rPr>
        <w:t xml:space="preserve"> Oreto</w:t>
      </w:r>
      <w:r>
        <w:rPr>
          <w:rFonts w:ascii="Calibri Light" w:hAnsi="Calibri Light"/>
        </w:rPr>
        <w:t>.</w:t>
      </w:r>
    </w:p>
    <w:p w14:paraId="6235BFC8" w14:textId="77777777" w:rsidR="00382102" w:rsidRDefault="00382102" w:rsidP="00833051">
      <w:pPr>
        <w:pStyle w:val="Paragrafoelenco"/>
        <w:numPr>
          <w:ilvl w:val="0"/>
          <w:numId w:val="49"/>
        </w:numPr>
        <w:spacing w:after="120"/>
        <w:ind w:left="720" w:hanging="360"/>
        <w:rPr>
          <w:rFonts w:ascii="Calibri Light" w:hAnsi="Calibri Light"/>
        </w:rPr>
      </w:pPr>
      <w:r w:rsidRPr="006E4DE8">
        <w:rPr>
          <w:rFonts w:ascii="Calibri Light" w:hAnsi="Calibri Light"/>
        </w:rPr>
        <w:t>Il completamento della installazione delle apparecchiature elettromeccaniche sul sollevamento “</w:t>
      </w:r>
      <w:r w:rsidRPr="00050953">
        <w:rPr>
          <w:rFonts w:ascii="Calibri Light" w:hAnsi="Calibri Light"/>
          <w:i/>
          <w:iCs/>
        </w:rPr>
        <w:t>Fiume Torto</w:t>
      </w:r>
      <w:r w:rsidRPr="006E4DE8">
        <w:rPr>
          <w:rFonts w:ascii="Calibri Light" w:hAnsi="Calibri Light"/>
        </w:rPr>
        <w:t>”</w:t>
      </w:r>
      <w:r>
        <w:rPr>
          <w:rFonts w:ascii="Calibri Light" w:hAnsi="Calibri Light"/>
        </w:rPr>
        <w:t>.</w:t>
      </w:r>
    </w:p>
    <w:p w14:paraId="430B3E0A" w14:textId="77777777" w:rsidR="00382102" w:rsidRPr="00180889" w:rsidRDefault="00382102" w:rsidP="00833051">
      <w:pPr>
        <w:pStyle w:val="Paragrafoelenco"/>
        <w:numPr>
          <w:ilvl w:val="0"/>
          <w:numId w:val="49"/>
        </w:numPr>
        <w:spacing w:after="120"/>
        <w:ind w:left="720" w:hanging="360"/>
        <w:rPr>
          <w:rFonts w:ascii="Calibri Light" w:hAnsi="Calibri Light"/>
        </w:rPr>
      </w:pPr>
      <w:r w:rsidRPr="00180889">
        <w:rPr>
          <w:rFonts w:ascii="Calibri Light" w:hAnsi="Calibri Light"/>
        </w:rPr>
        <w:t xml:space="preserve">La rifunzionalizzazione del sistema di presa dalla sorgente Presidiana. </w:t>
      </w:r>
    </w:p>
    <w:p w14:paraId="2157CC11" w14:textId="77777777" w:rsidR="00382102" w:rsidRPr="00180889" w:rsidRDefault="00382102" w:rsidP="00833051">
      <w:pPr>
        <w:pStyle w:val="Paragrafoelenco"/>
        <w:numPr>
          <w:ilvl w:val="0"/>
          <w:numId w:val="49"/>
        </w:numPr>
        <w:spacing w:after="120"/>
        <w:ind w:left="720" w:hanging="360"/>
        <w:rPr>
          <w:rFonts w:ascii="Calibri Light" w:hAnsi="Calibri Light"/>
        </w:rPr>
      </w:pPr>
      <w:r w:rsidRPr="00180889">
        <w:rPr>
          <w:rFonts w:ascii="Calibri Light" w:hAnsi="Calibri Light"/>
        </w:rPr>
        <w:t>La riattivazione del sistema di regolazione delle portate in ingresso al Manufatto Arrivo Acquedotti, a quota 189 m s.l.m.</w:t>
      </w:r>
    </w:p>
    <w:p w14:paraId="403C7820" w14:textId="77777777" w:rsidR="00382102" w:rsidRPr="00180889" w:rsidRDefault="00382102" w:rsidP="00833051">
      <w:pPr>
        <w:pStyle w:val="Paragrafoelenco"/>
        <w:numPr>
          <w:ilvl w:val="0"/>
          <w:numId w:val="49"/>
        </w:numPr>
        <w:spacing w:after="120"/>
        <w:ind w:left="720" w:hanging="360"/>
        <w:rPr>
          <w:rFonts w:ascii="Calibri Light" w:hAnsi="Calibri Light"/>
        </w:rPr>
      </w:pPr>
      <w:r w:rsidRPr="00180889">
        <w:rPr>
          <w:rFonts w:ascii="Calibri Light" w:hAnsi="Calibri Light"/>
        </w:rPr>
        <w:t>La realizzazione del collegamento idraulico tra la condotta Pedemontana e l’acquedotto Jato che consente</w:t>
      </w:r>
      <w:r>
        <w:rPr>
          <w:rFonts w:ascii="Calibri Light" w:hAnsi="Calibri Light"/>
        </w:rPr>
        <w:t xml:space="preserve">, </w:t>
      </w:r>
      <w:r w:rsidRPr="00180889">
        <w:rPr>
          <w:rFonts w:ascii="Calibri Light" w:hAnsi="Calibri Light"/>
        </w:rPr>
        <w:t>in situazioni di fermo dei prelievi dal Poma</w:t>
      </w:r>
      <w:r>
        <w:rPr>
          <w:rFonts w:ascii="Calibri Light" w:hAnsi="Calibri Light"/>
        </w:rPr>
        <w:t>,</w:t>
      </w:r>
      <w:r w:rsidRPr="00180889">
        <w:rPr>
          <w:rFonts w:ascii="Calibri Light" w:hAnsi="Calibri Light"/>
        </w:rPr>
        <w:t xml:space="preserve"> di avere un fonte di alimentazione alternativa, seppure limitata</w:t>
      </w:r>
      <w:r>
        <w:rPr>
          <w:rFonts w:ascii="Calibri Light" w:hAnsi="Calibri Light"/>
        </w:rPr>
        <w:t>,</w:t>
      </w:r>
      <w:r w:rsidRPr="00180889">
        <w:rPr>
          <w:rFonts w:ascii="Calibri Light" w:hAnsi="Calibri Light"/>
        </w:rPr>
        <w:t xml:space="preserve"> rispetto ai fabbisogni del sistema servito;</w:t>
      </w:r>
    </w:p>
    <w:p w14:paraId="6AD93632" w14:textId="77777777" w:rsidR="00382102" w:rsidRPr="00180889" w:rsidRDefault="00382102" w:rsidP="00833051">
      <w:pPr>
        <w:pStyle w:val="Paragrafoelenco"/>
        <w:numPr>
          <w:ilvl w:val="0"/>
          <w:numId w:val="49"/>
        </w:numPr>
        <w:spacing w:after="120"/>
        <w:ind w:left="720" w:hanging="360"/>
        <w:rPr>
          <w:rFonts w:ascii="Calibri Light" w:hAnsi="Calibri Light"/>
        </w:rPr>
      </w:pPr>
      <w:r w:rsidRPr="00180889">
        <w:rPr>
          <w:rFonts w:ascii="Calibri Light" w:hAnsi="Calibri Light"/>
        </w:rPr>
        <w:t>La manutenzione straordinaria effettuata nel potabilizzatore Gabriele</w:t>
      </w:r>
      <w:r>
        <w:rPr>
          <w:rFonts w:ascii="Calibri Light" w:hAnsi="Calibri Light"/>
        </w:rPr>
        <w:t>.</w:t>
      </w:r>
    </w:p>
    <w:p w14:paraId="2A00FC73" w14:textId="77777777" w:rsidR="00382102" w:rsidRPr="006E4DE8" w:rsidRDefault="00382102" w:rsidP="00833051">
      <w:pPr>
        <w:pStyle w:val="Paragrafoelenco"/>
        <w:numPr>
          <w:ilvl w:val="0"/>
          <w:numId w:val="49"/>
        </w:numPr>
        <w:spacing w:after="120"/>
        <w:ind w:left="720" w:hanging="360"/>
        <w:rPr>
          <w:rFonts w:ascii="Calibri Light" w:hAnsi="Calibri Light"/>
        </w:rPr>
      </w:pPr>
      <w:r w:rsidRPr="006E4DE8">
        <w:rPr>
          <w:rFonts w:ascii="Calibri Light" w:hAnsi="Calibri Light"/>
        </w:rPr>
        <w:t>La realizzazione della nuova stazione di sollevamento di via E. Paternò a Palermo</w:t>
      </w:r>
      <w:r>
        <w:rPr>
          <w:rFonts w:ascii="Calibri Light" w:hAnsi="Calibri Light"/>
        </w:rPr>
        <w:t>.</w:t>
      </w:r>
    </w:p>
    <w:p w14:paraId="02E18AFE" w14:textId="77777777" w:rsidR="00382102" w:rsidRPr="006E4DE8" w:rsidRDefault="00382102" w:rsidP="00833051">
      <w:pPr>
        <w:pStyle w:val="Paragrafoelenco"/>
        <w:numPr>
          <w:ilvl w:val="0"/>
          <w:numId w:val="49"/>
        </w:numPr>
        <w:spacing w:after="120"/>
        <w:ind w:left="720" w:hanging="360"/>
        <w:rPr>
          <w:rFonts w:ascii="Calibri Light" w:hAnsi="Calibri Light"/>
        </w:rPr>
      </w:pPr>
      <w:r w:rsidRPr="006E4DE8">
        <w:rPr>
          <w:rFonts w:ascii="Calibri Light" w:hAnsi="Calibri Light"/>
        </w:rPr>
        <w:t>La razionalizzazione della rete fognaria in via G.B. Odierna a Palermo</w:t>
      </w:r>
      <w:r>
        <w:rPr>
          <w:rFonts w:ascii="Calibri Light" w:hAnsi="Calibri Light"/>
        </w:rPr>
        <w:t>.</w:t>
      </w:r>
    </w:p>
    <w:p w14:paraId="219DE321" w14:textId="77777777" w:rsidR="00382102" w:rsidRPr="006E4DE8" w:rsidRDefault="00382102" w:rsidP="00382102">
      <w:pPr>
        <w:pStyle w:val="Paragrafoelenco"/>
        <w:ind w:left="0"/>
        <w:rPr>
          <w:rFonts w:ascii="Calibri Light" w:hAnsi="Calibri Light"/>
        </w:rPr>
      </w:pPr>
    </w:p>
    <w:p w14:paraId="411F2CF3" w14:textId="77777777" w:rsidR="00382102" w:rsidRPr="006E4DE8" w:rsidRDefault="00382102" w:rsidP="00382102">
      <w:pPr>
        <w:pStyle w:val="Paragrafoelenco"/>
        <w:ind w:left="0"/>
        <w:rPr>
          <w:rFonts w:ascii="Calibri Light" w:hAnsi="Calibri Light"/>
        </w:rPr>
      </w:pPr>
      <w:r w:rsidRPr="006E4DE8">
        <w:rPr>
          <w:rFonts w:ascii="Calibri Light" w:hAnsi="Calibri Light"/>
        </w:rPr>
        <w:t xml:space="preserve">Di seguito i principali interventi eseguiti </w:t>
      </w:r>
      <w:r w:rsidRPr="00456EB0">
        <w:rPr>
          <w:rFonts w:ascii="Calibri Light" w:hAnsi="Calibri Light"/>
          <w:b/>
        </w:rPr>
        <w:t>nei comuni della Provincia di Palermo</w:t>
      </w:r>
      <w:r w:rsidRPr="006E4DE8">
        <w:rPr>
          <w:rFonts w:ascii="Calibri Light" w:hAnsi="Calibri Light"/>
        </w:rPr>
        <w:t>:</w:t>
      </w:r>
    </w:p>
    <w:p w14:paraId="640C4D74" w14:textId="77777777" w:rsidR="00382102" w:rsidRPr="006E4DE8" w:rsidRDefault="00382102" w:rsidP="00833051">
      <w:pPr>
        <w:pStyle w:val="Paragrafoelenco"/>
        <w:numPr>
          <w:ilvl w:val="0"/>
          <w:numId w:val="49"/>
        </w:numPr>
        <w:spacing w:after="120"/>
        <w:ind w:left="720" w:hanging="360"/>
        <w:rPr>
          <w:rFonts w:ascii="Calibri Light" w:hAnsi="Calibri Light"/>
        </w:rPr>
      </w:pPr>
      <w:r w:rsidRPr="006E4DE8">
        <w:rPr>
          <w:rFonts w:ascii="Calibri Light" w:hAnsi="Calibri Light"/>
        </w:rPr>
        <w:t>Comune di Trappeto: rifacimento del piping a servizio del serbatoio Borgo di Dio, mediante la sostituzione integrale delle tubazioni e apparecchiature idrauliche dotate di sistema di automazione</w:t>
      </w:r>
      <w:r>
        <w:rPr>
          <w:rFonts w:ascii="Calibri Light" w:hAnsi="Calibri Light"/>
        </w:rPr>
        <w:t>.</w:t>
      </w:r>
    </w:p>
    <w:p w14:paraId="4704398D" w14:textId="77777777" w:rsidR="00382102" w:rsidRPr="006E4DE8" w:rsidRDefault="00382102" w:rsidP="00833051">
      <w:pPr>
        <w:pStyle w:val="Paragrafoelenco"/>
        <w:numPr>
          <w:ilvl w:val="0"/>
          <w:numId w:val="49"/>
        </w:numPr>
        <w:spacing w:after="120"/>
        <w:ind w:left="720" w:hanging="360"/>
        <w:rPr>
          <w:rFonts w:ascii="Calibri Light" w:hAnsi="Calibri Light"/>
        </w:rPr>
      </w:pPr>
      <w:r w:rsidRPr="006E4DE8">
        <w:rPr>
          <w:rFonts w:ascii="Calibri Light" w:hAnsi="Calibri Light"/>
        </w:rPr>
        <w:t>Comune di Balestrate: intervento di manutenzione straordinaria del sistema di adduzione Jato a servizio del manufatto di ripartizione sito in contrada Velez</w:t>
      </w:r>
      <w:r>
        <w:rPr>
          <w:rFonts w:ascii="Calibri Light" w:hAnsi="Calibri Light"/>
        </w:rPr>
        <w:t>.</w:t>
      </w:r>
    </w:p>
    <w:p w14:paraId="0820AAF8" w14:textId="77777777" w:rsidR="00382102" w:rsidRPr="006E4DE8" w:rsidRDefault="00382102" w:rsidP="00833051">
      <w:pPr>
        <w:pStyle w:val="Paragrafoelenco"/>
        <w:numPr>
          <w:ilvl w:val="0"/>
          <w:numId w:val="49"/>
        </w:numPr>
        <w:spacing w:after="120"/>
        <w:ind w:left="720" w:hanging="360"/>
        <w:rPr>
          <w:rFonts w:ascii="Calibri Light" w:hAnsi="Calibri Light"/>
        </w:rPr>
      </w:pPr>
      <w:r w:rsidRPr="006E4DE8">
        <w:rPr>
          <w:rFonts w:ascii="Calibri Light" w:hAnsi="Calibri Light"/>
        </w:rPr>
        <w:t>Comune di Partinico: sostituzione di tubazione idrica DN 300 vetusta ed in cattivo stato di funzionalità all'interno del Villaggio Luna</w:t>
      </w:r>
      <w:r>
        <w:rPr>
          <w:rFonts w:ascii="Calibri Light" w:hAnsi="Calibri Light"/>
        </w:rPr>
        <w:t>.</w:t>
      </w:r>
    </w:p>
    <w:p w14:paraId="684BB047" w14:textId="77777777" w:rsidR="00382102" w:rsidRPr="006E4DE8" w:rsidRDefault="00382102" w:rsidP="00833051">
      <w:pPr>
        <w:pStyle w:val="Paragrafoelenco"/>
        <w:numPr>
          <w:ilvl w:val="0"/>
          <w:numId w:val="49"/>
        </w:numPr>
        <w:spacing w:after="120"/>
        <w:ind w:left="720" w:hanging="360"/>
        <w:rPr>
          <w:rFonts w:ascii="Calibri Light" w:hAnsi="Calibri Light"/>
        </w:rPr>
      </w:pPr>
      <w:r w:rsidRPr="006E4DE8">
        <w:rPr>
          <w:rFonts w:ascii="Calibri Light" w:hAnsi="Calibri Light"/>
        </w:rPr>
        <w:t>Comune di Corleone: intervento di manutenzione straordinaria e di estendimento della rete idrica di distribuzione di contrada Santa Lucia, compreso la sostituzione degli allacci utenze servite</w:t>
      </w:r>
      <w:r>
        <w:rPr>
          <w:rFonts w:ascii="Calibri Light" w:hAnsi="Calibri Light"/>
        </w:rPr>
        <w:t>.</w:t>
      </w:r>
    </w:p>
    <w:p w14:paraId="3AB678DF" w14:textId="77777777" w:rsidR="00382102" w:rsidRPr="006E4DE8" w:rsidRDefault="00382102" w:rsidP="00833051">
      <w:pPr>
        <w:pStyle w:val="Paragrafoelenco"/>
        <w:numPr>
          <w:ilvl w:val="0"/>
          <w:numId w:val="49"/>
        </w:numPr>
        <w:spacing w:after="120"/>
        <w:ind w:left="720" w:hanging="360"/>
        <w:rPr>
          <w:rFonts w:ascii="Calibri Light" w:hAnsi="Calibri Light"/>
        </w:rPr>
      </w:pPr>
      <w:r w:rsidRPr="006E4DE8">
        <w:rPr>
          <w:rFonts w:ascii="Calibri Light" w:hAnsi="Calibri Light"/>
        </w:rPr>
        <w:t>Comune di Caccamo: intervento di manutenzione straordinaria della rete idrica di distribuzione di Viale Regione Siciliana, compreso la sostituzione degli allacci utenze servite</w:t>
      </w:r>
      <w:r>
        <w:rPr>
          <w:rFonts w:ascii="Calibri Light" w:hAnsi="Calibri Light"/>
        </w:rPr>
        <w:t>.</w:t>
      </w:r>
    </w:p>
    <w:p w14:paraId="0547DE21" w14:textId="77777777" w:rsidR="00382102" w:rsidRPr="006E4DE8" w:rsidRDefault="00382102" w:rsidP="00833051">
      <w:pPr>
        <w:pStyle w:val="Paragrafoelenco"/>
        <w:numPr>
          <w:ilvl w:val="0"/>
          <w:numId w:val="49"/>
        </w:numPr>
        <w:spacing w:after="120"/>
        <w:ind w:left="720" w:hanging="360"/>
        <w:rPr>
          <w:rFonts w:ascii="Calibri Light" w:hAnsi="Calibri Light"/>
        </w:rPr>
      </w:pPr>
      <w:r w:rsidRPr="006E4DE8">
        <w:rPr>
          <w:rFonts w:ascii="Calibri Light" w:hAnsi="Calibri Light"/>
        </w:rPr>
        <w:lastRenderedPageBreak/>
        <w:t>Comune di Partinico: intervento di manutenzione straordinaria della rete idrica di distribuzione, compreso la sostituzione degli allacci utenze servite, in alcuni tratti delle vie Col. Cannizzo, Cap. Polizzi e De Lisi</w:t>
      </w:r>
      <w:r>
        <w:rPr>
          <w:rFonts w:ascii="Calibri Light" w:hAnsi="Calibri Light"/>
        </w:rPr>
        <w:t>.</w:t>
      </w:r>
    </w:p>
    <w:p w14:paraId="312146AB" w14:textId="77777777" w:rsidR="00382102" w:rsidRPr="006E4DE8" w:rsidRDefault="00382102" w:rsidP="00833051">
      <w:pPr>
        <w:pStyle w:val="Paragrafoelenco"/>
        <w:numPr>
          <w:ilvl w:val="0"/>
          <w:numId w:val="49"/>
        </w:numPr>
        <w:spacing w:after="120"/>
        <w:ind w:left="720" w:hanging="360"/>
        <w:rPr>
          <w:rFonts w:ascii="Calibri Light" w:hAnsi="Calibri Light"/>
        </w:rPr>
      </w:pPr>
      <w:r w:rsidRPr="006E4DE8">
        <w:rPr>
          <w:rFonts w:ascii="Calibri Light" w:hAnsi="Calibri Light"/>
        </w:rPr>
        <w:t xml:space="preserve">Comune di Partinico: intervento di manutenzione straordinaria della rete idrica di distribuzione, compreso la sostituzione degli allacci utenze servite, </w:t>
      </w:r>
      <w:r>
        <w:rPr>
          <w:rFonts w:ascii="Calibri Light" w:hAnsi="Calibri Light"/>
        </w:rPr>
        <w:t>in via</w:t>
      </w:r>
      <w:r w:rsidRPr="006E4DE8">
        <w:rPr>
          <w:rFonts w:ascii="Calibri Light" w:hAnsi="Calibri Light"/>
        </w:rPr>
        <w:t xml:space="preserve"> Intorrella</w:t>
      </w:r>
      <w:r>
        <w:rPr>
          <w:rFonts w:ascii="Calibri Light" w:hAnsi="Calibri Light"/>
        </w:rPr>
        <w:t>.</w:t>
      </w:r>
    </w:p>
    <w:p w14:paraId="64A0EE2D" w14:textId="77777777" w:rsidR="00382102" w:rsidRPr="006E4DE8" w:rsidRDefault="00382102" w:rsidP="00833051">
      <w:pPr>
        <w:pStyle w:val="Paragrafoelenco"/>
        <w:numPr>
          <w:ilvl w:val="0"/>
          <w:numId w:val="49"/>
        </w:numPr>
        <w:spacing w:after="120"/>
        <w:ind w:left="720" w:hanging="360"/>
        <w:rPr>
          <w:rFonts w:ascii="Calibri Light" w:hAnsi="Calibri Light"/>
        </w:rPr>
      </w:pPr>
      <w:r w:rsidRPr="006E4DE8">
        <w:rPr>
          <w:rFonts w:ascii="Calibri Light" w:hAnsi="Calibri Light"/>
        </w:rPr>
        <w:t xml:space="preserve">Comune di Partinico: intervento di manutenzione straordinaria della rete idrica di distribuzione, compreso la sostituzione degli allacci utenze servite, nella via dei Platani, </w:t>
      </w:r>
      <w:r>
        <w:rPr>
          <w:rFonts w:ascii="Calibri Light" w:hAnsi="Calibri Light"/>
        </w:rPr>
        <w:t xml:space="preserve">in </w:t>
      </w:r>
      <w:r w:rsidRPr="006E4DE8">
        <w:rPr>
          <w:rFonts w:ascii="Calibri Light" w:hAnsi="Calibri Light"/>
        </w:rPr>
        <w:t xml:space="preserve">prossimità </w:t>
      </w:r>
      <w:r>
        <w:rPr>
          <w:rFonts w:ascii="Calibri Light" w:hAnsi="Calibri Light"/>
        </w:rPr>
        <w:t>dell’</w:t>
      </w:r>
      <w:r w:rsidRPr="006E4DE8">
        <w:rPr>
          <w:rFonts w:ascii="Calibri Light" w:hAnsi="Calibri Light"/>
        </w:rPr>
        <w:t xml:space="preserve">attraversamento ferroviario (presso passaggio a </w:t>
      </w:r>
      <w:r>
        <w:rPr>
          <w:rFonts w:ascii="Calibri Light" w:hAnsi="Calibri Light"/>
        </w:rPr>
        <w:t>l</w:t>
      </w:r>
      <w:r w:rsidRPr="006E4DE8">
        <w:rPr>
          <w:rFonts w:ascii="Calibri Light" w:hAnsi="Calibri Light"/>
        </w:rPr>
        <w:t>ivello)</w:t>
      </w:r>
      <w:r>
        <w:rPr>
          <w:rFonts w:ascii="Calibri Light" w:hAnsi="Calibri Light"/>
        </w:rPr>
        <w:t>.</w:t>
      </w:r>
    </w:p>
    <w:p w14:paraId="0CDE2F4F" w14:textId="77777777" w:rsidR="00382102" w:rsidRPr="006E4DE8" w:rsidRDefault="00382102" w:rsidP="00833051">
      <w:pPr>
        <w:pStyle w:val="Paragrafoelenco"/>
        <w:numPr>
          <w:ilvl w:val="0"/>
          <w:numId w:val="49"/>
        </w:numPr>
        <w:spacing w:after="120"/>
        <w:ind w:left="720" w:hanging="360"/>
        <w:rPr>
          <w:rFonts w:ascii="Calibri Light" w:hAnsi="Calibri Light"/>
        </w:rPr>
      </w:pPr>
      <w:r w:rsidRPr="006E4DE8">
        <w:rPr>
          <w:rFonts w:ascii="Calibri Light" w:hAnsi="Calibri Light"/>
        </w:rPr>
        <w:t>Comune di Partinico: intervento di manutenzione straordinaria della rete idrica di distribuzione, compreso la sostituzione degli allacci utenze servite, di via Benvenuto Cellini</w:t>
      </w:r>
      <w:r>
        <w:rPr>
          <w:rFonts w:ascii="Calibri Light" w:hAnsi="Calibri Light"/>
        </w:rPr>
        <w:t>.</w:t>
      </w:r>
    </w:p>
    <w:p w14:paraId="42C99FF3" w14:textId="77777777" w:rsidR="00382102" w:rsidRPr="006E4DE8" w:rsidRDefault="00382102" w:rsidP="00833051">
      <w:pPr>
        <w:pStyle w:val="Paragrafoelenco"/>
        <w:numPr>
          <w:ilvl w:val="0"/>
          <w:numId w:val="49"/>
        </w:numPr>
        <w:spacing w:after="120"/>
        <w:ind w:left="720" w:hanging="360"/>
        <w:rPr>
          <w:rFonts w:ascii="Calibri Light" w:hAnsi="Calibri Light"/>
        </w:rPr>
      </w:pPr>
      <w:r w:rsidRPr="006E4DE8">
        <w:rPr>
          <w:rFonts w:ascii="Calibri Light" w:hAnsi="Calibri Light"/>
        </w:rPr>
        <w:t>Comune di San Cipirello: intervento di manutenzione straordinaria della rete idrica di distribuzione e di estendimento, compreso la sostituzione degli allacci utenze servite, nelle vie Giorgio La Pira (a valle della Via Pietro Nenni) con prolungamento sulla Via Enrico Nicoletti</w:t>
      </w:r>
      <w:r>
        <w:rPr>
          <w:rFonts w:ascii="Calibri Light" w:hAnsi="Calibri Light"/>
        </w:rPr>
        <w:t>.</w:t>
      </w:r>
    </w:p>
    <w:p w14:paraId="4C09F43C" w14:textId="77777777" w:rsidR="00382102" w:rsidRPr="006E4DE8" w:rsidRDefault="00382102" w:rsidP="00833051">
      <w:pPr>
        <w:pStyle w:val="Paragrafoelenco"/>
        <w:numPr>
          <w:ilvl w:val="0"/>
          <w:numId w:val="49"/>
        </w:numPr>
        <w:spacing w:after="120"/>
        <w:ind w:left="720" w:hanging="360"/>
        <w:rPr>
          <w:rFonts w:ascii="Calibri Light" w:hAnsi="Calibri Light"/>
        </w:rPr>
      </w:pPr>
      <w:r w:rsidRPr="006E4DE8">
        <w:rPr>
          <w:rFonts w:ascii="Calibri Light" w:hAnsi="Calibri Light"/>
        </w:rPr>
        <w:t>Comune di Partinico: intervento di manutenzione straordinaria della rete idrica di distribuzione e di estendimento, compreso la sostituzione degli allacci utenze servite, nelle vie Vivaldi e Paganini</w:t>
      </w:r>
      <w:r>
        <w:rPr>
          <w:rFonts w:ascii="Calibri Light" w:hAnsi="Calibri Light"/>
        </w:rPr>
        <w:t>.</w:t>
      </w:r>
    </w:p>
    <w:p w14:paraId="34EB7C29" w14:textId="77777777" w:rsidR="00382102" w:rsidRDefault="00382102" w:rsidP="00833051">
      <w:pPr>
        <w:pStyle w:val="Paragrafoelenco"/>
        <w:numPr>
          <w:ilvl w:val="0"/>
          <w:numId w:val="49"/>
        </w:numPr>
        <w:spacing w:after="120"/>
        <w:rPr>
          <w:rFonts w:ascii="Calibri Light" w:hAnsi="Calibri Light"/>
        </w:rPr>
      </w:pPr>
      <w:r w:rsidRPr="00456EB0">
        <w:rPr>
          <w:rFonts w:ascii="Calibri Light" w:hAnsi="Calibri Light"/>
        </w:rPr>
        <w:t>Comune di Partinico: sostituzione di un tratto di tubazione idrica DN 300 vetusta ed in cattivo stato di funzionalità ricadente in Via Benevento / Via Taranto (lato monte) con impiego di tubazione in PeAD 315 PN 16.</w:t>
      </w:r>
    </w:p>
    <w:p w14:paraId="49070CFB" w14:textId="77777777" w:rsidR="00382102" w:rsidRPr="00456EB0" w:rsidRDefault="00382102" w:rsidP="00833051">
      <w:pPr>
        <w:pStyle w:val="Paragrafoelenco"/>
        <w:numPr>
          <w:ilvl w:val="0"/>
          <w:numId w:val="49"/>
        </w:numPr>
        <w:spacing w:after="120"/>
        <w:rPr>
          <w:rFonts w:ascii="Calibri Light" w:hAnsi="Calibri Light"/>
        </w:rPr>
      </w:pPr>
      <w:r w:rsidRPr="00456EB0">
        <w:rPr>
          <w:rFonts w:ascii="Calibri Light" w:hAnsi="Calibri Light"/>
        </w:rPr>
        <w:t>Comune di Partinico L’ammodernamento ed adeguamento della cabina elettrica a servizio del depuratore.</w:t>
      </w:r>
    </w:p>
    <w:p w14:paraId="2E89DC17" w14:textId="77777777" w:rsidR="00382102" w:rsidRDefault="00382102" w:rsidP="00833051">
      <w:pPr>
        <w:pStyle w:val="Paragrafoelenco"/>
        <w:numPr>
          <w:ilvl w:val="0"/>
          <w:numId w:val="49"/>
        </w:numPr>
        <w:spacing w:after="120"/>
        <w:ind w:left="426" w:hanging="66"/>
        <w:rPr>
          <w:rFonts w:ascii="Calibri Light" w:hAnsi="Calibri Light"/>
        </w:rPr>
      </w:pPr>
      <w:r w:rsidRPr="006E4DE8">
        <w:rPr>
          <w:rFonts w:ascii="Calibri Light" w:hAnsi="Calibri Light"/>
        </w:rPr>
        <w:t>Comune di Blufi: interventi di manutenzione straordinaria mediante la sostituzione della rete idrica di distribuzione e degli allacci utenza a servizio della viabilità ricadente all’interno dei quartieri Vaccarelli e Vizzini, eseguito con risorse societarie e con riconoscimento dei costi per i lavori di scavo, rinterro e ripristino definitivo in capo all'Amministrazione del Comune di Blufi</w:t>
      </w:r>
      <w:r>
        <w:rPr>
          <w:rFonts w:ascii="Calibri Light" w:hAnsi="Calibri Light"/>
        </w:rPr>
        <w:t>.</w:t>
      </w:r>
    </w:p>
    <w:p w14:paraId="79CD2F33" w14:textId="77777777" w:rsidR="00382102" w:rsidRPr="0058561F" w:rsidRDefault="00382102" w:rsidP="00382102">
      <w:pPr>
        <w:rPr>
          <w:rFonts w:ascii="Calibri Light" w:hAnsi="Calibri Light"/>
        </w:rPr>
      </w:pPr>
      <w:r>
        <w:rPr>
          <w:rFonts w:ascii="Calibri Light" w:hAnsi="Calibri Light"/>
        </w:rPr>
        <w:t>N</w:t>
      </w:r>
      <w:r w:rsidRPr="006E4DE8">
        <w:rPr>
          <w:rFonts w:ascii="Calibri Light" w:hAnsi="Calibri Light"/>
        </w:rPr>
        <w:t>el 2019</w:t>
      </w:r>
      <w:r>
        <w:rPr>
          <w:rFonts w:ascii="Calibri Light" w:hAnsi="Calibri Light"/>
        </w:rPr>
        <w:t>, in linea con i valori registrati nell’anno precedente,</w:t>
      </w:r>
      <w:r w:rsidRPr="006E4DE8">
        <w:rPr>
          <w:rFonts w:ascii="Calibri Light" w:hAnsi="Calibri Light"/>
        </w:rPr>
        <w:t xml:space="preserve"> sono stati installati n. 3.</w:t>
      </w:r>
      <w:r>
        <w:rPr>
          <w:rFonts w:ascii="Calibri Light" w:hAnsi="Calibri Light"/>
        </w:rPr>
        <w:t>506</w:t>
      </w:r>
      <w:r w:rsidRPr="006E4DE8">
        <w:rPr>
          <w:rFonts w:ascii="Calibri Light" w:hAnsi="Calibri Light"/>
        </w:rPr>
        <w:t xml:space="preserve"> nuovi contatori in </w:t>
      </w:r>
      <w:r w:rsidRPr="0058561F">
        <w:rPr>
          <w:rFonts w:ascii="Calibri Light" w:hAnsi="Calibri Light"/>
        </w:rPr>
        <w:t xml:space="preserve">sostituzione dei contatori guasti e/o vetusti di cui </w:t>
      </w:r>
      <w:r>
        <w:rPr>
          <w:rFonts w:ascii="Calibri Light" w:hAnsi="Calibri Light"/>
        </w:rPr>
        <w:t>1.456</w:t>
      </w:r>
      <w:r w:rsidRPr="0058561F">
        <w:rPr>
          <w:rFonts w:ascii="Calibri Light" w:hAnsi="Calibri Light"/>
        </w:rPr>
        <w:t xml:space="preserve"> </w:t>
      </w:r>
      <w:r>
        <w:rPr>
          <w:rFonts w:ascii="Calibri Light" w:hAnsi="Calibri Light"/>
        </w:rPr>
        <w:t xml:space="preserve">nel territorio della Città di Palermo </w:t>
      </w:r>
      <w:r w:rsidRPr="0058561F">
        <w:rPr>
          <w:rFonts w:ascii="Calibri Light" w:hAnsi="Calibri Light"/>
        </w:rPr>
        <w:t>e 2.0</w:t>
      </w:r>
      <w:r>
        <w:rPr>
          <w:rFonts w:ascii="Calibri Light" w:hAnsi="Calibri Light"/>
        </w:rPr>
        <w:t>50</w:t>
      </w:r>
      <w:r w:rsidRPr="0058561F">
        <w:rPr>
          <w:rFonts w:ascii="Calibri Light" w:hAnsi="Calibri Light"/>
        </w:rPr>
        <w:t xml:space="preserve"> in ambito provinciale.</w:t>
      </w:r>
    </w:p>
    <w:p w14:paraId="4F98B75B" w14:textId="77777777" w:rsidR="00382102" w:rsidRPr="00180889" w:rsidRDefault="00382102" w:rsidP="00382102">
      <w:pPr>
        <w:rPr>
          <w:rFonts w:ascii="Calibri Light" w:hAnsi="Calibri Light"/>
        </w:rPr>
      </w:pPr>
      <w:r w:rsidRPr="00180889">
        <w:rPr>
          <w:rFonts w:ascii="Calibri Light" w:hAnsi="Calibri Light"/>
        </w:rPr>
        <w:t>Con l’avvenuta approvazione dei nuovi assetti tariffari e con l’attivazione del Finanziamento BEI, la società, come si è detto,  ha costituito una apposita task force per la definizione di un parco progetti cantierabili e ciò in modo di poter  recuperare il differenziale tra la spesa programmata e quella al momento realizzata per investimenti pianificati.</w:t>
      </w:r>
    </w:p>
    <w:p w14:paraId="30BEF367" w14:textId="77777777" w:rsidR="00382102" w:rsidRPr="00C702AC" w:rsidRDefault="00382102" w:rsidP="00382102">
      <w:pPr>
        <w:rPr>
          <w:rFonts w:ascii="Calibri Light" w:hAnsi="Calibri Light"/>
        </w:rPr>
      </w:pPr>
      <w:r w:rsidRPr="00180889">
        <w:rPr>
          <w:rFonts w:ascii="Calibri Light" w:hAnsi="Calibri Light"/>
        </w:rPr>
        <w:lastRenderedPageBreak/>
        <w:t xml:space="preserve">L’impegno è indirizzato, quindi, non solo alla cantierabilità degli interventi che andranno a gravare sulle nuove tariffe, ma pure ad intercettare i necessari finanziamenti pubblici per </w:t>
      </w:r>
      <w:r w:rsidRPr="00180889">
        <w:rPr>
          <w:rFonts w:ascii="Calibri Light" w:hAnsi="Calibri Light"/>
          <w:b/>
        </w:rPr>
        <w:t>opere strategiche</w:t>
      </w:r>
      <w:r w:rsidRPr="00180889">
        <w:rPr>
          <w:rFonts w:ascii="Calibri Light" w:hAnsi="Calibri Light"/>
        </w:rPr>
        <w:t>, quali prioritariamente la rifunzionalizzazione dei potabilizzatori e, soprattutto, quello dell’impianto Jato a servizio delle acque grezze dell’invaso Poma e la realizzazione del nuovo potabilizzatore per le acque della sorgente Presidiana, una fonte sempre più strategica per l’intero sistema idrico palermitano.</w:t>
      </w:r>
      <w:r>
        <w:rPr>
          <w:rFonts w:ascii="Calibri Light" w:hAnsi="Calibri Light"/>
        </w:rPr>
        <w:t xml:space="preserve">     </w:t>
      </w:r>
    </w:p>
    <w:p w14:paraId="288C8BFD" w14:textId="77777777" w:rsidR="00382102" w:rsidRPr="0055115A" w:rsidRDefault="00382102" w:rsidP="00382102">
      <w:pPr>
        <w:rPr>
          <w:highlight w:val="lightGray"/>
        </w:rPr>
      </w:pPr>
    </w:p>
    <w:p w14:paraId="32E32D05" w14:textId="77777777" w:rsidR="00382102" w:rsidRPr="00040F8F" w:rsidRDefault="00382102" w:rsidP="009774C2">
      <w:pPr>
        <w:pStyle w:val="Sottotitolo"/>
        <w:numPr>
          <w:ilvl w:val="1"/>
          <w:numId w:val="9"/>
        </w:numPr>
        <w:ind w:left="794" w:hanging="510"/>
        <w:rPr>
          <w:rFonts w:ascii="Calibri Light" w:hAnsi="Calibri Light"/>
        </w:rPr>
      </w:pPr>
      <w:bookmarkStart w:id="157" w:name="_Toc43118712"/>
      <w:r w:rsidRPr="00040F8F">
        <w:rPr>
          <w:rFonts w:ascii="Calibri Light" w:hAnsi="Calibri Light"/>
        </w:rPr>
        <w:t>Il SERVIZIO DI PULIZIA DELLE CADITOIE STRADALI E DI MANUTENZIONE ORDINARIA DEI MANUFATTI ADIBITI ALLO SMALTIMENTO DELLE ACQUE METEORICHE.</w:t>
      </w:r>
      <w:bookmarkEnd w:id="157"/>
    </w:p>
    <w:p w14:paraId="5042F6ED" w14:textId="77777777" w:rsidR="00382102" w:rsidRDefault="00382102" w:rsidP="00382102">
      <w:pPr>
        <w:rPr>
          <w:rFonts w:ascii="Calibri Light" w:hAnsi="Calibri Light"/>
        </w:rPr>
      </w:pPr>
    </w:p>
    <w:p w14:paraId="3407C155" w14:textId="77777777" w:rsidR="00382102" w:rsidRPr="00C87FFE" w:rsidRDefault="00382102" w:rsidP="00382102">
      <w:pPr>
        <w:rPr>
          <w:rFonts w:ascii="Calibri Light" w:hAnsi="Calibri Light"/>
        </w:rPr>
      </w:pPr>
      <w:r w:rsidRPr="00C87FFE">
        <w:rPr>
          <w:rFonts w:ascii="Calibri Light" w:hAnsi="Calibri Light"/>
        </w:rPr>
        <w:t xml:space="preserve">Con l’entrata in funzione delle Assemblee Idriche Territoriali - in attuazione della L.r.n.19/2015 e del Decreto </w:t>
      </w:r>
      <w:r w:rsidRPr="00180889">
        <w:rPr>
          <w:rFonts w:ascii="Calibri Light" w:hAnsi="Calibri Light"/>
        </w:rPr>
        <w:t>Legislativo n. 152/2006 – l’affidamento del SII ed anche delle altre “attività non idriche che utilizzano anche infrastrutture del servizio idrico”, quale è il servizio di pulizia caditoie e manutenzione ordinaria dei manufatti</w:t>
      </w:r>
      <w:r w:rsidRPr="00163266">
        <w:rPr>
          <w:rFonts w:ascii="Calibri Light" w:hAnsi="Calibri Light"/>
        </w:rPr>
        <w:t xml:space="preserve"> adibiti allo smaltimento delle acque meteoriche</w:t>
      </w:r>
      <w:r w:rsidRPr="00C87FFE">
        <w:rPr>
          <w:rFonts w:ascii="Calibri Light" w:hAnsi="Calibri Light"/>
        </w:rPr>
        <w:t>, è passat</w:t>
      </w:r>
      <w:r>
        <w:rPr>
          <w:rFonts w:ascii="Calibri Light" w:hAnsi="Calibri Light"/>
        </w:rPr>
        <w:t>o</w:t>
      </w:r>
      <w:r w:rsidRPr="00C87FFE">
        <w:rPr>
          <w:rFonts w:ascii="Calibri Light" w:hAnsi="Calibri Light"/>
        </w:rPr>
        <w:t xml:space="preserve"> all’esclusiva competenza dell’Ente di Governo degli ATO.</w:t>
      </w:r>
    </w:p>
    <w:p w14:paraId="2890AE8D" w14:textId="77777777" w:rsidR="00382102" w:rsidRPr="00180889" w:rsidRDefault="00382102" w:rsidP="00382102">
      <w:pPr>
        <w:rPr>
          <w:rFonts w:ascii="Calibri Light" w:hAnsi="Calibri Light"/>
        </w:rPr>
      </w:pPr>
      <w:r w:rsidRPr="00180889">
        <w:rPr>
          <w:rFonts w:ascii="Calibri Light" w:hAnsi="Calibri Light"/>
        </w:rPr>
        <w:t>A tal riguardo il Piano Industriale Pluriennale 2017 - 2045, parte integrante della citata Convenzione di Gestione del SII, ha fatto obbligo all’</w:t>
      </w:r>
      <w:r>
        <w:rPr>
          <w:rFonts w:ascii="Calibri Light" w:hAnsi="Calibri Light"/>
        </w:rPr>
        <w:t>AMAP</w:t>
      </w:r>
      <w:r w:rsidRPr="00180889">
        <w:rPr>
          <w:rFonts w:ascii="Calibri Light" w:hAnsi="Calibri Light"/>
        </w:rPr>
        <w:t xml:space="preserve"> S.P.A. di assicurare per il Comune capoluogo le attività relative alla pulizia caditoie ed alla manutenzione delle acque meteoriche, secondo le modalità stabilite in un apposito Capitolato Prestazionale. </w:t>
      </w:r>
    </w:p>
    <w:p w14:paraId="51851470" w14:textId="77777777" w:rsidR="00382102" w:rsidRPr="00180889" w:rsidRDefault="00382102" w:rsidP="00382102">
      <w:pPr>
        <w:rPr>
          <w:rFonts w:ascii="Calibri Light" w:hAnsi="Calibri Light"/>
        </w:rPr>
      </w:pPr>
      <w:r w:rsidRPr="00180889">
        <w:rPr>
          <w:rFonts w:ascii="Calibri Light" w:hAnsi="Calibri Light"/>
        </w:rPr>
        <w:t xml:space="preserve">Si tratta di un servizio extra tariffa del SII che è assicurato dietro pagamento del corrispettivo </w:t>
      </w:r>
      <w:r w:rsidRPr="00180889">
        <w:rPr>
          <w:rFonts w:ascii="Calibri Light" w:hAnsi="Calibri Light"/>
          <w:u w:val="single"/>
        </w:rPr>
        <w:t>a corpo</w:t>
      </w:r>
      <w:r w:rsidRPr="00180889">
        <w:rPr>
          <w:rFonts w:ascii="Calibri Light" w:hAnsi="Calibri Light"/>
        </w:rPr>
        <w:t xml:space="preserve"> stabilito dal Comune di Palermo in ultimo nell’anno 2006 e che viene svolto nei termini e nei modi già prima convenuti con lo stesso Comune di Palermo nel predetto Capitolato sottoscritto tra </w:t>
      </w:r>
      <w:r>
        <w:rPr>
          <w:rFonts w:ascii="Calibri Light" w:hAnsi="Calibri Light"/>
        </w:rPr>
        <w:t>AMAP</w:t>
      </w:r>
      <w:r w:rsidRPr="00180889">
        <w:rPr>
          <w:rFonts w:ascii="Calibri Light" w:hAnsi="Calibri Light"/>
        </w:rPr>
        <w:t xml:space="preserve"> e l’Amministrazione azionista di maggioranza il 2</w:t>
      </w:r>
      <w:r>
        <w:rPr>
          <w:rFonts w:ascii="Calibri Light" w:hAnsi="Calibri Light"/>
        </w:rPr>
        <w:t xml:space="preserve">3 </w:t>
      </w:r>
      <w:r w:rsidRPr="00180889">
        <w:rPr>
          <w:rFonts w:ascii="Calibri Light" w:hAnsi="Calibri Light"/>
        </w:rPr>
        <w:t>ottobre 2014.</w:t>
      </w:r>
    </w:p>
    <w:p w14:paraId="796DF5E2" w14:textId="77777777" w:rsidR="00382102" w:rsidRPr="00180889" w:rsidRDefault="00382102" w:rsidP="00382102">
      <w:pPr>
        <w:rPr>
          <w:rFonts w:ascii="Calibri Light" w:hAnsi="Calibri Light"/>
        </w:rPr>
      </w:pPr>
      <w:r w:rsidRPr="00180889">
        <w:rPr>
          <w:rFonts w:ascii="Calibri Light" w:hAnsi="Calibri Light"/>
        </w:rPr>
        <w:t>I rapporti tra l’</w:t>
      </w:r>
      <w:r>
        <w:rPr>
          <w:rFonts w:ascii="Calibri Light" w:hAnsi="Calibri Light"/>
        </w:rPr>
        <w:t>AMAP</w:t>
      </w:r>
      <w:r w:rsidRPr="00180889">
        <w:rPr>
          <w:rFonts w:ascii="Calibri Light" w:hAnsi="Calibri Light"/>
        </w:rPr>
        <w:t xml:space="preserve"> S.p.A. ed il Comune di Palermo per il detto servizio e il relativo corrispettivo </w:t>
      </w:r>
      <w:r w:rsidRPr="00180889">
        <w:rPr>
          <w:rFonts w:ascii="Calibri Light" w:hAnsi="Calibri Light"/>
          <w:u w:val="single"/>
        </w:rPr>
        <w:t>a corpo</w:t>
      </w:r>
      <w:r w:rsidRPr="00180889">
        <w:rPr>
          <w:rFonts w:ascii="Calibri Light" w:hAnsi="Calibri Light"/>
          <w:b/>
          <w:u w:val="single"/>
        </w:rPr>
        <w:t xml:space="preserve"> </w:t>
      </w:r>
      <w:r w:rsidRPr="00180889">
        <w:rPr>
          <w:rFonts w:ascii="Calibri Light" w:hAnsi="Calibri Light"/>
        </w:rPr>
        <w:t xml:space="preserve">di Euro 8.070.387,22 IVA al 10% inclusa, hanno trovato e trovano, quindi, il loro preciso radicamento </w:t>
      </w:r>
      <w:r>
        <w:rPr>
          <w:rFonts w:ascii="Calibri Light" w:hAnsi="Calibri Light"/>
        </w:rPr>
        <w:t xml:space="preserve">nei documenti di affidamento e contrattuali </w:t>
      </w:r>
      <w:r w:rsidRPr="00180889">
        <w:rPr>
          <w:rFonts w:ascii="Calibri Light" w:hAnsi="Calibri Light"/>
        </w:rPr>
        <w:t>approvat</w:t>
      </w:r>
      <w:r>
        <w:rPr>
          <w:rFonts w:ascii="Calibri Light" w:hAnsi="Calibri Light"/>
        </w:rPr>
        <w:t>i</w:t>
      </w:r>
      <w:r w:rsidRPr="00180889">
        <w:rPr>
          <w:rFonts w:ascii="Calibri Light" w:hAnsi="Calibri Light"/>
        </w:rPr>
        <w:t xml:space="preserve"> dal competente Ente d’Ambito.</w:t>
      </w:r>
    </w:p>
    <w:p w14:paraId="0A7EE035" w14:textId="77777777" w:rsidR="00382102" w:rsidRPr="00180889" w:rsidRDefault="00382102" w:rsidP="00382102">
      <w:pPr>
        <w:rPr>
          <w:rFonts w:ascii="Calibri Light" w:hAnsi="Calibri Light"/>
        </w:rPr>
      </w:pPr>
    </w:p>
    <w:p w14:paraId="406C0388" w14:textId="77777777" w:rsidR="00382102" w:rsidRPr="00C87FFE" w:rsidRDefault="00382102" w:rsidP="00382102">
      <w:pPr>
        <w:rPr>
          <w:rFonts w:ascii="Calibri Light" w:hAnsi="Calibri Light"/>
        </w:rPr>
      </w:pPr>
      <w:r w:rsidRPr="00180889">
        <w:rPr>
          <w:rFonts w:ascii="Calibri Light" w:hAnsi="Calibri Light"/>
        </w:rPr>
        <w:t>Nel corso del 2019 la società, pur di fronte al mancato pagamento delle prestazioni regolarmente rese al Comune di Palermo, ha continuato a rendere le attività di che trattasi che sono state</w:t>
      </w:r>
      <w:r>
        <w:rPr>
          <w:rFonts w:ascii="Calibri Light" w:hAnsi="Calibri Light"/>
        </w:rPr>
        <w:t xml:space="preserve"> puntualmente </w:t>
      </w:r>
      <w:r w:rsidRPr="00180889">
        <w:rPr>
          <w:rFonts w:ascii="Calibri Light" w:hAnsi="Calibri Light"/>
        </w:rPr>
        <w:t>rendicontate nei termini convenuti tra la società ed i competenti uffici tecnici dell’Amministrazione Comunale, nel</w:t>
      </w:r>
      <w:r w:rsidRPr="00C87FFE">
        <w:rPr>
          <w:rFonts w:ascii="Calibri Light" w:hAnsi="Calibri Light"/>
        </w:rPr>
        <w:t xml:space="preserve"> capitolato prestazionale datato 23 ottobre 2014 e secondo quanto previsto nelle allegate specifiche tecniche.</w:t>
      </w:r>
    </w:p>
    <w:p w14:paraId="0AD04DAE" w14:textId="77777777" w:rsidR="00382102" w:rsidRPr="00B97AAA" w:rsidRDefault="00382102" w:rsidP="00382102">
      <w:pPr>
        <w:rPr>
          <w:rFonts w:ascii="Calibri Light" w:hAnsi="Calibri Light"/>
        </w:rPr>
      </w:pPr>
      <w:r w:rsidRPr="00B97AAA">
        <w:rPr>
          <w:rFonts w:ascii="Calibri Light" w:hAnsi="Calibri Light"/>
        </w:rPr>
        <w:t>Di seguito un riepilogo delle principali attività svolte durante l’anno 2019 e relative al servizio di che trattasi:</w:t>
      </w:r>
    </w:p>
    <w:p w14:paraId="7440B472" w14:textId="77777777" w:rsidR="00382102" w:rsidRPr="002A7DA1" w:rsidRDefault="00382102" w:rsidP="004B33BE">
      <w:pPr>
        <w:numPr>
          <w:ilvl w:val="0"/>
          <w:numId w:val="3"/>
        </w:numPr>
        <w:rPr>
          <w:rFonts w:ascii="Calibri Light" w:hAnsi="Calibri Light"/>
        </w:rPr>
      </w:pPr>
      <w:r w:rsidRPr="002A7DA1">
        <w:rPr>
          <w:rFonts w:ascii="Calibri Light" w:hAnsi="Calibri Light"/>
        </w:rPr>
        <w:lastRenderedPageBreak/>
        <w:t>Interventi di pulizia delle caditoie</w:t>
      </w:r>
      <w:r>
        <w:rPr>
          <w:rFonts w:ascii="Calibri Light" w:hAnsi="Calibri Light"/>
        </w:rPr>
        <w:t xml:space="preserve"> stradali programmate: n. 9.395;</w:t>
      </w:r>
    </w:p>
    <w:p w14:paraId="71576801" w14:textId="77777777" w:rsidR="00382102" w:rsidRPr="002A7DA1" w:rsidRDefault="00382102" w:rsidP="004B33BE">
      <w:pPr>
        <w:numPr>
          <w:ilvl w:val="0"/>
          <w:numId w:val="3"/>
        </w:numPr>
        <w:rPr>
          <w:rFonts w:ascii="Calibri Light" w:hAnsi="Calibri Light"/>
        </w:rPr>
      </w:pPr>
      <w:r w:rsidRPr="002A7DA1">
        <w:rPr>
          <w:rFonts w:ascii="Calibri Light" w:hAnsi="Calibri Light"/>
        </w:rPr>
        <w:t>Interventi di rimozione per mitigazione rischio idraulico sulle coperture de</w:t>
      </w:r>
      <w:r>
        <w:rPr>
          <w:rFonts w:ascii="Calibri Light" w:hAnsi="Calibri Light"/>
        </w:rPr>
        <w:t>lle caditoie stradali: n. 15.851</w:t>
      </w:r>
      <w:r w:rsidRPr="002A7DA1">
        <w:rPr>
          <w:rFonts w:ascii="Calibri Light" w:hAnsi="Calibri Light"/>
        </w:rPr>
        <w:t>;</w:t>
      </w:r>
      <w:r>
        <w:rPr>
          <w:rFonts w:ascii="Calibri Light" w:hAnsi="Calibri Light"/>
        </w:rPr>
        <w:t xml:space="preserve"> </w:t>
      </w:r>
      <w:r>
        <w:rPr>
          <w:rFonts w:ascii="Calibri Light" w:hAnsi="Calibri Light"/>
          <w:color w:val="FF0000"/>
        </w:rPr>
        <w:t xml:space="preserve">  </w:t>
      </w:r>
    </w:p>
    <w:p w14:paraId="413DF276" w14:textId="77777777" w:rsidR="00382102" w:rsidRPr="00FC4AC9" w:rsidRDefault="00382102" w:rsidP="004B33BE">
      <w:pPr>
        <w:numPr>
          <w:ilvl w:val="0"/>
          <w:numId w:val="3"/>
        </w:numPr>
        <w:rPr>
          <w:rFonts w:ascii="Calibri Light" w:hAnsi="Calibri Light"/>
        </w:rPr>
      </w:pPr>
      <w:r w:rsidRPr="00FC4AC9">
        <w:rPr>
          <w:rFonts w:ascii="Calibri Light" w:hAnsi="Calibri Light"/>
        </w:rPr>
        <w:t>Interventi di sostituzione delle coperture delle caditoie stradali: n. 774;</w:t>
      </w:r>
    </w:p>
    <w:p w14:paraId="008B7BB4" w14:textId="77777777" w:rsidR="00382102" w:rsidRPr="00FC4AC9" w:rsidRDefault="00382102" w:rsidP="004B33BE">
      <w:pPr>
        <w:numPr>
          <w:ilvl w:val="0"/>
          <w:numId w:val="3"/>
        </w:numPr>
        <w:rPr>
          <w:rFonts w:ascii="Calibri Light" w:hAnsi="Calibri Light"/>
        </w:rPr>
      </w:pPr>
      <w:r w:rsidRPr="00FC4AC9">
        <w:rPr>
          <w:rFonts w:ascii="Calibri Light" w:hAnsi="Calibri Light"/>
        </w:rPr>
        <w:t>Interventi di rimessa in quota delle coperture delle caditoie stradali: n. 215;</w:t>
      </w:r>
    </w:p>
    <w:p w14:paraId="02154BE9" w14:textId="77777777" w:rsidR="00382102" w:rsidRPr="009B7E20" w:rsidRDefault="00382102" w:rsidP="004B33BE">
      <w:pPr>
        <w:numPr>
          <w:ilvl w:val="0"/>
          <w:numId w:val="3"/>
        </w:numPr>
        <w:rPr>
          <w:rFonts w:ascii="Calibri Light" w:hAnsi="Calibri Light"/>
        </w:rPr>
      </w:pPr>
      <w:r w:rsidRPr="00FC4AC9">
        <w:rPr>
          <w:rFonts w:ascii="Calibri Light" w:hAnsi="Calibri Light"/>
        </w:rPr>
        <w:t>Interventi di razionalizzazione delle caditoie stradali e dei relativi rami di allaccio alla fognatura eseguiti con l’apertura di scavi: 43,50 metri;</w:t>
      </w:r>
    </w:p>
    <w:p w14:paraId="060DE0DF" w14:textId="77777777" w:rsidR="00382102" w:rsidRPr="00FC4AC9" w:rsidRDefault="00382102" w:rsidP="004B33BE">
      <w:pPr>
        <w:numPr>
          <w:ilvl w:val="0"/>
          <w:numId w:val="3"/>
        </w:numPr>
        <w:rPr>
          <w:rFonts w:ascii="Calibri Light" w:hAnsi="Calibri Light"/>
        </w:rPr>
      </w:pPr>
      <w:r w:rsidRPr="00FC4AC9">
        <w:rPr>
          <w:rFonts w:ascii="Calibri Light" w:hAnsi="Calibri Light"/>
        </w:rPr>
        <w:t>Interventi di verifica del funzionamento dei rami di scarico delle caditoie eseguiti con auto</w:t>
      </w:r>
      <w:r>
        <w:rPr>
          <w:rFonts w:ascii="Calibri Light" w:hAnsi="Calibri Light"/>
        </w:rPr>
        <w:t>s</w:t>
      </w:r>
      <w:r w:rsidRPr="00FC4AC9">
        <w:rPr>
          <w:rFonts w:ascii="Calibri Light" w:hAnsi="Calibri Light"/>
        </w:rPr>
        <w:t>purgo: n.602;</w:t>
      </w:r>
    </w:p>
    <w:p w14:paraId="5D7884F7" w14:textId="77777777" w:rsidR="00382102" w:rsidRPr="00FC4AC9" w:rsidRDefault="00382102" w:rsidP="004B33BE">
      <w:pPr>
        <w:numPr>
          <w:ilvl w:val="0"/>
          <w:numId w:val="3"/>
        </w:numPr>
        <w:rPr>
          <w:rFonts w:ascii="Calibri Light" w:hAnsi="Calibri Light"/>
        </w:rPr>
      </w:pPr>
      <w:r w:rsidRPr="00FC4AC9">
        <w:rPr>
          <w:rFonts w:ascii="Calibri Light" w:hAnsi="Calibri Light"/>
        </w:rPr>
        <w:t>Interventi di rifacimento della pavimentazione stradale in adiacenza delle caditoie: n. 88;</w:t>
      </w:r>
    </w:p>
    <w:p w14:paraId="7391E0E6" w14:textId="77777777" w:rsidR="00382102" w:rsidRPr="00FC4AC9" w:rsidRDefault="00382102" w:rsidP="004B33BE">
      <w:pPr>
        <w:numPr>
          <w:ilvl w:val="0"/>
          <w:numId w:val="3"/>
        </w:numPr>
        <w:rPr>
          <w:rFonts w:ascii="Calibri Light" w:hAnsi="Calibri Light"/>
        </w:rPr>
      </w:pPr>
      <w:r w:rsidRPr="00FC4AC9">
        <w:rPr>
          <w:rFonts w:ascii="Calibri Light" w:hAnsi="Calibri Light"/>
        </w:rPr>
        <w:t>Interventi per il ripristino funzional</w:t>
      </w:r>
      <w:r>
        <w:rPr>
          <w:rFonts w:ascii="Calibri Light" w:hAnsi="Calibri Light"/>
        </w:rPr>
        <w:t>e delle caditoie stradali: n.150</w:t>
      </w:r>
      <w:r w:rsidRPr="00FC4AC9">
        <w:rPr>
          <w:rFonts w:ascii="Calibri Light" w:hAnsi="Calibri Light"/>
        </w:rPr>
        <w:t>;</w:t>
      </w:r>
    </w:p>
    <w:p w14:paraId="3E6DD13D" w14:textId="77777777" w:rsidR="00382102" w:rsidRPr="00FC4AC9" w:rsidRDefault="00382102" w:rsidP="004B33BE">
      <w:pPr>
        <w:numPr>
          <w:ilvl w:val="0"/>
          <w:numId w:val="3"/>
        </w:numPr>
        <w:rPr>
          <w:rFonts w:ascii="Calibri Light" w:hAnsi="Calibri Light"/>
        </w:rPr>
      </w:pPr>
      <w:r w:rsidRPr="00FC4AC9">
        <w:rPr>
          <w:rFonts w:ascii="Calibri Light" w:hAnsi="Calibri Light"/>
        </w:rPr>
        <w:t xml:space="preserve">Interventi per la gestione degli impianti di sollevamento fognari delle acque meteoriche: n. 145; </w:t>
      </w:r>
    </w:p>
    <w:p w14:paraId="1600EA67" w14:textId="77777777" w:rsidR="00382102" w:rsidRPr="00FC4AC9" w:rsidRDefault="00382102" w:rsidP="004B33BE">
      <w:pPr>
        <w:numPr>
          <w:ilvl w:val="0"/>
          <w:numId w:val="3"/>
        </w:numPr>
        <w:rPr>
          <w:rFonts w:ascii="Calibri Light" w:hAnsi="Calibri Light"/>
        </w:rPr>
      </w:pPr>
      <w:r w:rsidRPr="00FC4AC9">
        <w:rPr>
          <w:rFonts w:ascii="Calibri Light" w:hAnsi="Calibri Light"/>
        </w:rPr>
        <w:t>Interventi di disostruzione degli sbocchi a mare: n. 106;</w:t>
      </w:r>
    </w:p>
    <w:p w14:paraId="3C2D31B5" w14:textId="77777777" w:rsidR="00382102" w:rsidRPr="00FC4AC9" w:rsidRDefault="00382102" w:rsidP="004B33BE">
      <w:pPr>
        <w:numPr>
          <w:ilvl w:val="0"/>
          <w:numId w:val="3"/>
        </w:numPr>
        <w:rPr>
          <w:rFonts w:ascii="Calibri Light" w:hAnsi="Calibri Light"/>
        </w:rPr>
      </w:pPr>
      <w:r w:rsidRPr="00FC4AC9">
        <w:rPr>
          <w:rFonts w:ascii="Calibri Light" w:hAnsi="Calibri Light"/>
        </w:rPr>
        <w:t xml:space="preserve">Interventi di eliminazione delle cause che hanno determinato lo </w:t>
      </w:r>
      <w:r>
        <w:rPr>
          <w:rFonts w:ascii="Calibri Light" w:hAnsi="Calibri Light"/>
        </w:rPr>
        <w:t>sprofondamento della</w:t>
      </w:r>
      <w:r w:rsidRPr="00FC4AC9">
        <w:rPr>
          <w:rFonts w:ascii="Calibri Light" w:hAnsi="Calibri Light"/>
        </w:rPr>
        <w:t xml:space="preserve"> sede stradale: 82,00 metri;</w:t>
      </w:r>
    </w:p>
    <w:p w14:paraId="2CD8C0C0" w14:textId="77777777" w:rsidR="00382102" w:rsidRPr="00FC4AC9" w:rsidRDefault="00382102" w:rsidP="004B33BE">
      <w:pPr>
        <w:numPr>
          <w:ilvl w:val="0"/>
          <w:numId w:val="3"/>
        </w:numPr>
        <w:rPr>
          <w:rFonts w:ascii="Calibri Light" w:hAnsi="Calibri Light"/>
        </w:rPr>
      </w:pPr>
      <w:r w:rsidRPr="00FC4AC9">
        <w:rPr>
          <w:rFonts w:ascii="Calibri Light" w:hAnsi="Calibri Light"/>
        </w:rPr>
        <w:t>Interventi di razionalizzazione della condotta fognaria eseguito con l’apertura di scavi: 567,00 metri;</w:t>
      </w:r>
    </w:p>
    <w:p w14:paraId="126750FB" w14:textId="77777777" w:rsidR="00382102" w:rsidRPr="00FC4AC9" w:rsidRDefault="00382102" w:rsidP="004B33BE">
      <w:pPr>
        <w:numPr>
          <w:ilvl w:val="0"/>
          <w:numId w:val="3"/>
        </w:numPr>
        <w:rPr>
          <w:rFonts w:ascii="Calibri Light" w:hAnsi="Calibri Light"/>
        </w:rPr>
      </w:pPr>
      <w:r w:rsidRPr="00FC4AC9">
        <w:rPr>
          <w:rFonts w:ascii="Calibri Light" w:hAnsi="Calibri Light"/>
        </w:rPr>
        <w:t>Interventi di rimessa in quota delle coperture dei pozzetti d’ispezione dei collettori fognari: n. 10;</w:t>
      </w:r>
    </w:p>
    <w:p w14:paraId="209A6EC0" w14:textId="77777777" w:rsidR="00382102" w:rsidRPr="00FC4AC9" w:rsidRDefault="00382102" w:rsidP="004B33BE">
      <w:pPr>
        <w:numPr>
          <w:ilvl w:val="0"/>
          <w:numId w:val="3"/>
        </w:numPr>
        <w:rPr>
          <w:rFonts w:ascii="Calibri Light" w:hAnsi="Calibri Light"/>
        </w:rPr>
      </w:pPr>
      <w:r w:rsidRPr="00FC4AC9">
        <w:rPr>
          <w:rFonts w:ascii="Calibri Light" w:hAnsi="Calibri Light"/>
        </w:rPr>
        <w:t>Interventi di rifacimento della pavimentazione stradale in adiacenza ai pozzetti d'ispezione dei collettori fognari: n. 19;</w:t>
      </w:r>
    </w:p>
    <w:p w14:paraId="5F976CC0" w14:textId="77777777" w:rsidR="00382102" w:rsidRPr="00197251" w:rsidRDefault="00382102" w:rsidP="004B33BE">
      <w:pPr>
        <w:numPr>
          <w:ilvl w:val="0"/>
          <w:numId w:val="3"/>
        </w:numPr>
        <w:rPr>
          <w:rFonts w:ascii="Calibri Light" w:hAnsi="Calibri Light"/>
        </w:rPr>
      </w:pPr>
      <w:r w:rsidRPr="00FC4AC9">
        <w:rPr>
          <w:rFonts w:ascii="Calibri Light" w:hAnsi="Calibri Light"/>
        </w:rPr>
        <w:t>Interventi di disostruzione dei collettori fognari per garantire il funzionamento delle caditoie stradali eseguiti con l'apertura di scavi: 121,00 metri;</w:t>
      </w:r>
    </w:p>
    <w:p w14:paraId="4F33FA02" w14:textId="77777777" w:rsidR="00382102" w:rsidRPr="0039546A" w:rsidRDefault="00382102" w:rsidP="004B33BE">
      <w:pPr>
        <w:numPr>
          <w:ilvl w:val="0"/>
          <w:numId w:val="3"/>
        </w:numPr>
        <w:rPr>
          <w:rFonts w:ascii="Calibri Light" w:hAnsi="Calibri Light"/>
        </w:rPr>
      </w:pPr>
      <w:r w:rsidRPr="00FC4AC9">
        <w:rPr>
          <w:rFonts w:ascii="Calibri Light" w:hAnsi="Calibri Light"/>
        </w:rPr>
        <w:t>Interventi di riposizionamento delle coperture dei pozzetti d'ispezione dei collettori fognari: n 3;</w:t>
      </w:r>
    </w:p>
    <w:p w14:paraId="180B0D06" w14:textId="77777777" w:rsidR="00382102" w:rsidRPr="00FC4AC9" w:rsidRDefault="00382102" w:rsidP="004B33BE">
      <w:pPr>
        <w:numPr>
          <w:ilvl w:val="0"/>
          <w:numId w:val="3"/>
        </w:numPr>
        <w:rPr>
          <w:rFonts w:ascii="Calibri Light" w:hAnsi="Calibri Light"/>
        </w:rPr>
      </w:pPr>
      <w:r w:rsidRPr="00FC4AC9">
        <w:rPr>
          <w:rFonts w:ascii="Calibri Light" w:hAnsi="Calibri Light"/>
        </w:rPr>
        <w:t xml:space="preserve">Interventi di disostruzione </w:t>
      </w:r>
      <w:r>
        <w:rPr>
          <w:rFonts w:ascii="Calibri Light" w:hAnsi="Calibri Light"/>
        </w:rPr>
        <w:t>dei</w:t>
      </w:r>
      <w:r w:rsidRPr="00FC4AC9">
        <w:rPr>
          <w:rFonts w:ascii="Calibri Light" w:hAnsi="Calibri Light"/>
        </w:rPr>
        <w:t xml:space="preserve"> collettori fognari per garantire il funzionamento delle caditoie stradali eseguiti con autospurgo: 1.170 metri;</w:t>
      </w:r>
    </w:p>
    <w:p w14:paraId="7AFF610A" w14:textId="77777777" w:rsidR="00382102" w:rsidRPr="00F325EE" w:rsidRDefault="00382102" w:rsidP="004B33BE">
      <w:pPr>
        <w:numPr>
          <w:ilvl w:val="0"/>
          <w:numId w:val="3"/>
        </w:numPr>
        <w:rPr>
          <w:rFonts w:ascii="Calibri Light" w:hAnsi="Calibri Light"/>
        </w:rPr>
      </w:pPr>
      <w:r w:rsidRPr="00F325EE">
        <w:rPr>
          <w:rFonts w:ascii="Calibri Light" w:hAnsi="Calibri Light"/>
        </w:rPr>
        <w:t>Interventi di sostituzione di coperture dei pozzetti d’ispezione dei collettori fognari: n. 55;</w:t>
      </w:r>
    </w:p>
    <w:p w14:paraId="323AAFE0" w14:textId="77777777" w:rsidR="00382102" w:rsidRDefault="00382102" w:rsidP="004B33BE">
      <w:pPr>
        <w:numPr>
          <w:ilvl w:val="0"/>
          <w:numId w:val="3"/>
        </w:numPr>
        <w:rPr>
          <w:rFonts w:ascii="Calibri Light" w:hAnsi="Calibri Light"/>
        </w:rPr>
      </w:pPr>
      <w:r w:rsidRPr="00F325EE">
        <w:rPr>
          <w:rFonts w:ascii="Calibri Light" w:hAnsi="Calibri Light"/>
        </w:rPr>
        <w:t xml:space="preserve">Quantità di rifiuti prodotti e smaltiti relativi alla pulizia delle caditoie ed alla manutenzione dei manufatti adibiti allo smaltimento delle acque meteoriche </w:t>
      </w:r>
      <w:r>
        <w:rPr>
          <w:rFonts w:ascii="Calibri Light" w:hAnsi="Calibri Light"/>
        </w:rPr>
        <w:t xml:space="preserve">anno 2019 - Codice CER 20.03.06 </w:t>
      </w:r>
      <w:r w:rsidRPr="00F325EE">
        <w:rPr>
          <w:rFonts w:ascii="Calibri Light" w:hAnsi="Calibri Light"/>
        </w:rPr>
        <w:t>rifiuti provenienti dalla pulizia delle fognature, ass</w:t>
      </w:r>
      <w:r>
        <w:rPr>
          <w:rFonts w:ascii="Calibri Light" w:hAnsi="Calibri Light"/>
        </w:rPr>
        <w:t xml:space="preserve">imilabili agli urbani, </w:t>
      </w:r>
      <w:r w:rsidRPr="003B65CB">
        <w:rPr>
          <w:rFonts w:ascii="Calibri Light" w:hAnsi="Calibri Light"/>
        </w:rPr>
        <w:t xml:space="preserve">quantità 29.191 Kg; </w:t>
      </w:r>
      <w:r w:rsidRPr="00F325EE">
        <w:rPr>
          <w:rFonts w:ascii="Calibri Light" w:hAnsi="Calibri Light"/>
        </w:rPr>
        <w:t>Codice CER 17.03.02 miscela bituminose quantità 15.390 Kg; Codice CER 17.05.04 terra e rocce quantità 47.800 Kg; Codice CER 17.09.04 rifiuti misti dell’attività di costruzione e demolizione quantità 23.760 Kg</w:t>
      </w:r>
      <w:r>
        <w:rPr>
          <w:rFonts w:ascii="Calibri Light" w:hAnsi="Calibri Light"/>
        </w:rPr>
        <w:t>.</w:t>
      </w:r>
    </w:p>
    <w:p w14:paraId="1079E5F1" w14:textId="77777777" w:rsidR="00382102" w:rsidRDefault="00382102" w:rsidP="00382102">
      <w:pPr>
        <w:rPr>
          <w:rFonts w:ascii="Calibri Light" w:hAnsi="Calibri Light"/>
        </w:rPr>
      </w:pPr>
    </w:p>
    <w:p w14:paraId="2F76FF8E" w14:textId="77777777" w:rsidR="00382102" w:rsidRPr="00180889" w:rsidRDefault="00382102" w:rsidP="00382102">
      <w:pPr>
        <w:rPr>
          <w:rFonts w:ascii="Calibri Light" w:hAnsi="Calibri Light"/>
        </w:rPr>
      </w:pPr>
      <w:r w:rsidRPr="00180889">
        <w:rPr>
          <w:rFonts w:ascii="Calibri Light" w:hAnsi="Calibri Light"/>
        </w:rPr>
        <w:lastRenderedPageBreak/>
        <w:t xml:space="preserve">L’esito degli approfondimenti svolti dai competenti uffici e tavoli tecnici dell’Amministrazione Comunale di Palermo, hanno fugato ogni perplessità sulla conformità dell’affidamento del servizio di che trattasi alla vigente normativa di settore e sulla “congruità” dell’importo a corpo dovuto ad </w:t>
      </w:r>
      <w:r>
        <w:rPr>
          <w:rFonts w:ascii="Calibri Light" w:hAnsi="Calibri Light"/>
        </w:rPr>
        <w:t>AMAP</w:t>
      </w:r>
      <w:r w:rsidRPr="00180889">
        <w:rPr>
          <w:rFonts w:ascii="Calibri Light" w:hAnsi="Calibri Light"/>
        </w:rPr>
        <w:t xml:space="preserve"> (ex plurimis nota del 3 aprile 2020 prot. 232683 dell’Area Tecnica e della Rigenerazione Urbana e delle opere pubbliche, staff Capo Area Tecnica del Comune di Palermo).</w:t>
      </w:r>
    </w:p>
    <w:p w14:paraId="0336BC7D" w14:textId="77777777" w:rsidR="00382102" w:rsidRPr="00180889" w:rsidRDefault="00382102" w:rsidP="00382102">
      <w:pPr>
        <w:rPr>
          <w:rFonts w:ascii="Calibri Light" w:hAnsi="Calibri Light"/>
        </w:rPr>
      </w:pPr>
      <w:r w:rsidRPr="00180889">
        <w:rPr>
          <w:rFonts w:ascii="Calibri Light" w:hAnsi="Calibri Light"/>
        </w:rPr>
        <w:t>In conseguenza di quanto sopra</w:t>
      </w:r>
      <w:r>
        <w:rPr>
          <w:rFonts w:ascii="Calibri Light" w:hAnsi="Calibri Light"/>
        </w:rPr>
        <w:t>,</w:t>
      </w:r>
      <w:r w:rsidRPr="00180889">
        <w:rPr>
          <w:rFonts w:ascii="Calibri Light" w:hAnsi="Calibri Light"/>
        </w:rPr>
        <w:t xml:space="preserve"> nel corrente bilancio si sono liberate le somme che si erano accantonate prudenzialmente in relazione ai pagamenti non versati dal Comune ed afferenti al servizio reso dall’aprile 2018. A ciò è seguito</w:t>
      </w:r>
      <w:r>
        <w:rPr>
          <w:rFonts w:ascii="Calibri Light" w:hAnsi="Calibri Light"/>
        </w:rPr>
        <w:t>,</w:t>
      </w:r>
      <w:r w:rsidRPr="00180889">
        <w:rPr>
          <w:rFonts w:ascii="Calibri Light" w:hAnsi="Calibri Light"/>
        </w:rPr>
        <w:t xml:space="preserve"> in ultimo</w:t>
      </w:r>
      <w:r>
        <w:rPr>
          <w:rFonts w:ascii="Calibri Light" w:hAnsi="Calibri Light"/>
        </w:rPr>
        <w:t>,</w:t>
      </w:r>
      <w:r w:rsidRPr="00180889">
        <w:rPr>
          <w:rFonts w:ascii="Calibri Light" w:hAnsi="Calibri Light"/>
        </w:rPr>
        <w:t xml:space="preserve"> un primo pagamento delle prestazioni relative ad aprile e maggio 2018.</w:t>
      </w:r>
    </w:p>
    <w:p w14:paraId="65E9A8FA" w14:textId="77777777" w:rsidR="00382102" w:rsidRDefault="00382102" w:rsidP="00382102">
      <w:pPr>
        <w:rPr>
          <w:rFonts w:ascii="Calibri Light" w:hAnsi="Calibri Light"/>
        </w:rPr>
      </w:pPr>
      <w:r w:rsidRPr="00180889">
        <w:rPr>
          <w:rFonts w:ascii="Calibri Light" w:hAnsi="Calibri Light"/>
        </w:rPr>
        <w:t xml:space="preserve">Le risultanze contabili del presente bilancio riflettono gli esiti degli accertamenti sulla accertata indubbia </w:t>
      </w:r>
      <w:r w:rsidRPr="00180889">
        <w:rPr>
          <w:rFonts w:ascii="Calibri Light" w:hAnsi="Calibri Light"/>
          <w:i/>
        </w:rPr>
        <w:t>debenza</w:t>
      </w:r>
      <w:r w:rsidRPr="00180889">
        <w:rPr>
          <w:rFonts w:ascii="Calibri Light" w:hAnsi="Calibri Light"/>
        </w:rPr>
        <w:t xml:space="preserve"> da parte del Comune di Palermo ad </w:t>
      </w:r>
      <w:r>
        <w:rPr>
          <w:rFonts w:ascii="Calibri Light" w:hAnsi="Calibri Light"/>
        </w:rPr>
        <w:t>AMAP</w:t>
      </w:r>
      <w:r w:rsidRPr="00180889">
        <w:rPr>
          <w:rFonts w:ascii="Calibri Light" w:hAnsi="Calibri Light"/>
        </w:rPr>
        <w:t xml:space="preserve"> degli importi per le prestazioni residue non liquidate nel 2018 ad oggi e confermano la posizione già espressa nel presente esercizio sulla infondatezza delle pretesa restitutoria per le prestazioni pregresse, con la conseguente liberatoria di ogni accantonamenti a tale titolo.</w:t>
      </w:r>
      <w:r>
        <w:rPr>
          <w:rFonts w:ascii="Calibri Light" w:hAnsi="Calibri Light"/>
        </w:rPr>
        <w:t xml:space="preserve">  </w:t>
      </w:r>
    </w:p>
    <w:p w14:paraId="5004670C" w14:textId="77777777" w:rsidR="00382102" w:rsidRPr="00F325EE" w:rsidRDefault="00382102" w:rsidP="00382102">
      <w:pPr>
        <w:rPr>
          <w:rFonts w:ascii="Calibri Light" w:hAnsi="Calibri Light"/>
        </w:rPr>
      </w:pPr>
      <w:r>
        <w:rPr>
          <w:rFonts w:ascii="Calibri Light" w:hAnsi="Calibri Light"/>
        </w:rPr>
        <w:t xml:space="preserve">                </w:t>
      </w:r>
    </w:p>
    <w:p w14:paraId="53F21B3D" w14:textId="77777777" w:rsidR="00382102" w:rsidRPr="00120E3A" w:rsidRDefault="00382102" w:rsidP="009774C2">
      <w:pPr>
        <w:pStyle w:val="Sottotitolo"/>
        <w:numPr>
          <w:ilvl w:val="1"/>
          <w:numId w:val="5"/>
        </w:numPr>
        <w:ind w:hanging="508"/>
        <w:rPr>
          <w:rFonts w:ascii="Calibri Light" w:hAnsi="Calibri Light"/>
        </w:rPr>
      </w:pPr>
      <w:bookmarkStart w:id="158" w:name="_Toc8298722"/>
      <w:bookmarkStart w:id="159" w:name="_Toc8383160"/>
      <w:bookmarkStart w:id="160" w:name="_Toc8385475"/>
      <w:bookmarkStart w:id="161" w:name="_Toc10637909"/>
      <w:bookmarkStart w:id="162" w:name="_Toc10640595"/>
      <w:bookmarkStart w:id="163" w:name="_Toc10704650"/>
      <w:bookmarkStart w:id="164" w:name="_Toc11397080"/>
      <w:bookmarkStart w:id="165" w:name="_Toc20304884"/>
      <w:bookmarkStart w:id="166" w:name="_Toc20305088"/>
      <w:bookmarkStart w:id="167" w:name="_Toc20305541"/>
      <w:bookmarkStart w:id="168" w:name="_Toc20475728"/>
      <w:bookmarkStart w:id="169" w:name="_Toc20485422"/>
      <w:bookmarkStart w:id="170" w:name="_Toc20485531"/>
      <w:bookmarkStart w:id="171" w:name="_Toc20485923"/>
      <w:bookmarkStart w:id="172" w:name="_Toc20486034"/>
      <w:bookmarkStart w:id="173" w:name="_Toc20486264"/>
      <w:bookmarkStart w:id="174" w:name="_Toc20487064"/>
      <w:bookmarkStart w:id="175" w:name="_Toc20488188"/>
      <w:bookmarkStart w:id="176" w:name="_Toc20488351"/>
      <w:bookmarkStart w:id="177" w:name="_Toc20488464"/>
      <w:bookmarkStart w:id="178" w:name="_Toc20490487"/>
      <w:bookmarkStart w:id="179" w:name="_Toc20817062"/>
      <w:bookmarkStart w:id="180" w:name="_Toc20817508"/>
      <w:bookmarkStart w:id="181" w:name="_Toc20817731"/>
      <w:bookmarkStart w:id="182" w:name="_Toc20823025"/>
      <w:bookmarkStart w:id="183" w:name="_Toc20823250"/>
      <w:bookmarkStart w:id="184" w:name="_Toc20833302"/>
      <w:bookmarkStart w:id="185" w:name="_Toc20833530"/>
      <w:bookmarkStart w:id="186" w:name="_Toc20833758"/>
      <w:bookmarkStart w:id="187" w:name="_Toc20835949"/>
      <w:bookmarkStart w:id="188" w:name="_Toc43118713"/>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sidRPr="00120E3A">
        <w:rPr>
          <w:rFonts w:ascii="Calibri Light" w:hAnsi="Calibri Light"/>
        </w:rPr>
        <w:t>CUSTOMER CARE</w:t>
      </w:r>
      <w:bookmarkEnd w:id="188"/>
      <w:r w:rsidRPr="00120E3A">
        <w:rPr>
          <w:rFonts w:ascii="Calibri Light" w:hAnsi="Calibri Light"/>
        </w:rPr>
        <w:t xml:space="preserve"> </w:t>
      </w:r>
    </w:p>
    <w:p w14:paraId="0A0BD1E0" w14:textId="77777777" w:rsidR="00382102" w:rsidRPr="00075E18" w:rsidRDefault="00382102" w:rsidP="00382102">
      <w:pPr>
        <w:rPr>
          <w:rStyle w:val="Nessuno"/>
          <w:rFonts w:ascii="Calibri Light" w:hAnsi="Calibri Light" w:cs="Calibri Light"/>
        </w:rPr>
      </w:pPr>
      <w:r w:rsidRPr="00075E18">
        <w:rPr>
          <w:rStyle w:val="Nessuno"/>
          <w:rFonts w:ascii="Calibri Light" w:hAnsi="Calibri Light" w:cs="Calibri Light"/>
        </w:rPr>
        <w:t xml:space="preserve">Nel corso del 2019 la società ha continuato a svolgere le attività previste nel proprio Piano Industriale alla ricerca del miglioramento dei rapporti con l’Utenza. </w:t>
      </w:r>
    </w:p>
    <w:p w14:paraId="027F2245" w14:textId="77777777" w:rsidR="00382102" w:rsidRDefault="00382102" w:rsidP="00382102">
      <w:pPr>
        <w:rPr>
          <w:rStyle w:val="Nessuno"/>
          <w:rFonts w:ascii="Calibri Light" w:hAnsi="Calibri Light" w:cs="Calibri Light"/>
        </w:rPr>
      </w:pPr>
      <w:r w:rsidRPr="00075E18">
        <w:rPr>
          <w:rStyle w:val="Nessuno"/>
          <w:rFonts w:ascii="Calibri Light" w:hAnsi="Calibri Light" w:cs="Calibri Light"/>
        </w:rPr>
        <w:t>Si confermano, tra queste, l’operatività del Sistema Informatico Neta@H2O per la gestione di tutti i rapporti connessi all’Utenza, con specifico riferimento ai nuovi processi gestionali di recepimento delle seguenti delibere ARERA:</w:t>
      </w:r>
    </w:p>
    <w:p w14:paraId="625264C4" w14:textId="77777777" w:rsidR="00382102" w:rsidRDefault="00382102" w:rsidP="00833051">
      <w:pPr>
        <w:numPr>
          <w:ilvl w:val="0"/>
          <w:numId w:val="51"/>
        </w:numPr>
        <w:rPr>
          <w:rFonts w:ascii="Calibri Light" w:hAnsi="Calibri Light" w:cs="Calibri Light"/>
        </w:rPr>
      </w:pPr>
      <w:r w:rsidRPr="00075E18">
        <w:rPr>
          <w:rStyle w:val="Nessuno"/>
          <w:rFonts w:ascii="Calibri Light" w:hAnsi="Calibri Light" w:cs="Calibri Light"/>
        </w:rPr>
        <w:t>n.</w:t>
      </w:r>
      <w:r w:rsidRPr="00075E18">
        <w:rPr>
          <w:rFonts w:ascii="Calibri Light" w:hAnsi="Calibri Light" w:cs="Calibri Light"/>
        </w:rPr>
        <w:t>218/2016/R/Idr (gest</w:t>
      </w:r>
      <w:r>
        <w:rPr>
          <w:rFonts w:ascii="Calibri Light" w:hAnsi="Calibri Light" w:cs="Calibri Light"/>
        </w:rPr>
        <w:t>ione letture misuratori idrici)</w:t>
      </w:r>
      <w:r w:rsidR="00146FD0">
        <w:rPr>
          <w:rFonts w:ascii="Calibri Light" w:hAnsi="Calibri Light" w:cs="Calibri Light"/>
        </w:rPr>
        <w:t>;</w:t>
      </w:r>
    </w:p>
    <w:p w14:paraId="0DF099C9" w14:textId="77777777" w:rsidR="00382102" w:rsidRDefault="00382102" w:rsidP="00833051">
      <w:pPr>
        <w:numPr>
          <w:ilvl w:val="0"/>
          <w:numId w:val="51"/>
        </w:numPr>
        <w:rPr>
          <w:rFonts w:ascii="Calibri Light" w:hAnsi="Calibri Light" w:cs="Calibri Light"/>
        </w:rPr>
      </w:pPr>
      <w:r w:rsidRPr="00075E18">
        <w:rPr>
          <w:rFonts w:ascii="Calibri Light" w:hAnsi="Calibri Light" w:cs="Calibri Light"/>
        </w:rPr>
        <w:t xml:space="preserve">n. 665/2017/R/Idr (nuova </w:t>
      </w:r>
      <w:r>
        <w:rPr>
          <w:rFonts w:ascii="Calibri Light" w:hAnsi="Calibri Light" w:cs="Calibri Light"/>
        </w:rPr>
        <w:t xml:space="preserve">articolazione </w:t>
      </w:r>
      <w:r w:rsidRPr="00075E18">
        <w:rPr>
          <w:rFonts w:ascii="Calibri Light" w:hAnsi="Calibri Light" w:cs="Calibri Light"/>
        </w:rPr>
        <w:t>tariffaria in funzione del numero dei componenti il nucleo familiare, gestione scarichi industriali, etc …)</w:t>
      </w:r>
      <w:r w:rsidR="00146FD0">
        <w:rPr>
          <w:rFonts w:ascii="Calibri Light" w:hAnsi="Calibri Light" w:cs="Calibri Light"/>
        </w:rPr>
        <w:t>;</w:t>
      </w:r>
    </w:p>
    <w:p w14:paraId="624871AF" w14:textId="77777777" w:rsidR="00382102" w:rsidRDefault="00382102" w:rsidP="00833051">
      <w:pPr>
        <w:numPr>
          <w:ilvl w:val="0"/>
          <w:numId w:val="51"/>
        </w:numPr>
        <w:rPr>
          <w:rFonts w:ascii="Calibri Light" w:hAnsi="Calibri Light" w:cs="Calibri Light"/>
        </w:rPr>
      </w:pPr>
      <w:r w:rsidRPr="00075E18">
        <w:rPr>
          <w:rFonts w:ascii="Calibri Light" w:hAnsi="Calibri Light" w:cs="Calibri Light"/>
        </w:rPr>
        <w:t>n. 917/2017/R/Idr (qualità tecnica)</w:t>
      </w:r>
      <w:r w:rsidR="00146FD0">
        <w:rPr>
          <w:rFonts w:ascii="Calibri Light" w:hAnsi="Calibri Light" w:cs="Calibri Light"/>
        </w:rPr>
        <w:t>;</w:t>
      </w:r>
    </w:p>
    <w:p w14:paraId="103E3339" w14:textId="77777777" w:rsidR="00382102" w:rsidRDefault="00382102" w:rsidP="00833051">
      <w:pPr>
        <w:numPr>
          <w:ilvl w:val="0"/>
          <w:numId w:val="51"/>
        </w:numPr>
        <w:rPr>
          <w:rFonts w:ascii="Calibri Light" w:hAnsi="Calibri Light" w:cs="Calibri Light"/>
        </w:rPr>
      </w:pPr>
      <w:r w:rsidRPr="00075E18">
        <w:rPr>
          <w:rFonts w:ascii="Calibri Light" w:hAnsi="Calibri Light" w:cs="Calibri Light"/>
        </w:rPr>
        <w:t>n. 227/2018/R/Idr (bonus idrico) ed adeguamento GDPR/Regolamento UE 2016/679.</w:t>
      </w:r>
    </w:p>
    <w:p w14:paraId="3D3FD3B8" w14:textId="77777777" w:rsidR="00382102" w:rsidRPr="00075E18" w:rsidRDefault="00382102" w:rsidP="00382102">
      <w:pPr>
        <w:ind w:left="720"/>
        <w:rPr>
          <w:rFonts w:ascii="Calibri Light" w:hAnsi="Calibri Light" w:cs="Calibri Light"/>
        </w:rPr>
      </w:pPr>
      <w:r w:rsidRPr="00075E18">
        <w:rPr>
          <w:rFonts w:ascii="Calibri Light" w:hAnsi="Calibri Light" w:cs="Calibri Light"/>
        </w:rPr>
        <w:t xml:space="preserve"> </w:t>
      </w:r>
    </w:p>
    <w:p w14:paraId="54AA14A8" w14:textId="77777777" w:rsidR="00382102" w:rsidRPr="009774C2" w:rsidRDefault="00382102" w:rsidP="009774C2">
      <w:pPr>
        <w:pStyle w:val="Sottotitolo"/>
        <w:numPr>
          <w:ilvl w:val="2"/>
          <w:numId w:val="5"/>
        </w:numPr>
        <w:rPr>
          <w:rFonts w:ascii="Calibri Light" w:hAnsi="Calibri Light"/>
        </w:rPr>
      </w:pPr>
      <w:bookmarkStart w:id="189" w:name="_Toc43118714"/>
      <w:r w:rsidRPr="009774C2">
        <w:rPr>
          <w:rFonts w:ascii="Calibri Light" w:hAnsi="Calibri Light"/>
        </w:rPr>
        <w:t>FATTURAZIONE ELETTRONICA E SPORTELLI SUL TERRITORIO</w:t>
      </w:r>
      <w:bookmarkEnd w:id="189"/>
    </w:p>
    <w:p w14:paraId="1BE75091" w14:textId="77777777" w:rsidR="00146FD0" w:rsidRDefault="00382102" w:rsidP="00382102">
      <w:pPr>
        <w:rPr>
          <w:rStyle w:val="Nessuno"/>
          <w:rFonts w:ascii="Calibri Light" w:hAnsi="Calibri Light" w:cs="Calibri Light"/>
        </w:rPr>
      </w:pPr>
      <w:r>
        <w:rPr>
          <w:rFonts w:ascii="Calibri Light" w:hAnsi="Calibri Light" w:cs="Calibri Light"/>
        </w:rPr>
        <w:t>Nel corrente esercizio s</w:t>
      </w:r>
      <w:r w:rsidRPr="00075E18">
        <w:rPr>
          <w:rFonts w:ascii="Calibri Light" w:hAnsi="Calibri Light" w:cs="Calibri Light"/>
        </w:rPr>
        <w:t>i è resa operativa</w:t>
      </w:r>
      <w:r w:rsidRPr="00075E18">
        <w:rPr>
          <w:rStyle w:val="Nessuno"/>
          <w:rFonts w:ascii="Calibri Light" w:hAnsi="Calibri Light" w:cs="Calibri Light"/>
        </w:rPr>
        <w:t xml:space="preserve"> l’emissione delle fatture in formato elettronico</w:t>
      </w:r>
      <w:r>
        <w:rPr>
          <w:rStyle w:val="Nessuno"/>
          <w:rFonts w:ascii="Calibri Light" w:hAnsi="Calibri Light" w:cs="Calibri Light"/>
        </w:rPr>
        <w:t xml:space="preserve"> ed</w:t>
      </w:r>
      <w:r w:rsidRPr="00075E18">
        <w:rPr>
          <w:rStyle w:val="Nessuno"/>
          <w:rFonts w:ascii="Calibri Light" w:hAnsi="Calibri Light" w:cs="Calibri Light"/>
        </w:rPr>
        <w:t xml:space="preserve"> inoltre si</w:t>
      </w:r>
      <w:r>
        <w:rPr>
          <w:rStyle w:val="Nessuno"/>
          <w:rFonts w:ascii="Calibri Light" w:hAnsi="Calibri Light" w:cs="Calibri Light"/>
        </w:rPr>
        <w:t xml:space="preserve"> è</w:t>
      </w:r>
      <w:r w:rsidRPr="00075E18">
        <w:rPr>
          <w:rStyle w:val="Nessuno"/>
          <w:rFonts w:ascii="Calibri Light" w:hAnsi="Calibri Light" w:cs="Calibri Light"/>
        </w:rPr>
        <w:t xml:space="preserve"> proceduto </w:t>
      </w:r>
      <w:r>
        <w:rPr>
          <w:rStyle w:val="Nessuno"/>
          <w:rFonts w:ascii="Calibri Light" w:hAnsi="Calibri Light" w:cs="Calibri Light"/>
        </w:rPr>
        <w:t>all</w:t>
      </w:r>
      <w:r w:rsidRPr="00075E18">
        <w:rPr>
          <w:rStyle w:val="Nessuno"/>
          <w:rFonts w:ascii="Calibri Light" w:hAnsi="Calibri Light" w:cs="Calibri Light"/>
        </w:rPr>
        <w:t>’aggiornamento costante dell’anagrafica utenza</w:t>
      </w:r>
      <w:r>
        <w:rPr>
          <w:rStyle w:val="Nessuno"/>
          <w:rFonts w:ascii="Calibri Light" w:hAnsi="Calibri Light" w:cs="Calibri Light"/>
        </w:rPr>
        <w:t>,</w:t>
      </w:r>
      <w:r w:rsidRPr="00075E18">
        <w:rPr>
          <w:rStyle w:val="Nessuno"/>
          <w:rFonts w:ascii="Calibri Light" w:hAnsi="Calibri Light" w:cs="Calibri Light"/>
        </w:rPr>
        <w:t xml:space="preserve"> sia sulla base delle richieste formalizzate dagli stessi utenti</w:t>
      </w:r>
      <w:r>
        <w:rPr>
          <w:rStyle w:val="Nessuno"/>
          <w:rFonts w:ascii="Calibri Light" w:hAnsi="Calibri Light" w:cs="Calibri Light"/>
        </w:rPr>
        <w:t>,</w:t>
      </w:r>
      <w:r w:rsidRPr="00075E18">
        <w:rPr>
          <w:rStyle w:val="Nessuno"/>
          <w:rFonts w:ascii="Calibri Light" w:hAnsi="Calibri Light" w:cs="Calibri Light"/>
        </w:rPr>
        <w:t xml:space="preserve"> ma soprattutto grazie ad attività mirate</w:t>
      </w:r>
      <w:r>
        <w:rPr>
          <w:rStyle w:val="Nessuno"/>
          <w:rFonts w:ascii="Calibri Light" w:hAnsi="Calibri Light" w:cs="Calibri Light"/>
        </w:rPr>
        <w:t xml:space="preserve">. Ciò </w:t>
      </w:r>
      <w:r w:rsidRPr="00075E18">
        <w:rPr>
          <w:rStyle w:val="Nessuno"/>
          <w:rFonts w:ascii="Calibri Light" w:hAnsi="Calibri Light" w:cs="Calibri Light"/>
        </w:rPr>
        <w:t>ha portato all’aggiornamento di circa 12.000 contratti (negli anni precedenti sono stati mediamente aggiornati circa 6.500 contratti).</w:t>
      </w:r>
    </w:p>
    <w:p w14:paraId="140A94DC" w14:textId="77777777" w:rsidR="00382102" w:rsidRDefault="00382102" w:rsidP="00382102">
      <w:pPr>
        <w:rPr>
          <w:rStyle w:val="Nessuno"/>
          <w:rFonts w:ascii="Calibri Light" w:hAnsi="Calibri Light" w:cs="Calibri Light"/>
        </w:rPr>
      </w:pPr>
      <w:r>
        <w:rPr>
          <w:rStyle w:val="Nessuno"/>
          <w:rFonts w:ascii="Calibri Light" w:hAnsi="Calibri Light" w:cs="Calibri Light"/>
        </w:rPr>
        <w:lastRenderedPageBreak/>
        <w:t>Inoltre, s</w:t>
      </w:r>
      <w:r w:rsidRPr="00075E18">
        <w:rPr>
          <w:rStyle w:val="Nessuno"/>
          <w:rFonts w:ascii="Calibri Light" w:hAnsi="Calibri Light" w:cs="Calibri Light"/>
        </w:rPr>
        <w:t xml:space="preserve">ono proseguite le attività di analisi e ricodifica delle circa 205.000 utenze attive </w:t>
      </w:r>
      <w:r>
        <w:rPr>
          <w:rStyle w:val="Nessuno"/>
          <w:rFonts w:ascii="Calibri Light" w:hAnsi="Calibri Light" w:cs="Calibri Light"/>
        </w:rPr>
        <w:t xml:space="preserve">e completato </w:t>
      </w:r>
      <w:r w:rsidRPr="00075E18">
        <w:rPr>
          <w:rStyle w:val="Nessuno"/>
          <w:rFonts w:ascii="Calibri Light" w:hAnsi="Calibri Light" w:cs="Calibri Light"/>
        </w:rPr>
        <w:t xml:space="preserve">tutto quanto necessario al recepimento </w:t>
      </w:r>
      <w:r>
        <w:rPr>
          <w:rStyle w:val="Nessuno"/>
          <w:rFonts w:ascii="Calibri Light" w:hAnsi="Calibri Light" w:cs="Calibri Light"/>
        </w:rPr>
        <w:t xml:space="preserve">dell’adeguamento </w:t>
      </w:r>
      <w:r w:rsidRPr="00075E18">
        <w:rPr>
          <w:rStyle w:val="Nessuno"/>
          <w:rFonts w:ascii="Calibri Light" w:hAnsi="Calibri Light" w:cs="Calibri Light"/>
        </w:rPr>
        <w:t>tariffario</w:t>
      </w:r>
      <w:r>
        <w:rPr>
          <w:rStyle w:val="Nessuno"/>
          <w:rFonts w:ascii="Calibri Light" w:hAnsi="Calibri Light" w:cs="Calibri Light"/>
        </w:rPr>
        <w:t xml:space="preserve"> approvato da ATI nell’ottobre 2019 e da applicare sulla nuova articolazione definita dall’</w:t>
      </w:r>
      <w:r w:rsidRPr="00075E18">
        <w:rPr>
          <w:rStyle w:val="Nessuno"/>
          <w:rFonts w:ascii="Calibri Light" w:hAnsi="Calibri Light" w:cs="Calibri Light"/>
        </w:rPr>
        <w:t>ATI Palermo con deliberazione n. 4 del 12 aprile 2019.</w:t>
      </w:r>
    </w:p>
    <w:p w14:paraId="74FD68A7" w14:textId="77777777" w:rsidR="00382102" w:rsidRPr="00146FD0" w:rsidRDefault="00382102" w:rsidP="00382102">
      <w:pPr>
        <w:rPr>
          <w:rStyle w:val="Nessuno"/>
          <w:rFonts w:ascii="Calibri Light" w:hAnsi="Calibri Light" w:cs="Calibri Light"/>
          <w:sz w:val="18"/>
          <w:szCs w:val="20"/>
        </w:rPr>
      </w:pPr>
    </w:p>
    <w:p w14:paraId="38A4B95E" w14:textId="77777777" w:rsidR="00382102" w:rsidRPr="00075E18" w:rsidRDefault="00382102" w:rsidP="00382102">
      <w:pPr>
        <w:rPr>
          <w:rStyle w:val="Nessuno"/>
          <w:rFonts w:ascii="Calibri Light" w:hAnsi="Calibri Light" w:cs="Calibri Light"/>
        </w:rPr>
      </w:pPr>
      <w:r>
        <w:rPr>
          <w:rStyle w:val="Nessuno"/>
          <w:rFonts w:ascii="Calibri Light" w:hAnsi="Calibri Light" w:cs="Calibri Light"/>
        </w:rPr>
        <w:t xml:space="preserve">L’attività di customer care è stata espletata anche attraverso </w:t>
      </w:r>
      <w:r w:rsidRPr="00075E18">
        <w:rPr>
          <w:rStyle w:val="Nessuno"/>
          <w:rFonts w:ascii="Calibri Light" w:hAnsi="Calibri Light" w:cs="Calibri Light"/>
        </w:rPr>
        <w:t>gli sportelli già operativi presso la sede di Pale</w:t>
      </w:r>
      <w:r>
        <w:rPr>
          <w:rStyle w:val="Nessuno"/>
          <w:rFonts w:ascii="Calibri Light" w:hAnsi="Calibri Light" w:cs="Calibri Light"/>
        </w:rPr>
        <w:t>rmo e presso le sedi decentrate nei</w:t>
      </w:r>
      <w:r w:rsidRPr="00075E18">
        <w:rPr>
          <w:rStyle w:val="Nessuno"/>
          <w:rFonts w:ascii="Calibri Light" w:hAnsi="Calibri Light" w:cs="Calibri Light"/>
        </w:rPr>
        <w:t xml:space="preserve"> Comuni di Alia, Caccamo, Carini, Corleone, Lascari, Lercara Friddi, Marineo, Montemaggiore, Partinico, Piana degli Albanesi, Santa Flavia e San Giuseppe Jato, offrendo agli utenti una maggiore disponibilità degli orari di apertura. </w:t>
      </w:r>
    </w:p>
    <w:p w14:paraId="226817CD" w14:textId="77777777" w:rsidR="00382102" w:rsidRPr="00075E18" w:rsidRDefault="00382102" w:rsidP="00382102">
      <w:pPr>
        <w:pStyle w:val="Intestazione"/>
        <w:rPr>
          <w:rFonts w:ascii="Calibri Light" w:hAnsi="Calibri Light" w:cs="Calibri Light"/>
          <w:sz w:val="4"/>
          <w:szCs w:val="22"/>
        </w:rPr>
      </w:pPr>
    </w:p>
    <w:p w14:paraId="0E65E659" w14:textId="77777777" w:rsidR="00382102" w:rsidRPr="00075E18" w:rsidRDefault="00382102" w:rsidP="00382102">
      <w:pPr>
        <w:pStyle w:val="Intestazione"/>
        <w:jc w:val="center"/>
        <w:rPr>
          <w:rFonts w:ascii="Calibri Light" w:hAnsi="Calibri Light" w:cs="Calibri Light"/>
          <w:szCs w:val="22"/>
        </w:rPr>
      </w:pPr>
      <w:r w:rsidRPr="00075E18">
        <w:rPr>
          <w:rFonts w:ascii="Calibri Light" w:hAnsi="Calibri Light" w:cs="Calibri Light"/>
          <w:noProof/>
          <w:szCs w:val="22"/>
        </w:rPr>
        <w:drawing>
          <wp:inline distT="0" distB="0" distL="0" distR="0" wp14:anchorId="797A5C1A" wp14:editId="7B9733B5">
            <wp:extent cx="4507523" cy="2801658"/>
            <wp:effectExtent l="0" t="0" r="7620" b="0"/>
            <wp:docPr id="234" name="Immagin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53832" cy="2830441"/>
                    </a:xfrm>
                    <a:prstGeom prst="rect">
                      <a:avLst/>
                    </a:prstGeom>
                    <a:noFill/>
                    <a:ln>
                      <a:noFill/>
                    </a:ln>
                  </pic:spPr>
                </pic:pic>
              </a:graphicData>
            </a:graphic>
          </wp:inline>
        </w:drawing>
      </w:r>
    </w:p>
    <w:p w14:paraId="764293C2" w14:textId="77777777" w:rsidR="00382102" w:rsidRPr="00075E18" w:rsidRDefault="00382102" w:rsidP="00382102">
      <w:pPr>
        <w:pStyle w:val="Intestazione"/>
        <w:rPr>
          <w:rFonts w:ascii="Calibri Light" w:hAnsi="Calibri Light" w:cs="Calibri Light"/>
          <w:szCs w:val="22"/>
        </w:rPr>
      </w:pPr>
      <w:r w:rsidRPr="00075E18">
        <w:rPr>
          <w:rFonts w:ascii="Calibri Light" w:hAnsi="Calibri Light" w:cs="Calibri Light"/>
        </w:rPr>
        <w:t>Di seguito vengono riportati gli orari degli sportelli utenza presenti sul territorio.</w:t>
      </w:r>
    </w:p>
    <w:tbl>
      <w:tblPr>
        <w:tblStyle w:val="Tabellagriglia4-colore51"/>
        <w:tblpPr w:leftFromText="141" w:rightFromText="141" w:vertAnchor="text" w:horzAnchor="margin" w:tblpXSpec="center" w:tblpY="265"/>
        <w:tblW w:w="9189" w:type="dxa"/>
        <w:tblLook w:val="04A0" w:firstRow="1" w:lastRow="0" w:firstColumn="1" w:lastColumn="0" w:noHBand="0" w:noVBand="1"/>
      </w:tblPr>
      <w:tblGrid>
        <w:gridCol w:w="2506"/>
        <w:gridCol w:w="1332"/>
        <w:gridCol w:w="1336"/>
        <w:gridCol w:w="1344"/>
        <w:gridCol w:w="1335"/>
        <w:gridCol w:w="1336"/>
      </w:tblGrid>
      <w:tr w:rsidR="00382102" w:rsidRPr="00075E18" w14:paraId="5A11DFE8" w14:textId="77777777" w:rsidTr="00D740CF">
        <w:trPr>
          <w:cnfStyle w:val="100000000000" w:firstRow="1" w:lastRow="0" w:firstColumn="0" w:lastColumn="0" w:oddVBand="0" w:evenVBand="0" w:oddHBand="0"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2547" w:type="dxa"/>
            <w:hideMark/>
          </w:tcPr>
          <w:p w14:paraId="732B78DA" w14:textId="77777777" w:rsidR="00382102" w:rsidRPr="00146FD0" w:rsidRDefault="00382102" w:rsidP="00CE12C8">
            <w:pPr>
              <w:rPr>
                <w:rFonts w:ascii="Calibri Light" w:hAnsi="Calibri Light" w:cs="Calibri Light"/>
                <w:color w:val="FFFFFF" w:themeColor="background1"/>
                <w:sz w:val="19"/>
                <w:szCs w:val="19"/>
              </w:rPr>
            </w:pPr>
            <w:r w:rsidRPr="00146FD0">
              <w:rPr>
                <w:rFonts w:ascii="Calibri Light" w:hAnsi="Calibri Light" w:cs="Calibri Light"/>
                <w:color w:val="FFFFFF" w:themeColor="background1"/>
                <w:sz w:val="19"/>
                <w:szCs w:val="19"/>
                <w:bdr w:val="none" w:sz="0" w:space="0" w:color="auto" w:frame="1"/>
              </w:rPr>
              <w:t>Comuni</w:t>
            </w:r>
          </w:p>
        </w:tc>
        <w:tc>
          <w:tcPr>
            <w:tcW w:w="1361" w:type="dxa"/>
            <w:hideMark/>
          </w:tcPr>
          <w:p w14:paraId="65C83B4E" w14:textId="77777777" w:rsidR="00382102" w:rsidRPr="00146FD0" w:rsidRDefault="00382102" w:rsidP="00CE12C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color w:val="FFFFFF" w:themeColor="background1"/>
                <w:sz w:val="19"/>
                <w:szCs w:val="19"/>
              </w:rPr>
            </w:pPr>
            <w:r w:rsidRPr="00146FD0">
              <w:rPr>
                <w:rFonts w:ascii="Calibri Light" w:hAnsi="Calibri Light" w:cs="Calibri Light"/>
                <w:color w:val="FFFFFF" w:themeColor="background1"/>
                <w:sz w:val="19"/>
                <w:szCs w:val="19"/>
                <w:bdr w:val="none" w:sz="0" w:space="0" w:color="auto" w:frame="1"/>
              </w:rPr>
              <w:t>Lunedì</w:t>
            </w:r>
          </w:p>
        </w:tc>
        <w:tc>
          <w:tcPr>
            <w:tcW w:w="1361" w:type="dxa"/>
            <w:hideMark/>
          </w:tcPr>
          <w:p w14:paraId="4D97FFC5" w14:textId="77777777" w:rsidR="00382102" w:rsidRPr="00146FD0" w:rsidRDefault="00382102" w:rsidP="00CE12C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color w:val="FFFFFF" w:themeColor="background1"/>
                <w:sz w:val="19"/>
                <w:szCs w:val="19"/>
              </w:rPr>
            </w:pPr>
            <w:r w:rsidRPr="00146FD0">
              <w:rPr>
                <w:rFonts w:ascii="Calibri Light" w:hAnsi="Calibri Light" w:cs="Calibri Light"/>
                <w:color w:val="FFFFFF" w:themeColor="background1"/>
                <w:sz w:val="19"/>
                <w:szCs w:val="19"/>
                <w:bdr w:val="none" w:sz="0" w:space="0" w:color="auto" w:frame="1"/>
              </w:rPr>
              <w:t>Martedì</w:t>
            </w:r>
          </w:p>
        </w:tc>
        <w:tc>
          <w:tcPr>
            <w:tcW w:w="1361" w:type="dxa"/>
            <w:hideMark/>
          </w:tcPr>
          <w:p w14:paraId="5B3BF9A3" w14:textId="77777777" w:rsidR="00382102" w:rsidRPr="00146FD0" w:rsidRDefault="00382102" w:rsidP="00CE12C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color w:val="FFFFFF" w:themeColor="background1"/>
                <w:sz w:val="19"/>
                <w:szCs w:val="19"/>
              </w:rPr>
            </w:pPr>
            <w:r w:rsidRPr="00146FD0">
              <w:rPr>
                <w:rFonts w:ascii="Calibri Light" w:hAnsi="Calibri Light" w:cs="Calibri Light"/>
                <w:color w:val="FFFFFF" w:themeColor="background1"/>
                <w:sz w:val="19"/>
                <w:szCs w:val="19"/>
                <w:bdr w:val="none" w:sz="0" w:space="0" w:color="auto" w:frame="1"/>
              </w:rPr>
              <w:t>Mercoledì</w:t>
            </w:r>
          </w:p>
        </w:tc>
        <w:tc>
          <w:tcPr>
            <w:tcW w:w="1361" w:type="dxa"/>
            <w:hideMark/>
          </w:tcPr>
          <w:p w14:paraId="26E4D096" w14:textId="77777777" w:rsidR="00382102" w:rsidRPr="00146FD0" w:rsidRDefault="00382102" w:rsidP="00CE12C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color w:val="FFFFFF" w:themeColor="background1"/>
                <w:sz w:val="19"/>
                <w:szCs w:val="19"/>
              </w:rPr>
            </w:pPr>
            <w:r w:rsidRPr="00146FD0">
              <w:rPr>
                <w:rFonts w:ascii="Calibri Light" w:hAnsi="Calibri Light" w:cs="Calibri Light"/>
                <w:color w:val="FFFFFF" w:themeColor="background1"/>
                <w:sz w:val="19"/>
                <w:szCs w:val="19"/>
                <w:bdr w:val="none" w:sz="0" w:space="0" w:color="auto" w:frame="1"/>
              </w:rPr>
              <w:t>Giovedì</w:t>
            </w:r>
          </w:p>
        </w:tc>
        <w:tc>
          <w:tcPr>
            <w:tcW w:w="1361" w:type="dxa"/>
            <w:hideMark/>
          </w:tcPr>
          <w:p w14:paraId="3322D353" w14:textId="77777777" w:rsidR="00382102" w:rsidRPr="00146FD0" w:rsidRDefault="00382102" w:rsidP="00CE12C8">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color w:val="FFFFFF" w:themeColor="background1"/>
                <w:sz w:val="19"/>
                <w:szCs w:val="19"/>
              </w:rPr>
            </w:pPr>
            <w:r w:rsidRPr="00146FD0">
              <w:rPr>
                <w:rFonts w:ascii="Calibri Light" w:hAnsi="Calibri Light" w:cs="Calibri Light"/>
                <w:color w:val="FFFFFF" w:themeColor="background1"/>
                <w:sz w:val="19"/>
                <w:szCs w:val="19"/>
                <w:bdr w:val="none" w:sz="0" w:space="0" w:color="auto" w:frame="1"/>
              </w:rPr>
              <w:t>Venerdì</w:t>
            </w:r>
          </w:p>
        </w:tc>
      </w:tr>
      <w:tr w:rsidR="00382102" w:rsidRPr="00075E18" w14:paraId="20722925" w14:textId="77777777" w:rsidTr="00D740CF">
        <w:trPr>
          <w:cnfStyle w:val="000000100000" w:firstRow="0" w:lastRow="0" w:firstColumn="0" w:lastColumn="0" w:oddVBand="0" w:evenVBand="0" w:oddHBand="1" w:evenHBand="0" w:firstRowFirstColumn="0" w:firstRowLastColumn="0" w:lastRowFirstColumn="0" w:lastRowLastColumn="0"/>
          <w:trHeight w:hRule="exact" w:val="312"/>
        </w:trPr>
        <w:tc>
          <w:tcPr>
            <w:cnfStyle w:val="001000000000" w:firstRow="0" w:lastRow="0" w:firstColumn="1" w:lastColumn="0" w:oddVBand="0" w:evenVBand="0" w:oddHBand="0" w:evenHBand="0" w:firstRowFirstColumn="0" w:firstRowLastColumn="0" w:lastRowFirstColumn="0" w:lastRowLastColumn="0"/>
            <w:tcW w:w="2547" w:type="dxa"/>
            <w:hideMark/>
          </w:tcPr>
          <w:p w14:paraId="7AC7AF6E" w14:textId="77777777" w:rsidR="00382102" w:rsidRPr="00503FE9" w:rsidRDefault="00382102" w:rsidP="00CE12C8">
            <w:pPr>
              <w:rPr>
                <w:rFonts w:ascii="Calibri Light" w:hAnsi="Calibri Light" w:cs="Calibri Light"/>
                <w:sz w:val="19"/>
                <w:szCs w:val="19"/>
              </w:rPr>
            </w:pPr>
            <w:r w:rsidRPr="00503FE9">
              <w:rPr>
                <w:rFonts w:ascii="Calibri Light" w:hAnsi="Calibri Light" w:cs="Calibri Light"/>
                <w:sz w:val="19"/>
                <w:szCs w:val="19"/>
                <w:bdr w:val="none" w:sz="0" w:space="0" w:color="auto" w:frame="1"/>
              </w:rPr>
              <w:t>ALIA</w:t>
            </w:r>
          </w:p>
        </w:tc>
        <w:tc>
          <w:tcPr>
            <w:tcW w:w="1361" w:type="dxa"/>
            <w:hideMark/>
          </w:tcPr>
          <w:p w14:paraId="59A1FB3B" w14:textId="77777777" w:rsidR="00382102" w:rsidRPr="00503FE9" w:rsidRDefault="00382102" w:rsidP="00CE12C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9"/>
                <w:szCs w:val="19"/>
              </w:rPr>
            </w:pPr>
          </w:p>
        </w:tc>
        <w:tc>
          <w:tcPr>
            <w:tcW w:w="1361" w:type="dxa"/>
            <w:hideMark/>
          </w:tcPr>
          <w:p w14:paraId="362FF268" w14:textId="77777777" w:rsidR="00382102" w:rsidRPr="00503FE9" w:rsidRDefault="00382102" w:rsidP="00CE12C8">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rPr>
            </w:pPr>
          </w:p>
        </w:tc>
        <w:tc>
          <w:tcPr>
            <w:tcW w:w="1361" w:type="dxa"/>
            <w:hideMark/>
          </w:tcPr>
          <w:p w14:paraId="68734FCD" w14:textId="77777777" w:rsidR="00382102" w:rsidRPr="00503FE9" w:rsidRDefault="00382102" w:rsidP="00CE12C8">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9"/>
                <w:szCs w:val="19"/>
              </w:rPr>
            </w:pPr>
            <w:r w:rsidRPr="00503FE9">
              <w:rPr>
                <w:rFonts w:ascii="Calibri Light" w:hAnsi="Calibri Light" w:cs="Calibri Light"/>
                <w:sz w:val="19"/>
                <w:szCs w:val="19"/>
              </w:rPr>
              <w:t>9:30-13:30</w:t>
            </w:r>
          </w:p>
        </w:tc>
        <w:tc>
          <w:tcPr>
            <w:tcW w:w="1361" w:type="dxa"/>
            <w:hideMark/>
          </w:tcPr>
          <w:p w14:paraId="2AC96B60" w14:textId="77777777" w:rsidR="00382102" w:rsidRPr="00503FE9" w:rsidRDefault="00382102" w:rsidP="00CE12C8">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9"/>
                <w:szCs w:val="19"/>
              </w:rPr>
            </w:pPr>
          </w:p>
        </w:tc>
        <w:tc>
          <w:tcPr>
            <w:tcW w:w="1361" w:type="dxa"/>
            <w:hideMark/>
          </w:tcPr>
          <w:p w14:paraId="0C291E0A" w14:textId="77777777" w:rsidR="00382102" w:rsidRPr="00503FE9" w:rsidRDefault="00382102" w:rsidP="00CE12C8">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rPr>
            </w:pPr>
          </w:p>
        </w:tc>
      </w:tr>
      <w:tr w:rsidR="00382102" w:rsidRPr="00075E18" w14:paraId="40976AAE" w14:textId="77777777" w:rsidTr="00D740CF">
        <w:trPr>
          <w:trHeight w:hRule="exact" w:val="312"/>
        </w:trPr>
        <w:tc>
          <w:tcPr>
            <w:cnfStyle w:val="001000000000" w:firstRow="0" w:lastRow="0" w:firstColumn="1" w:lastColumn="0" w:oddVBand="0" w:evenVBand="0" w:oddHBand="0" w:evenHBand="0" w:firstRowFirstColumn="0" w:firstRowLastColumn="0" w:lastRowFirstColumn="0" w:lastRowLastColumn="0"/>
            <w:tcW w:w="2547" w:type="dxa"/>
            <w:hideMark/>
          </w:tcPr>
          <w:p w14:paraId="56A13D2B" w14:textId="77777777" w:rsidR="00382102" w:rsidRPr="00503FE9" w:rsidRDefault="00382102" w:rsidP="00CE12C8">
            <w:pPr>
              <w:rPr>
                <w:rFonts w:ascii="Calibri Light" w:hAnsi="Calibri Light" w:cs="Calibri Light"/>
                <w:sz w:val="19"/>
                <w:szCs w:val="19"/>
              </w:rPr>
            </w:pPr>
            <w:r w:rsidRPr="00503FE9">
              <w:rPr>
                <w:rFonts w:ascii="Calibri Light" w:hAnsi="Calibri Light" w:cs="Calibri Light"/>
                <w:sz w:val="19"/>
                <w:szCs w:val="19"/>
                <w:bdr w:val="none" w:sz="0" w:space="0" w:color="auto" w:frame="1"/>
              </w:rPr>
              <w:t>CACCAMO</w:t>
            </w:r>
          </w:p>
        </w:tc>
        <w:tc>
          <w:tcPr>
            <w:tcW w:w="1361" w:type="dxa"/>
            <w:hideMark/>
          </w:tcPr>
          <w:p w14:paraId="02B47477" w14:textId="77777777" w:rsidR="00382102" w:rsidRPr="00503FE9" w:rsidRDefault="00382102" w:rsidP="00CE12C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9"/>
                <w:szCs w:val="19"/>
              </w:rPr>
            </w:pPr>
          </w:p>
        </w:tc>
        <w:tc>
          <w:tcPr>
            <w:tcW w:w="1361" w:type="dxa"/>
            <w:hideMark/>
          </w:tcPr>
          <w:p w14:paraId="5FE4A48A" w14:textId="77777777" w:rsidR="00382102" w:rsidRPr="00503FE9" w:rsidRDefault="00382102" w:rsidP="00CE12C8">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rPr>
            </w:pPr>
          </w:p>
        </w:tc>
        <w:tc>
          <w:tcPr>
            <w:tcW w:w="1361" w:type="dxa"/>
            <w:hideMark/>
          </w:tcPr>
          <w:p w14:paraId="61891B86" w14:textId="77777777" w:rsidR="00382102" w:rsidRPr="00503FE9" w:rsidRDefault="00382102" w:rsidP="00CE12C8">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rPr>
            </w:pPr>
          </w:p>
        </w:tc>
        <w:tc>
          <w:tcPr>
            <w:tcW w:w="1361" w:type="dxa"/>
            <w:hideMark/>
          </w:tcPr>
          <w:p w14:paraId="63F1C8E8" w14:textId="77777777" w:rsidR="00382102" w:rsidRPr="00503FE9" w:rsidRDefault="00382102" w:rsidP="00CE12C8">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rPr>
            </w:pPr>
          </w:p>
        </w:tc>
        <w:tc>
          <w:tcPr>
            <w:tcW w:w="1361" w:type="dxa"/>
            <w:hideMark/>
          </w:tcPr>
          <w:p w14:paraId="4DB55555" w14:textId="77777777" w:rsidR="00382102" w:rsidRPr="00503FE9" w:rsidRDefault="00382102" w:rsidP="00CE12C8">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9"/>
                <w:szCs w:val="19"/>
              </w:rPr>
            </w:pPr>
            <w:r w:rsidRPr="00503FE9">
              <w:rPr>
                <w:rFonts w:ascii="Calibri Light" w:hAnsi="Calibri Light" w:cs="Calibri Light"/>
                <w:sz w:val="19"/>
                <w:szCs w:val="19"/>
              </w:rPr>
              <w:t>9:00-13:30</w:t>
            </w:r>
          </w:p>
        </w:tc>
      </w:tr>
      <w:tr w:rsidR="00382102" w:rsidRPr="00075E18" w14:paraId="21EDA8C6" w14:textId="77777777" w:rsidTr="00D740CF">
        <w:trPr>
          <w:cnfStyle w:val="000000100000" w:firstRow="0" w:lastRow="0" w:firstColumn="0" w:lastColumn="0" w:oddVBand="0" w:evenVBand="0" w:oddHBand="1" w:evenHBand="0" w:firstRowFirstColumn="0" w:firstRowLastColumn="0" w:lastRowFirstColumn="0" w:lastRowLastColumn="0"/>
          <w:trHeight w:hRule="exact" w:val="312"/>
        </w:trPr>
        <w:tc>
          <w:tcPr>
            <w:cnfStyle w:val="001000000000" w:firstRow="0" w:lastRow="0" w:firstColumn="1" w:lastColumn="0" w:oddVBand="0" w:evenVBand="0" w:oddHBand="0" w:evenHBand="0" w:firstRowFirstColumn="0" w:firstRowLastColumn="0" w:lastRowFirstColumn="0" w:lastRowLastColumn="0"/>
            <w:tcW w:w="2547" w:type="dxa"/>
            <w:hideMark/>
          </w:tcPr>
          <w:p w14:paraId="0BE47606" w14:textId="77777777" w:rsidR="00382102" w:rsidRPr="00503FE9" w:rsidRDefault="00382102" w:rsidP="00CE12C8">
            <w:pPr>
              <w:rPr>
                <w:rFonts w:ascii="Calibri Light" w:hAnsi="Calibri Light" w:cs="Calibri Light"/>
                <w:sz w:val="19"/>
                <w:szCs w:val="19"/>
              </w:rPr>
            </w:pPr>
            <w:r w:rsidRPr="00503FE9">
              <w:rPr>
                <w:rFonts w:ascii="Calibri Light" w:hAnsi="Calibri Light" w:cs="Calibri Light"/>
                <w:sz w:val="19"/>
                <w:szCs w:val="19"/>
                <w:bdr w:val="none" w:sz="0" w:space="0" w:color="auto" w:frame="1"/>
              </w:rPr>
              <w:t>CARINI</w:t>
            </w:r>
          </w:p>
        </w:tc>
        <w:tc>
          <w:tcPr>
            <w:tcW w:w="1361" w:type="dxa"/>
            <w:hideMark/>
          </w:tcPr>
          <w:p w14:paraId="56906B5E" w14:textId="77777777" w:rsidR="00382102" w:rsidRPr="00503FE9" w:rsidRDefault="00382102" w:rsidP="00CE12C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9"/>
                <w:szCs w:val="19"/>
              </w:rPr>
            </w:pPr>
          </w:p>
        </w:tc>
        <w:tc>
          <w:tcPr>
            <w:tcW w:w="1361" w:type="dxa"/>
            <w:hideMark/>
          </w:tcPr>
          <w:p w14:paraId="7D73CEE9" w14:textId="77777777" w:rsidR="00382102" w:rsidRPr="00503FE9" w:rsidRDefault="00382102" w:rsidP="00CE12C8">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9"/>
                <w:szCs w:val="19"/>
              </w:rPr>
            </w:pPr>
            <w:r w:rsidRPr="00503FE9">
              <w:rPr>
                <w:rFonts w:ascii="Calibri Light" w:hAnsi="Calibri Light" w:cs="Calibri Light"/>
                <w:sz w:val="19"/>
                <w:szCs w:val="19"/>
              </w:rPr>
              <w:t>9:00-13:30</w:t>
            </w:r>
          </w:p>
        </w:tc>
        <w:tc>
          <w:tcPr>
            <w:tcW w:w="1361" w:type="dxa"/>
            <w:hideMark/>
          </w:tcPr>
          <w:p w14:paraId="5ED5B1B6" w14:textId="77777777" w:rsidR="00382102" w:rsidRPr="00503FE9" w:rsidRDefault="00382102" w:rsidP="00CE12C8">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9"/>
                <w:szCs w:val="19"/>
              </w:rPr>
            </w:pPr>
            <w:r w:rsidRPr="00503FE9">
              <w:rPr>
                <w:rFonts w:ascii="Calibri Light" w:hAnsi="Calibri Light" w:cs="Calibri Light"/>
                <w:sz w:val="19"/>
                <w:szCs w:val="19"/>
              </w:rPr>
              <w:t>9:00-13:30</w:t>
            </w:r>
          </w:p>
        </w:tc>
        <w:tc>
          <w:tcPr>
            <w:tcW w:w="1361" w:type="dxa"/>
            <w:hideMark/>
          </w:tcPr>
          <w:p w14:paraId="470F70B4" w14:textId="77777777" w:rsidR="00382102" w:rsidRPr="00503FE9" w:rsidRDefault="00382102" w:rsidP="00CE12C8">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9"/>
                <w:szCs w:val="19"/>
              </w:rPr>
            </w:pPr>
            <w:r w:rsidRPr="00503FE9">
              <w:rPr>
                <w:rFonts w:ascii="Calibri Light" w:hAnsi="Calibri Light" w:cs="Calibri Light"/>
                <w:sz w:val="19"/>
                <w:szCs w:val="19"/>
              </w:rPr>
              <w:t>9:00-13:30</w:t>
            </w:r>
          </w:p>
        </w:tc>
        <w:tc>
          <w:tcPr>
            <w:tcW w:w="1361" w:type="dxa"/>
            <w:hideMark/>
          </w:tcPr>
          <w:p w14:paraId="36637E36" w14:textId="77777777" w:rsidR="00382102" w:rsidRPr="00503FE9" w:rsidRDefault="00382102" w:rsidP="00CE12C8">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9"/>
                <w:szCs w:val="19"/>
              </w:rPr>
            </w:pPr>
          </w:p>
        </w:tc>
      </w:tr>
      <w:tr w:rsidR="00382102" w:rsidRPr="00075E18" w14:paraId="7D8CF012" w14:textId="77777777" w:rsidTr="00D740CF">
        <w:trPr>
          <w:trHeight w:hRule="exact" w:val="312"/>
        </w:trPr>
        <w:tc>
          <w:tcPr>
            <w:cnfStyle w:val="001000000000" w:firstRow="0" w:lastRow="0" w:firstColumn="1" w:lastColumn="0" w:oddVBand="0" w:evenVBand="0" w:oddHBand="0" w:evenHBand="0" w:firstRowFirstColumn="0" w:firstRowLastColumn="0" w:lastRowFirstColumn="0" w:lastRowLastColumn="0"/>
            <w:tcW w:w="2547" w:type="dxa"/>
            <w:hideMark/>
          </w:tcPr>
          <w:p w14:paraId="35706E86" w14:textId="77777777" w:rsidR="00382102" w:rsidRPr="00503FE9" w:rsidRDefault="00382102" w:rsidP="00CE12C8">
            <w:pPr>
              <w:rPr>
                <w:rFonts w:ascii="Calibri Light" w:hAnsi="Calibri Light" w:cs="Calibri Light"/>
                <w:sz w:val="19"/>
                <w:szCs w:val="19"/>
              </w:rPr>
            </w:pPr>
            <w:r w:rsidRPr="00503FE9">
              <w:rPr>
                <w:rFonts w:ascii="Calibri Light" w:hAnsi="Calibri Light" w:cs="Calibri Light"/>
                <w:sz w:val="19"/>
                <w:szCs w:val="19"/>
                <w:bdr w:val="none" w:sz="0" w:space="0" w:color="auto" w:frame="1"/>
              </w:rPr>
              <w:t>CORLEONE</w:t>
            </w:r>
          </w:p>
        </w:tc>
        <w:tc>
          <w:tcPr>
            <w:tcW w:w="1361" w:type="dxa"/>
            <w:hideMark/>
          </w:tcPr>
          <w:p w14:paraId="354CE62B" w14:textId="77777777" w:rsidR="00382102" w:rsidRPr="00503FE9" w:rsidRDefault="00382102" w:rsidP="00CE12C8">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9"/>
                <w:szCs w:val="19"/>
              </w:rPr>
            </w:pPr>
            <w:r w:rsidRPr="00503FE9">
              <w:rPr>
                <w:rFonts w:ascii="Calibri Light" w:hAnsi="Calibri Light" w:cs="Calibri Light"/>
                <w:sz w:val="19"/>
                <w:szCs w:val="19"/>
              </w:rPr>
              <w:t>9:30-13:00</w:t>
            </w:r>
          </w:p>
        </w:tc>
        <w:tc>
          <w:tcPr>
            <w:tcW w:w="1361" w:type="dxa"/>
            <w:hideMark/>
          </w:tcPr>
          <w:p w14:paraId="6226D124" w14:textId="77777777" w:rsidR="00382102" w:rsidRPr="00503FE9" w:rsidRDefault="00382102" w:rsidP="00CE12C8">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9"/>
                <w:szCs w:val="19"/>
              </w:rPr>
            </w:pPr>
          </w:p>
        </w:tc>
        <w:tc>
          <w:tcPr>
            <w:tcW w:w="1361" w:type="dxa"/>
            <w:hideMark/>
          </w:tcPr>
          <w:p w14:paraId="063243E6" w14:textId="77777777" w:rsidR="00382102" w:rsidRPr="00503FE9" w:rsidRDefault="00382102" w:rsidP="00CE12C8">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rPr>
            </w:pPr>
          </w:p>
        </w:tc>
        <w:tc>
          <w:tcPr>
            <w:tcW w:w="1361" w:type="dxa"/>
            <w:hideMark/>
          </w:tcPr>
          <w:p w14:paraId="51637EA8" w14:textId="77777777" w:rsidR="00382102" w:rsidRPr="00503FE9" w:rsidRDefault="00382102" w:rsidP="00CE12C8">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rPr>
            </w:pPr>
          </w:p>
        </w:tc>
        <w:tc>
          <w:tcPr>
            <w:tcW w:w="1361" w:type="dxa"/>
            <w:hideMark/>
          </w:tcPr>
          <w:p w14:paraId="70FEE465" w14:textId="77777777" w:rsidR="00382102" w:rsidRPr="00503FE9" w:rsidRDefault="00382102" w:rsidP="00CE12C8">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rPr>
            </w:pPr>
          </w:p>
        </w:tc>
      </w:tr>
      <w:tr w:rsidR="00382102" w:rsidRPr="00075E18" w14:paraId="54E3EE64" w14:textId="77777777" w:rsidTr="00D740CF">
        <w:trPr>
          <w:cnfStyle w:val="000000100000" w:firstRow="0" w:lastRow="0" w:firstColumn="0" w:lastColumn="0" w:oddVBand="0" w:evenVBand="0" w:oddHBand="1" w:evenHBand="0" w:firstRowFirstColumn="0" w:firstRowLastColumn="0" w:lastRowFirstColumn="0" w:lastRowLastColumn="0"/>
          <w:trHeight w:hRule="exact" w:val="312"/>
        </w:trPr>
        <w:tc>
          <w:tcPr>
            <w:cnfStyle w:val="001000000000" w:firstRow="0" w:lastRow="0" w:firstColumn="1" w:lastColumn="0" w:oddVBand="0" w:evenVBand="0" w:oddHBand="0" w:evenHBand="0" w:firstRowFirstColumn="0" w:firstRowLastColumn="0" w:lastRowFirstColumn="0" w:lastRowLastColumn="0"/>
            <w:tcW w:w="2547" w:type="dxa"/>
            <w:hideMark/>
          </w:tcPr>
          <w:p w14:paraId="22E2ECA2" w14:textId="77777777" w:rsidR="00382102" w:rsidRPr="00503FE9" w:rsidRDefault="00382102" w:rsidP="00CE12C8">
            <w:pPr>
              <w:rPr>
                <w:rFonts w:ascii="Calibri Light" w:hAnsi="Calibri Light" w:cs="Calibri Light"/>
                <w:sz w:val="19"/>
                <w:szCs w:val="19"/>
              </w:rPr>
            </w:pPr>
            <w:r w:rsidRPr="00503FE9">
              <w:rPr>
                <w:rFonts w:ascii="Calibri Light" w:hAnsi="Calibri Light" w:cs="Calibri Light"/>
                <w:sz w:val="19"/>
                <w:szCs w:val="19"/>
                <w:bdr w:val="none" w:sz="0" w:space="0" w:color="auto" w:frame="1"/>
              </w:rPr>
              <w:t>LASCARI</w:t>
            </w:r>
          </w:p>
        </w:tc>
        <w:tc>
          <w:tcPr>
            <w:tcW w:w="1361" w:type="dxa"/>
            <w:hideMark/>
          </w:tcPr>
          <w:p w14:paraId="769CD3B2" w14:textId="77777777" w:rsidR="00382102" w:rsidRPr="00503FE9" w:rsidRDefault="00382102" w:rsidP="00CE12C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9"/>
                <w:szCs w:val="19"/>
              </w:rPr>
            </w:pPr>
          </w:p>
        </w:tc>
        <w:tc>
          <w:tcPr>
            <w:tcW w:w="1361" w:type="dxa"/>
            <w:hideMark/>
          </w:tcPr>
          <w:p w14:paraId="7972537D" w14:textId="77777777" w:rsidR="00382102" w:rsidRPr="00503FE9" w:rsidRDefault="00382102" w:rsidP="00CE12C8">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rPr>
            </w:pPr>
          </w:p>
        </w:tc>
        <w:tc>
          <w:tcPr>
            <w:tcW w:w="1361" w:type="dxa"/>
            <w:hideMark/>
          </w:tcPr>
          <w:p w14:paraId="31F9DE1E" w14:textId="77777777" w:rsidR="00382102" w:rsidRPr="00503FE9" w:rsidRDefault="00382102" w:rsidP="00CE12C8">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9"/>
                <w:szCs w:val="19"/>
              </w:rPr>
            </w:pPr>
            <w:r w:rsidRPr="00503FE9">
              <w:rPr>
                <w:rFonts w:ascii="Calibri Light" w:hAnsi="Calibri Light" w:cs="Calibri Light"/>
                <w:sz w:val="19"/>
                <w:szCs w:val="19"/>
              </w:rPr>
              <w:t>9:30-13:30</w:t>
            </w:r>
          </w:p>
        </w:tc>
        <w:tc>
          <w:tcPr>
            <w:tcW w:w="1361" w:type="dxa"/>
            <w:hideMark/>
          </w:tcPr>
          <w:p w14:paraId="59CAFA8A" w14:textId="77777777" w:rsidR="00382102" w:rsidRPr="00503FE9" w:rsidRDefault="00382102" w:rsidP="00CE12C8">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9"/>
                <w:szCs w:val="19"/>
              </w:rPr>
            </w:pPr>
          </w:p>
        </w:tc>
        <w:tc>
          <w:tcPr>
            <w:tcW w:w="1361" w:type="dxa"/>
            <w:hideMark/>
          </w:tcPr>
          <w:p w14:paraId="5AFA7193" w14:textId="77777777" w:rsidR="00382102" w:rsidRPr="00503FE9" w:rsidRDefault="00382102" w:rsidP="00CE12C8">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rPr>
            </w:pPr>
          </w:p>
        </w:tc>
      </w:tr>
      <w:tr w:rsidR="00382102" w:rsidRPr="00075E18" w14:paraId="4A473456" w14:textId="77777777" w:rsidTr="00D740CF">
        <w:trPr>
          <w:trHeight w:hRule="exact" w:val="312"/>
        </w:trPr>
        <w:tc>
          <w:tcPr>
            <w:cnfStyle w:val="001000000000" w:firstRow="0" w:lastRow="0" w:firstColumn="1" w:lastColumn="0" w:oddVBand="0" w:evenVBand="0" w:oddHBand="0" w:evenHBand="0" w:firstRowFirstColumn="0" w:firstRowLastColumn="0" w:lastRowFirstColumn="0" w:lastRowLastColumn="0"/>
            <w:tcW w:w="2547" w:type="dxa"/>
            <w:hideMark/>
          </w:tcPr>
          <w:p w14:paraId="473D51F0" w14:textId="77777777" w:rsidR="00382102" w:rsidRPr="00503FE9" w:rsidRDefault="00382102" w:rsidP="00CE12C8">
            <w:pPr>
              <w:rPr>
                <w:rFonts w:ascii="Calibri Light" w:hAnsi="Calibri Light" w:cs="Calibri Light"/>
                <w:sz w:val="19"/>
                <w:szCs w:val="19"/>
              </w:rPr>
            </w:pPr>
            <w:r w:rsidRPr="00503FE9">
              <w:rPr>
                <w:rFonts w:ascii="Calibri Light" w:hAnsi="Calibri Light" w:cs="Calibri Light"/>
                <w:sz w:val="19"/>
                <w:szCs w:val="19"/>
                <w:bdr w:val="none" w:sz="0" w:space="0" w:color="auto" w:frame="1"/>
              </w:rPr>
              <w:t>LERCARA FRIDDI</w:t>
            </w:r>
          </w:p>
        </w:tc>
        <w:tc>
          <w:tcPr>
            <w:tcW w:w="1361" w:type="dxa"/>
            <w:hideMark/>
          </w:tcPr>
          <w:p w14:paraId="167D3556" w14:textId="77777777" w:rsidR="00382102" w:rsidRPr="00503FE9" w:rsidRDefault="00382102" w:rsidP="00CE12C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9"/>
                <w:szCs w:val="19"/>
              </w:rPr>
            </w:pPr>
          </w:p>
        </w:tc>
        <w:tc>
          <w:tcPr>
            <w:tcW w:w="1361" w:type="dxa"/>
            <w:hideMark/>
          </w:tcPr>
          <w:p w14:paraId="5C73F337" w14:textId="77777777" w:rsidR="00382102" w:rsidRPr="00503FE9" w:rsidRDefault="00382102" w:rsidP="00CE12C8">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rPr>
            </w:pPr>
          </w:p>
        </w:tc>
        <w:tc>
          <w:tcPr>
            <w:tcW w:w="1361" w:type="dxa"/>
            <w:hideMark/>
          </w:tcPr>
          <w:p w14:paraId="6746700D" w14:textId="77777777" w:rsidR="00382102" w:rsidRPr="00503FE9" w:rsidRDefault="00382102" w:rsidP="00CE12C8">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rPr>
            </w:pPr>
          </w:p>
        </w:tc>
        <w:tc>
          <w:tcPr>
            <w:tcW w:w="1361" w:type="dxa"/>
            <w:hideMark/>
          </w:tcPr>
          <w:p w14:paraId="14459238" w14:textId="77777777" w:rsidR="00382102" w:rsidRPr="00503FE9" w:rsidRDefault="00382102" w:rsidP="00CE12C8">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9"/>
                <w:szCs w:val="19"/>
              </w:rPr>
            </w:pPr>
            <w:r w:rsidRPr="00503FE9">
              <w:rPr>
                <w:rFonts w:ascii="Calibri Light" w:hAnsi="Calibri Light" w:cs="Calibri Light"/>
                <w:sz w:val="19"/>
                <w:szCs w:val="19"/>
              </w:rPr>
              <w:t>9:30-13:30</w:t>
            </w:r>
          </w:p>
        </w:tc>
        <w:tc>
          <w:tcPr>
            <w:tcW w:w="1361" w:type="dxa"/>
            <w:hideMark/>
          </w:tcPr>
          <w:p w14:paraId="4C072C9C" w14:textId="77777777" w:rsidR="00382102" w:rsidRPr="00503FE9" w:rsidRDefault="00382102" w:rsidP="00CE12C8">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9"/>
                <w:szCs w:val="19"/>
              </w:rPr>
            </w:pPr>
          </w:p>
        </w:tc>
      </w:tr>
      <w:tr w:rsidR="00382102" w:rsidRPr="00075E18" w14:paraId="2A9FCC96" w14:textId="77777777" w:rsidTr="00D740CF">
        <w:trPr>
          <w:cnfStyle w:val="000000100000" w:firstRow="0" w:lastRow="0" w:firstColumn="0" w:lastColumn="0" w:oddVBand="0" w:evenVBand="0" w:oddHBand="1" w:evenHBand="0" w:firstRowFirstColumn="0" w:firstRowLastColumn="0" w:lastRowFirstColumn="0" w:lastRowLastColumn="0"/>
          <w:trHeight w:hRule="exact" w:val="312"/>
        </w:trPr>
        <w:tc>
          <w:tcPr>
            <w:cnfStyle w:val="001000000000" w:firstRow="0" w:lastRow="0" w:firstColumn="1" w:lastColumn="0" w:oddVBand="0" w:evenVBand="0" w:oddHBand="0" w:evenHBand="0" w:firstRowFirstColumn="0" w:firstRowLastColumn="0" w:lastRowFirstColumn="0" w:lastRowLastColumn="0"/>
            <w:tcW w:w="2547" w:type="dxa"/>
            <w:hideMark/>
          </w:tcPr>
          <w:p w14:paraId="28AFB504" w14:textId="77777777" w:rsidR="00382102" w:rsidRPr="00503FE9" w:rsidRDefault="00382102" w:rsidP="00CE12C8">
            <w:pPr>
              <w:rPr>
                <w:rFonts w:ascii="Calibri Light" w:hAnsi="Calibri Light" w:cs="Calibri Light"/>
                <w:sz w:val="19"/>
                <w:szCs w:val="19"/>
              </w:rPr>
            </w:pPr>
            <w:r w:rsidRPr="00503FE9">
              <w:rPr>
                <w:rFonts w:ascii="Calibri Light" w:hAnsi="Calibri Light" w:cs="Calibri Light"/>
                <w:sz w:val="19"/>
                <w:szCs w:val="19"/>
                <w:bdr w:val="none" w:sz="0" w:space="0" w:color="auto" w:frame="1"/>
              </w:rPr>
              <w:t>MARINEO</w:t>
            </w:r>
          </w:p>
        </w:tc>
        <w:tc>
          <w:tcPr>
            <w:tcW w:w="1361" w:type="dxa"/>
            <w:hideMark/>
          </w:tcPr>
          <w:p w14:paraId="77C011E6" w14:textId="77777777" w:rsidR="00382102" w:rsidRPr="00503FE9" w:rsidRDefault="00382102" w:rsidP="00CE12C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9"/>
                <w:szCs w:val="19"/>
              </w:rPr>
            </w:pPr>
          </w:p>
        </w:tc>
        <w:tc>
          <w:tcPr>
            <w:tcW w:w="1361" w:type="dxa"/>
            <w:hideMark/>
          </w:tcPr>
          <w:p w14:paraId="1E7B8E48" w14:textId="77777777" w:rsidR="00382102" w:rsidRPr="00503FE9" w:rsidRDefault="00382102" w:rsidP="00CE12C8">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9"/>
                <w:szCs w:val="19"/>
              </w:rPr>
            </w:pPr>
            <w:r w:rsidRPr="00503FE9">
              <w:rPr>
                <w:rFonts w:ascii="Calibri Light" w:hAnsi="Calibri Light" w:cs="Calibri Light"/>
                <w:sz w:val="19"/>
                <w:szCs w:val="19"/>
              </w:rPr>
              <w:t>9:00-13:00</w:t>
            </w:r>
          </w:p>
        </w:tc>
        <w:tc>
          <w:tcPr>
            <w:tcW w:w="1361" w:type="dxa"/>
            <w:hideMark/>
          </w:tcPr>
          <w:p w14:paraId="050E1F06" w14:textId="77777777" w:rsidR="00382102" w:rsidRPr="00503FE9" w:rsidRDefault="00382102" w:rsidP="00CE12C8">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9"/>
                <w:szCs w:val="19"/>
              </w:rPr>
            </w:pPr>
          </w:p>
        </w:tc>
        <w:tc>
          <w:tcPr>
            <w:tcW w:w="1361" w:type="dxa"/>
            <w:hideMark/>
          </w:tcPr>
          <w:p w14:paraId="09C8EBDF" w14:textId="77777777" w:rsidR="00382102" w:rsidRPr="00503FE9" w:rsidRDefault="00382102" w:rsidP="00CE12C8">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9"/>
                <w:szCs w:val="19"/>
              </w:rPr>
            </w:pPr>
            <w:r w:rsidRPr="00503FE9">
              <w:rPr>
                <w:rFonts w:ascii="Calibri Light" w:hAnsi="Calibri Light" w:cs="Calibri Light"/>
                <w:sz w:val="19"/>
                <w:szCs w:val="19"/>
              </w:rPr>
              <w:t>9:00-13:00</w:t>
            </w:r>
          </w:p>
        </w:tc>
        <w:tc>
          <w:tcPr>
            <w:tcW w:w="1361" w:type="dxa"/>
            <w:hideMark/>
          </w:tcPr>
          <w:p w14:paraId="7C0D7072" w14:textId="77777777" w:rsidR="00382102" w:rsidRPr="00503FE9" w:rsidRDefault="00382102" w:rsidP="00CE12C8">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9"/>
                <w:szCs w:val="19"/>
              </w:rPr>
            </w:pPr>
          </w:p>
        </w:tc>
      </w:tr>
      <w:tr w:rsidR="00382102" w:rsidRPr="00075E18" w14:paraId="08BBD717" w14:textId="77777777" w:rsidTr="00D740CF">
        <w:trPr>
          <w:trHeight w:hRule="exact" w:val="312"/>
        </w:trPr>
        <w:tc>
          <w:tcPr>
            <w:cnfStyle w:val="001000000000" w:firstRow="0" w:lastRow="0" w:firstColumn="1" w:lastColumn="0" w:oddVBand="0" w:evenVBand="0" w:oddHBand="0" w:evenHBand="0" w:firstRowFirstColumn="0" w:firstRowLastColumn="0" w:lastRowFirstColumn="0" w:lastRowLastColumn="0"/>
            <w:tcW w:w="2547" w:type="dxa"/>
            <w:hideMark/>
          </w:tcPr>
          <w:p w14:paraId="4F78640B" w14:textId="77777777" w:rsidR="00382102" w:rsidRPr="00503FE9" w:rsidRDefault="00382102" w:rsidP="00CE12C8">
            <w:pPr>
              <w:rPr>
                <w:rFonts w:ascii="Calibri Light" w:hAnsi="Calibri Light" w:cs="Calibri Light"/>
                <w:sz w:val="19"/>
                <w:szCs w:val="19"/>
              </w:rPr>
            </w:pPr>
            <w:r w:rsidRPr="00503FE9">
              <w:rPr>
                <w:rFonts w:ascii="Calibri Light" w:hAnsi="Calibri Light" w:cs="Calibri Light"/>
                <w:sz w:val="19"/>
                <w:szCs w:val="19"/>
                <w:bdr w:val="none" w:sz="0" w:space="0" w:color="auto" w:frame="1"/>
              </w:rPr>
              <w:t>MONTEMAGGIORE BELSITO</w:t>
            </w:r>
          </w:p>
        </w:tc>
        <w:tc>
          <w:tcPr>
            <w:tcW w:w="1361" w:type="dxa"/>
            <w:hideMark/>
          </w:tcPr>
          <w:p w14:paraId="58A2D3C2" w14:textId="77777777" w:rsidR="00382102" w:rsidRPr="00503FE9" w:rsidRDefault="00382102" w:rsidP="00CE12C8">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9"/>
                <w:szCs w:val="19"/>
              </w:rPr>
            </w:pPr>
            <w:r w:rsidRPr="00503FE9">
              <w:rPr>
                <w:rFonts w:ascii="Calibri Light" w:hAnsi="Calibri Light" w:cs="Calibri Light"/>
                <w:sz w:val="19"/>
                <w:szCs w:val="19"/>
              </w:rPr>
              <w:t>09:30-3:00</w:t>
            </w:r>
          </w:p>
        </w:tc>
        <w:tc>
          <w:tcPr>
            <w:tcW w:w="1361" w:type="dxa"/>
          </w:tcPr>
          <w:p w14:paraId="79A2AA8A" w14:textId="77777777" w:rsidR="00382102" w:rsidRPr="00503FE9" w:rsidRDefault="00382102" w:rsidP="00CE12C8">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9"/>
                <w:szCs w:val="19"/>
              </w:rPr>
            </w:pPr>
          </w:p>
        </w:tc>
        <w:tc>
          <w:tcPr>
            <w:tcW w:w="1361" w:type="dxa"/>
          </w:tcPr>
          <w:p w14:paraId="70757401" w14:textId="77777777" w:rsidR="00382102" w:rsidRPr="00503FE9" w:rsidRDefault="00382102" w:rsidP="00CE12C8">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rPr>
            </w:pPr>
          </w:p>
        </w:tc>
        <w:tc>
          <w:tcPr>
            <w:tcW w:w="1361" w:type="dxa"/>
          </w:tcPr>
          <w:p w14:paraId="64F03E93" w14:textId="77777777" w:rsidR="00382102" w:rsidRPr="00503FE9" w:rsidRDefault="00382102" w:rsidP="00CE12C8">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rPr>
            </w:pPr>
          </w:p>
        </w:tc>
        <w:tc>
          <w:tcPr>
            <w:tcW w:w="1361" w:type="dxa"/>
          </w:tcPr>
          <w:p w14:paraId="6F9D831D" w14:textId="77777777" w:rsidR="00382102" w:rsidRPr="00503FE9" w:rsidRDefault="00382102" w:rsidP="00CE12C8">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rPr>
            </w:pPr>
          </w:p>
        </w:tc>
      </w:tr>
      <w:tr w:rsidR="00382102" w:rsidRPr="00075E18" w14:paraId="32DD4F64" w14:textId="77777777" w:rsidTr="00D740CF">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547" w:type="dxa"/>
            <w:hideMark/>
          </w:tcPr>
          <w:p w14:paraId="29374208" w14:textId="77777777" w:rsidR="00382102" w:rsidRPr="00503FE9" w:rsidRDefault="00382102" w:rsidP="00CE12C8">
            <w:pPr>
              <w:rPr>
                <w:rFonts w:ascii="Calibri Light" w:hAnsi="Calibri Light" w:cs="Calibri Light"/>
                <w:sz w:val="19"/>
                <w:szCs w:val="19"/>
              </w:rPr>
            </w:pPr>
            <w:r w:rsidRPr="00503FE9">
              <w:rPr>
                <w:rFonts w:ascii="Calibri Light" w:hAnsi="Calibri Light" w:cs="Calibri Light"/>
                <w:sz w:val="19"/>
                <w:szCs w:val="19"/>
                <w:bdr w:val="none" w:sz="0" w:space="0" w:color="auto" w:frame="1"/>
              </w:rPr>
              <w:t>PARTINICO</w:t>
            </w:r>
          </w:p>
        </w:tc>
        <w:tc>
          <w:tcPr>
            <w:tcW w:w="1361" w:type="dxa"/>
            <w:hideMark/>
          </w:tcPr>
          <w:p w14:paraId="47ECFAFB" w14:textId="77777777" w:rsidR="00382102" w:rsidRPr="00503FE9" w:rsidRDefault="00382102" w:rsidP="00CE12C8">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9"/>
                <w:szCs w:val="19"/>
              </w:rPr>
            </w:pPr>
            <w:r w:rsidRPr="00503FE9">
              <w:rPr>
                <w:rFonts w:ascii="Calibri Light" w:hAnsi="Calibri Light" w:cs="Calibri Light"/>
                <w:sz w:val="19"/>
                <w:szCs w:val="19"/>
              </w:rPr>
              <w:t>8:30-13:30</w:t>
            </w:r>
          </w:p>
        </w:tc>
        <w:tc>
          <w:tcPr>
            <w:tcW w:w="1361" w:type="dxa"/>
            <w:hideMark/>
          </w:tcPr>
          <w:p w14:paraId="6965535C" w14:textId="77777777" w:rsidR="00382102" w:rsidRPr="00503FE9" w:rsidRDefault="00382102" w:rsidP="00CE12C8">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9"/>
                <w:szCs w:val="19"/>
              </w:rPr>
            </w:pPr>
            <w:r w:rsidRPr="00503FE9">
              <w:rPr>
                <w:rFonts w:ascii="Calibri Light" w:hAnsi="Calibri Light" w:cs="Calibri Light"/>
                <w:sz w:val="19"/>
                <w:szCs w:val="19"/>
              </w:rPr>
              <w:t>8:30-13:30</w:t>
            </w:r>
          </w:p>
        </w:tc>
        <w:tc>
          <w:tcPr>
            <w:tcW w:w="1361" w:type="dxa"/>
            <w:hideMark/>
          </w:tcPr>
          <w:p w14:paraId="6F3BEB01" w14:textId="77777777" w:rsidR="00382102" w:rsidRPr="00503FE9" w:rsidRDefault="00382102" w:rsidP="00CE12C8">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9"/>
                <w:szCs w:val="19"/>
              </w:rPr>
            </w:pPr>
            <w:r w:rsidRPr="00503FE9">
              <w:rPr>
                <w:rFonts w:ascii="Calibri Light" w:hAnsi="Calibri Light" w:cs="Calibri Light"/>
                <w:sz w:val="19"/>
                <w:szCs w:val="19"/>
              </w:rPr>
              <w:t>8:30-13:30</w:t>
            </w:r>
            <w:r w:rsidRPr="00503FE9">
              <w:rPr>
                <w:rFonts w:ascii="Calibri Light" w:hAnsi="Calibri Light" w:cs="Calibri Light"/>
                <w:sz w:val="19"/>
                <w:szCs w:val="19"/>
              </w:rPr>
              <w:br/>
              <w:t>15:15-17:15</w:t>
            </w:r>
          </w:p>
        </w:tc>
        <w:tc>
          <w:tcPr>
            <w:tcW w:w="1361" w:type="dxa"/>
            <w:hideMark/>
          </w:tcPr>
          <w:p w14:paraId="68B3657E" w14:textId="77777777" w:rsidR="00382102" w:rsidRPr="00503FE9" w:rsidRDefault="00382102" w:rsidP="00CE12C8">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9"/>
                <w:szCs w:val="19"/>
              </w:rPr>
            </w:pPr>
            <w:r w:rsidRPr="00503FE9">
              <w:rPr>
                <w:rFonts w:ascii="Calibri Light" w:hAnsi="Calibri Light" w:cs="Calibri Light"/>
                <w:sz w:val="19"/>
                <w:szCs w:val="19"/>
              </w:rPr>
              <w:t>8:30-13:30</w:t>
            </w:r>
          </w:p>
        </w:tc>
        <w:tc>
          <w:tcPr>
            <w:tcW w:w="1361" w:type="dxa"/>
            <w:hideMark/>
          </w:tcPr>
          <w:p w14:paraId="454994C6" w14:textId="77777777" w:rsidR="00382102" w:rsidRPr="00503FE9" w:rsidRDefault="00382102" w:rsidP="00CE12C8">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9"/>
                <w:szCs w:val="19"/>
              </w:rPr>
            </w:pPr>
            <w:r w:rsidRPr="00503FE9">
              <w:rPr>
                <w:rFonts w:ascii="Calibri Light" w:hAnsi="Calibri Light" w:cs="Calibri Light"/>
                <w:sz w:val="19"/>
                <w:szCs w:val="19"/>
              </w:rPr>
              <w:t>8:30-13:30</w:t>
            </w:r>
          </w:p>
        </w:tc>
      </w:tr>
      <w:tr w:rsidR="00382102" w:rsidRPr="00075E18" w14:paraId="3CF2AECD" w14:textId="77777777" w:rsidTr="00D740CF">
        <w:trPr>
          <w:trHeight w:hRule="exact" w:val="312"/>
        </w:trPr>
        <w:tc>
          <w:tcPr>
            <w:cnfStyle w:val="001000000000" w:firstRow="0" w:lastRow="0" w:firstColumn="1" w:lastColumn="0" w:oddVBand="0" w:evenVBand="0" w:oddHBand="0" w:evenHBand="0" w:firstRowFirstColumn="0" w:firstRowLastColumn="0" w:lastRowFirstColumn="0" w:lastRowLastColumn="0"/>
            <w:tcW w:w="2547" w:type="dxa"/>
            <w:hideMark/>
          </w:tcPr>
          <w:p w14:paraId="6F3B7289" w14:textId="77777777" w:rsidR="00382102" w:rsidRPr="00503FE9" w:rsidRDefault="00382102" w:rsidP="00CE12C8">
            <w:pPr>
              <w:rPr>
                <w:rFonts w:ascii="Calibri Light" w:hAnsi="Calibri Light" w:cs="Calibri Light"/>
                <w:sz w:val="19"/>
                <w:szCs w:val="19"/>
              </w:rPr>
            </w:pPr>
            <w:r w:rsidRPr="00503FE9">
              <w:rPr>
                <w:rFonts w:ascii="Calibri Light" w:hAnsi="Calibri Light" w:cs="Calibri Light"/>
                <w:sz w:val="19"/>
                <w:szCs w:val="19"/>
                <w:bdr w:val="none" w:sz="0" w:space="0" w:color="auto" w:frame="1"/>
              </w:rPr>
              <w:t>PIANA DEGLI ALBANESI</w:t>
            </w:r>
          </w:p>
        </w:tc>
        <w:tc>
          <w:tcPr>
            <w:tcW w:w="1361" w:type="dxa"/>
          </w:tcPr>
          <w:p w14:paraId="56A5EF59" w14:textId="77777777" w:rsidR="00382102" w:rsidRPr="00503FE9" w:rsidRDefault="00382102" w:rsidP="00CE12C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9"/>
                <w:szCs w:val="19"/>
              </w:rPr>
            </w:pPr>
          </w:p>
        </w:tc>
        <w:tc>
          <w:tcPr>
            <w:tcW w:w="1361" w:type="dxa"/>
            <w:hideMark/>
          </w:tcPr>
          <w:p w14:paraId="36DC13A8" w14:textId="77777777" w:rsidR="00382102" w:rsidRPr="00503FE9" w:rsidRDefault="00382102" w:rsidP="00CE12C8">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9"/>
                <w:szCs w:val="19"/>
              </w:rPr>
            </w:pPr>
            <w:r w:rsidRPr="00503FE9">
              <w:rPr>
                <w:rFonts w:ascii="Calibri Light" w:hAnsi="Calibri Light" w:cs="Calibri Light"/>
                <w:sz w:val="19"/>
                <w:szCs w:val="19"/>
              </w:rPr>
              <w:t>9:00-13:00</w:t>
            </w:r>
          </w:p>
        </w:tc>
        <w:tc>
          <w:tcPr>
            <w:tcW w:w="1361" w:type="dxa"/>
          </w:tcPr>
          <w:p w14:paraId="33EAE435" w14:textId="77777777" w:rsidR="00382102" w:rsidRPr="00503FE9" w:rsidRDefault="00382102" w:rsidP="00CE12C8">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9"/>
                <w:szCs w:val="19"/>
              </w:rPr>
            </w:pPr>
          </w:p>
        </w:tc>
        <w:tc>
          <w:tcPr>
            <w:tcW w:w="1361" w:type="dxa"/>
          </w:tcPr>
          <w:p w14:paraId="5541865E" w14:textId="77777777" w:rsidR="00382102" w:rsidRPr="00503FE9" w:rsidRDefault="00382102" w:rsidP="00CE12C8">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rPr>
            </w:pPr>
          </w:p>
        </w:tc>
        <w:tc>
          <w:tcPr>
            <w:tcW w:w="1361" w:type="dxa"/>
          </w:tcPr>
          <w:p w14:paraId="4DCC9811" w14:textId="77777777" w:rsidR="00382102" w:rsidRPr="00503FE9" w:rsidRDefault="00382102" w:rsidP="00CE12C8">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rPr>
            </w:pPr>
          </w:p>
        </w:tc>
      </w:tr>
      <w:tr w:rsidR="00382102" w:rsidRPr="00075E18" w14:paraId="0C576E41" w14:textId="77777777" w:rsidTr="00D740CF">
        <w:trPr>
          <w:cnfStyle w:val="000000100000" w:firstRow="0" w:lastRow="0" w:firstColumn="0" w:lastColumn="0" w:oddVBand="0" w:evenVBand="0" w:oddHBand="1" w:evenHBand="0" w:firstRowFirstColumn="0" w:firstRowLastColumn="0" w:lastRowFirstColumn="0" w:lastRowLastColumn="0"/>
          <w:trHeight w:hRule="exact" w:val="312"/>
        </w:trPr>
        <w:tc>
          <w:tcPr>
            <w:cnfStyle w:val="001000000000" w:firstRow="0" w:lastRow="0" w:firstColumn="1" w:lastColumn="0" w:oddVBand="0" w:evenVBand="0" w:oddHBand="0" w:evenHBand="0" w:firstRowFirstColumn="0" w:firstRowLastColumn="0" w:lastRowFirstColumn="0" w:lastRowLastColumn="0"/>
            <w:tcW w:w="2547" w:type="dxa"/>
            <w:hideMark/>
          </w:tcPr>
          <w:p w14:paraId="4528B428" w14:textId="77777777" w:rsidR="00382102" w:rsidRPr="00503FE9" w:rsidRDefault="00382102" w:rsidP="00CE12C8">
            <w:pPr>
              <w:rPr>
                <w:rFonts w:ascii="Calibri Light" w:hAnsi="Calibri Light" w:cs="Calibri Light"/>
                <w:sz w:val="19"/>
                <w:szCs w:val="19"/>
              </w:rPr>
            </w:pPr>
            <w:r w:rsidRPr="00503FE9">
              <w:rPr>
                <w:rFonts w:ascii="Calibri Light" w:hAnsi="Calibri Light" w:cs="Calibri Light"/>
                <w:sz w:val="19"/>
                <w:szCs w:val="19"/>
                <w:bdr w:val="none" w:sz="0" w:space="0" w:color="auto" w:frame="1"/>
              </w:rPr>
              <w:t>SAN GIUSEPPE JATO</w:t>
            </w:r>
          </w:p>
        </w:tc>
        <w:tc>
          <w:tcPr>
            <w:tcW w:w="1361" w:type="dxa"/>
          </w:tcPr>
          <w:p w14:paraId="45943986" w14:textId="77777777" w:rsidR="00382102" w:rsidRPr="00503FE9" w:rsidRDefault="00382102" w:rsidP="00CE12C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9"/>
                <w:szCs w:val="19"/>
              </w:rPr>
            </w:pPr>
          </w:p>
        </w:tc>
        <w:tc>
          <w:tcPr>
            <w:tcW w:w="1361" w:type="dxa"/>
          </w:tcPr>
          <w:p w14:paraId="626F9F19" w14:textId="77777777" w:rsidR="00382102" w:rsidRPr="00503FE9" w:rsidRDefault="00382102" w:rsidP="00CE12C8">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rPr>
            </w:pPr>
          </w:p>
        </w:tc>
        <w:tc>
          <w:tcPr>
            <w:tcW w:w="1361" w:type="dxa"/>
          </w:tcPr>
          <w:p w14:paraId="6F375E9E" w14:textId="77777777" w:rsidR="00382102" w:rsidRPr="00503FE9" w:rsidRDefault="00382102" w:rsidP="00CE12C8">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rPr>
            </w:pPr>
          </w:p>
        </w:tc>
        <w:tc>
          <w:tcPr>
            <w:tcW w:w="1361" w:type="dxa"/>
          </w:tcPr>
          <w:p w14:paraId="3A35B9C0" w14:textId="77777777" w:rsidR="00382102" w:rsidRPr="00503FE9" w:rsidRDefault="00382102" w:rsidP="00CE12C8">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rPr>
            </w:pPr>
          </w:p>
        </w:tc>
        <w:tc>
          <w:tcPr>
            <w:tcW w:w="1361" w:type="dxa"/>
            <w:hideMark/>
          </w:tcPr>
          <w:p w14:paraId="3A23D963" w14:textId="77777777" w:rsidR="00382102" w:rsidRPr="00503FE9" w:rsidRDefault="00382102" w:rsidP="00CE12C8">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9"/>
                <w:szCs w:val="19"/>
              </w:rPr>
            </w:pPr>
            <w:r w:rsidRPr="00503FE9">
              <w:rPr>
                <w:rFonts w:ascii="Calibri Light" w:hAnsi="Calibri Light" w:cs="Calibri Light"/>
                <w:sz w:val="19"/>
                <w:szCs w:val="19"/>
              </w:rPr>
              <w:t>9:00-13:30</w:t>
            </w:r>
          </w:p>
        </w:tc>
      </w:tr>
      <w:tr w:rsidR="00382102" w:rsidRPr="00075E18" w14:paraId="02AE3254" w14:textId="77777777" w:rsidTr="00D740CF">
        <w:trPr>
          <w:trHeight w:hRule="exact" w:val="567"/>
        </w:trPr>
        <w:tc>
          <w:tcPr>
            <w:cnfStyle w:val="001000000000" w:firstRow="0" w:lastRow="0" w:firstColumn="1" w:lastColumn="0" w:oddVBand="0" w:evenVBand="0" w:oddHBand="0" w:evenHBand="0" w:firstRowFirstColumn="0" w:firstRowLastColumn="0" w:lastRowFirstColumn="0" w:lastRowLastColumn="0"/>
            <w:tcW w:w="2547" w:type="dxa"/>
            <w:hideMark/>
          </w:tcPr>
          <w:p w14:paraId="112D6B70" w14:textId="77777777" w:rsidR="00382102" w:rsidRPr="00503FE9" w:rsidRDefault="00382102" w:rsidP="00CE12C8">
            <w:pPr>
              <w:rPr>
                <w:rFonts w:ascii="Calibri Light" w:hAnsi="Calibri Light" w:cs="Calibri Light"/>
                <w:sz w:val="19"/>
                <w:szCs w:val="19"/>
              </w:rPr>
            </w:pPr>
            <w:r w:rsidRPr="00503FE9">
              <w:rPr>
                <w:rFonts w:ascii="Calibri Light" w:hAnsi="Calibri Light" w:cs="Calibri Light"/>
                <w:sz w:val="19"/>
                <w:szCs w:val="19"/>
                <w:bdr w:val="none" w:sz="0" w:space="0" w:color="auto" w:frame="1"/>
              </w:rPr>
              <w:t>SANTA FLAVIA</w:t>
            </w:r>
          </w:p>
        </w:tc>
        <w:tc>
          <w:tcPr>
            <w:tcW w:w="1361" w:type="dxa"/>
            <w:hideMark/>
          </w:tcPr>
          <w:p w14:paraId="167F6787" w14:textId="77777777" w:rsidR="00382102" w:rsidRPr="00503FE9" w:rsidRDefault="00382102" w:rsidP="00CE12C8">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9"/>
                <w:szCs w:val="19"/>
              </w:rPr>
            </w:pPr>
            <w:r w:rsidRPr="00503FE9">
              <w:rPr>
                <w:rFonts w:ascii="Calibri Light" w:hAnsi="Calibri Light" w:cs="Calibri Light"/>
                <w:sz w:val="19"/>
                <w:szCs w:val="19"/>
              </w:rPr>
              <w:t>8:30-13:30</w:t>
            </w:r>
          </w:p>
        </w:tc>
        <w:tc>
          <w:tcPr>
            <w:tcW w:w="1361" w:type="dxa"/>
            <w:hideMark/>
          </w:tcPr>
          <w:p w14:paraId="30B37698" w14:textId="77777777" w:rsidR="00382102" w:rsidRPr="00503FE9" w:rsidRDefault="00382102" w:rsidP="00CE12C8">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9"/>
                <w:szCs w:val="19"/>
              </w:rPr>
            </w:pPr>
            <w:r w:rsidRPr="00503FE9">
              <w:rPr>
                <w:rFonts w:ascii="Calibri Light" w:hAnsi="Calibri Light" w:cs="Calibri Light"/>
                <w:sz w:val="19"/>
                <w:szCs w:val="19"/>
              </w:rPr>
              <w:t>8:30-13:30</w:t>
            </w:r>
          </w:p>
        </w:tc>
        <w:tc>
          <w:tcPr>
            <w:tcW w:w="1361" w:type="dxa"/>
            <w:hideMark/>
          </w:tcPr>
          <w:p w14:paraId="6FD962CF" w14:textId="77777777" w:rsidR="00382102" w:rsidRPr="00503FE9" w:rsidRDefault="00382102" w:rsidP="00CE12C8">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9"/>
                <w:szCs w:val="19"/>
              </w:rPr>
            </w:pPr>
            <w:r w:rsidRPr="00503FE9">
              <w:rPr>
                <w:rFonts w:ascii="Calibri Light" w:hAnsi="Calibri Light" w:cs="Calibri Light"/>
                <w:sz w:val="19"/>
                <w:szCs w:val="19"/>
              </w:rPr>
              <w:t>8:30-13:30</w:t>
            </w:r>
          </w:p>
        </w:tc>
        <w:tc>
          <w:tcPr>
            <w:tcW w:w="1361" w:type="dxa"/>
            <w:hideMark/>
          </w:tcPr>
          <w:p w14:paraId="01B084E2" w14:textId="77777777" w:rsidR="00382102" w:rsidRPr="00503FE9" w:rsidRDefault="00382102" w:rsidP="00CE12C8">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9"/>
                <w:szCs w:val="19"/>
              </w:rPr>
            </w:pPr>
            <w:r w:rsidRPr="00503FE9">
              <w:rPr>
                <w:rFonts w:ascii="Calibri Light" w:hAnsi="Calibri Light" w:cs="Calibri Light"/>
                <w:sz w:val="19"/>
                <w:szCs w:val="19"/>
              </w:rPr>
              <w:t>8:30-13:30</w:t>
            </w:r>
            <w:r w:rsidRPr="00503FE9">
              <w:rPr>
                <w:rFonts w:ascii="Calibri Light" w:hAnsi="Calibri Light" w:cs="Calibri Light"/>
                <w:sz w:val="19"/>
                <w:szCs w:val="19"/>
              </w:rPr>
              <w:br/>
              <w:t>15:15</w:t>
            </w:r>
            <w:r w:rsidR="00146FD0" w:rsidRPr="00503FE9">
              <w:rPr>
                <w:rFonts w:ascii="Calibri Light" w:hAnsi="Calibri Light" w:cs="Calibri Light"/>
                <w:sz w:val="19"/>
                <w:szCs w:val="19"/>
              </w:rPr>
              <w:t>-</w:t>
            </w:r>
            <w:r w:rsidRPr="00503FE9">
              <w:rPr>
                <w:rFonts w:ascii="Calibri Light" w:hAnsi="Calibri Light" w:cs="Calibri Light"/>
                <w:sz w:val="19"/>
                <w:szCs w:val="19"/>
              </w:rPr>
              <w:t>7:15</w:t>
            </w:r>
          </w:p>
        </w:tc>
        <w:tc>
          <w:tcPr>
            <w:tcW w:w="1361" w:type="dxa"/>
            <w:hideMark/>
          </w:tcPr>
          <w:p w14:paraId="6BE671F2" w14:textId="77777777" w:rsidR="00382102" w:rsidRPr="00503FE9" w:rsidRDefault="00382102" w:rsidP="00CE12C8">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9"/>
                <w:szCs w:val="19"/>
              </w:rPr>
            </w:pPr>
            <w:r w:rsidRPr="00503FE9">
              <w:rPr>
                <w:rFonts w:ascii="Calibri Light" w:hAnsi="Calibri Light" w:cs="Calibri Light"/>
                <w:sz w:val="19"/>
                <w:szCs w:val="19"/>
              </w:rPr>
              <w:t>8:30-13:30</w:t>
            </w:r>
          </w:p>
        </w:tc>
      </w:tr>
    </w:tbl>
    <w:p w14:paraId="6FCD69CC" w14:textId="77777777" w:rsidR="00382102" w:rsidRPr="009774C2" w:rsidRDefault="00382102" w:rsidP="009774C2">
      <w:pPr>
        <w:pStyle w:val="Sottotitolo"/>
        <w:numPr>
          <w:ilvl w:val="2"/>
          <w:numId w:val="5"/>
        </w:numPr>
        <w:rPr>
          <w:rFonts w:ascii="Calibri Light" w:hAnsi="Calibri Light"/>
        </w:rPr>
      </w:pPr>
      <w:bookmarkStart w:id="190" w:name="_Toc43118715"/>
      <w:r w:rsidRPr="009774C2">
        <w:rPr>
          <w:rFonts w:ascii="Calibri Light" w:hAnsi="Calibri Light"/>
        </w:rPr>
        <w:lastRenderedPageBreak/>
        <w:t>CALL CENTER</w:t>
      </w:r>
      <w:bookmarkEnd w:id="190"/>
    </w:p>
    <w:p w14:paraId="3660BA89" w14:textId="77777777" w:rsidR="00382102" w:rsidRDefault="00382102" w:rsidP="00382102">
      <w:pPr>
        <w:rPr>
          <w:rStyle w:val="Nessuno"/>
          <w:rFonts w:ascii="Calibri Light" w:hAnsi="Calibri Light" w:cs="Calibri Light"/>
        </w:rPr>
      </w:pPr>
      <w:r w:rsidRPr="00075E18">
        <w:rPr>
          <w:rStyle w:val="Nessuno"/>
          <w:rFonts w:ascii="Calibri Light" w:hAnsi="Calibri Light" w:cs="Calibri Light"/>
        </w:rPr>
        <w:t xml:space="preserve">Nel corso del 2019 </w:t>
      </w:r>
      <w:r>
        <w:rPr>
          <w:rStyle w:val="Nessuno"/>
          <w:rFonts w:ascii="Calibri Light" w:hAnsi="Calibri Light" w:cs="Calibri Light"/>
        </w:rPr>
        <w:t xml:space="preserve">si è potenziata l’attività </w:t>
      </w:r>
      <w:r w:rsidRPr="00075E18">
        <w:rPr>
          <w:rStyle w:val="Nessuno"/>
          <w:rFonts w:ascii="Calibri Light" w:hAnsi="Calibri Light" w:cs="Calibri Light"/>
        </w:rPr>
        <w:t>del servizio “</w:t>
      </w:r>
      <w:r w:rsidRPr="00075E18">
        <w:rPr>
          <w:rStyle w:val="Nessuno"/>
          <w:rFonts w:ascii="Calibri Light" w:hAnsi="Calibri Light" w:cs="Calibri Light"/>
          <w:i/>
        </w:rPr>
        <w:t xml:space="preserve">Call Center” </w:t>
      </w:r>
      <w:r w:rsidRPr="00075E18">
        <w:rPr>
          <w:rStyle w:val="Nessuno"/>
          <w:rFonts w:ascii="Calibri Light" w:hAnsi="Calibri Light" w:cs="Calibri Light"/>
        </w:rPr>
        <w:t>ai fini dell’ottimizzazione della gestione dei servizi telefonici di tipo amministrativo (richieste di informazioni su stipula/aggiornamenti contrattuali, reclami, etc.) nonché per la gestione delle richieste di Pronto Intervento.</w:t>
      </w:r>
    </w:p>
    <w:p w14:paraId="37E0FB41" w14:textId="77777777" w:rsidR="00382102" w:rsidRDefault="00382102" w:rsidP="00382102">
      <w:pPr>
        <w:autoSpaceDE w:val="0"/>
        <w:autoSpaceDN w:val="0"/>
        <w:adjustRightInd w:val="0"/>
        <w:rPr>
          <w:rStyle w:val="Nessuno"/>
          <w:rFonts w:ascii="Calibri Light" w:hAnsi="Calibri Light" w:cs="Calibri Light"/>
        </w:rPr>
      </w:pPr>
      <w:r>
        <w:rPr>
          <w:rStyle w:val="Nessuno"/>
          <w:rFonts w:ascii="Calibri Light" w:hAnsi="Calibri Light" w:cs="Calibri Light"/>
        </w:rPr>
        <w:t xml:space="preserve">Sono </w:t>
      </w:r>
      <w:r w:rsidRPr="00075E18">
        <w:rPr>
          <w:rStyle w:val="Nessuno"/>
          <w:rFonts w:ascii="Calibri Light" w:hAnsi="Calibri Light" w:cs="Calibri Light"/>
        </w:rPr>
        <w:t>quindi</w:t>
      </w:r>
      <w:r>
        <w:rPr>
          <w:rStyle w:val="Nessuno"/>
          <w:rFonts w:ascii="Calibri Light" w:hAnsi="Calibri Light" w:cs="Calibri Light"/>
        </w:rPr>
        <w:t xml:space="preserve"> aumentati </w:t>
      </w:r>
      <w:r w:rsidRPr="00075E18">
        <w:rPr>
          <w:rStyle w:val="Nessuno"/>
          <w:rFonts w:ascii="Calibri Light" w:hAnsi="Calibri Light" w:cs="Calibri Light"/>
        </w:rPr>
        <w:t>i contatti verso il call center commerciale, con 73.036 chiamate risposte dagli operatori nel 2019, contro le 40.614 del 2018.</w:t>
      </w:r>
    </w:p>
    <w:p w14:paraId="4D13AC27" w14:textId="77777777" w:rsidR="00382102" w:rsidRDefault="00382102" w:rsidP="00382102">
      <w:pPr>
        <w:autoSpaceDE w:val="0"/>
        <w:autoSpaceDN w:val="0"/>
        <w:adjustRightInd w:val="0"/>
        <w:jc w:val="left"/>
        <w:rPr>
          <w:rStyle w:val="Nessuno"/>
          <w:rFonts w:ascii="Calibri Light" w:hAnsi="Calibri Light" w:cs="Calibri Light"/>
          <w:b/>
        </w:rPr>
      </w:pPr>
    </w:p>
    <w:p w14:paraId="06C02F36" w14:textId="77777777" w:rsidR="00382102" w:rsidRPr="009774C2" w:rsidRDefault="00382102" w:rsidP="009774C2">
      <w:pPr>
        <w:pStyle w:val="Sottotitolo"/>
        <w:numPr>
          <w:ilvl w:val="2"/>
          <w:numId w:val="5"/>
        </w:numPr>
        <w:rPr>
          <w:rFonts w:ascii="Calibri Light" w:hAnsi="Calibri Light"/>
        </w:rPr>
      </w:pPr>
      <w:bookmarkStart w:id="191" w:name="_Toc43118716"/>
      <w:r w:rsidRPr="009774C2">
        <w:rPr>
          <w:rFonts w:ascii="Calibri Light" w:hAnsi="Calibri Light"/>
        </w:rPr>
        <w:t>SITO INTERNET, CANALI SOCIAL E SPORTELLO ONLINE</w:t>
      </w:r>
      <w:bookmarkEnd w:id="191"/>
    </w:p>
    <w:p w14:paraId="15DFD255" w14:textId="77777777" w:rsidR="00382102" w:rsidRPr="00075E18" w:rsidRDefault="00382102" w:rsidP="00382102">
      <w:pPr>
        <w:rPr>
          <w:rFonts w:ascii="Calibri Light" w:hAnsi="Calibri Light" w:cs="Calibri Light"/>
        </w:rPr>
      </w:pPr>
      <w:r>
        <w:rPr>
          <w:rFonts w:ascii="Calibri Light" w:hAnsi="Calibri Light" w:cs="Calibri Light"/>
        </w:rPr>
        <w:t xml:space="preserve">Nel corrente esercizio si è parimenti curata l’attività del </w:t>
      </w:r>
      <w:r w:rsidRPr="00075E18">
        <w:rPr>
          <w:rFonts w:ascii="Calibri Light" w:hAnsi="Calibri Light" w:cs="Calibri Light"/>
        </w:rPr>
        <w:t>sito istituzionale (www.amapspa.it)</w:t>
      </w:r>
      <w:r>
        <w:rPr>
          <w:rFonts w:ascii="Calibri Light" w:hAnsi="Calibri Light" w:cs="Calibri Light"/>
        </w:rPr>
        <w:t>.</w:t>
      </w:r>
      <w:r w:rsidRPr="00075E18">
        <w:rPr>
          <w:rFonts w:ascii="Calibri Light" w:hAnsi="Calibri Light" w:cs="Calibri Light"/>
        </w:rPr>
        <w:t xml:space="preserve"> </w:t>
      </w:r>
      <w:r>
        <w:rPr>
          <w:rFonts w:ascii="Calibri Light" w:hAnsi="Calibri Light" w:cs="Calibri Light"/>
        </w:rPr>
        <w:t>I V</w:t>
      </w:r>
      <w:r w:rsidRPr="00075E18">
        <w:rPr>
          <w:rFonts w:ascii="Calibri Light" w:hAnsi="Calibri Light" w:cs="Calibri Light"/>
        </w:rPr>
        <w:t>isitatori sono leggermente diminuiti, passando da 122.156 del 2018 a 100.791 nel corso del 2019, con un 17% in meno rispetto all’anno precedente di nuovi visitatori; in aumento del 12% il tempo di permanenza medio degli utenti sul sito.</w:t>
      </w:r>
      <w:r>
        <w:rPr>
          <w:rFonts w:ascii="Calibri Light" w:hAnsi="Calibri Light" w:cs="Calibri Light"/>
        </w:rPr>
        <w:t xml:space="preserve"> </w:t>
      </w:r>
      <w:r w:rsidRPr="00075E18">
        <w:rPr>
          <w:rFonts w:ascii="Calibri Light" w:hAnsi="Calibri Light" w:cs="Calibri Light"/>
        </w:rPr>
        <w:t>La lieve diminuzione di “visite" e quindi di “utilizzo” di questo canale si presume legat</w:t>
      </w:r>
      <w:r>
        <w:rPr>
          <w:rFonts w:ascii="Calibri Light" w:hAnsi="Calibri Light" w:cs="Calibri Light"/>
        </w:rPr>
        <w:t>o</w:t>
      </w:r>
      <w:r w:rsidRPr="00075E18">
        <w:rPr>
          <w:rFonts w:ascii="Calibri Light" w:hAnsi="Calibri Light" w:cs="Calibri Light"/>
        </w:rPr>
        <w:t xml:space="preserve"> alla forte crescita degli utenti che utilizzano </w:t>
      </w:r>
      <w:r>
        <w:rPr>
          <w:rFonts w:ascii="Calibri Light" w:hAnsi="Calibri Light" w:cs="Calibri Light"/>
        </w:rPr>
        <w:t>altri</w:t>
      </w:r>
      <w:r w:rsidRPr="00075E18">
        <w:rPr>
          <w:rFonts w:ascii="Calibri Light" w:hAnsi="Calibri Light" w:cs="Calibri Light"/>
        </w:rPr>
        <w:t xml:space="preserve"> canali social aziendali attivi, Facebook e Twitter, per reperire informazioni ed interagire con l’azienda.</w:t>
      </w:r>
    </w:p>
    <w:p w14:paraId="4694C4B2" w14:textId="77777777" w:rsidR="00382102" w:rsidRPr="00075E18" w:rsidRDefault="00382102" w:rsidP="00382102">
      <w:pPr>
        <w:rPr>
          <w:rFonts w:ascii="Calibri Light" w:hAnsi="Calibri Light" w:cs="Calibri Light"/>
        </w:rPr>
      </w:pPr>
      <w:r w:rsidRPr="00075E18">
        <w:rPr>
          <w:rFonts w:ascii="Calibri Light" w:hAnsi="Calibri Light" w:cs="Calibri Light"/>
        </w:rPr>
        <w:t>Per il canale social Facebook sono st</w:t>
      </w:r>
      <w:r>
        <w:rPr>
          <w:rFonts w:ascii="Calibri Light" w:hAnsi="Calibri Light" w:cs="Calibri Light"/>
        </w:rPr>
        <w:t>at</w:t>
      </w:r>
      <w:r w:rsidRPr="00075E18">
        <w:rPr>
          <w:rFonts w:ascii="Calibri Light" w:hAnsi="Calibri Light" w:cs="Calibri Light"/>
        </w:rPr>
        <w:t>i superati i 9.000 followers e ben 1.000 utenti hanno avviato una conversazione privata; i post ottengono in media circa 400</w:t>
      </w:r>
      <w:r>
        <w:rPr>
          <w:rFonts w:ascii="Calibri Light" w:hAnsi="Calibri Light" w:cs="Calibri Light"/>
        </w:rPr>
        <w:t xml:space="preserve"> </w:t>
      </w:r>
      <w:r w:rsidRPr="00075E18">
        <w:rPr>
          <w:rFonts w:ascii="Calibri Light" w:hAnsi="Calibri Light" w:cs="Calibri Light"/>
        </w:rPr>
        <w:t>-</w:t>
      </w:r>
      <w:r>
        <w:rPr>
          <w:rFonts w:ascii="Calibri Light" w:hAnsi="Calibri Light" w:cs="Calibri Light"/>
        </w:rPr>
        <w:t xml:space="preserve"> </w:t>
      </w:r>
      <w:r w:rsidRPr="00075E18">
        <w:rPr>
          <w:rFonts w:ascii="Calibri Light" w:hAnsi="Calibri Light" w:cs="Calibri Light"/>
        </w:rPr>
        <w:t>500 interazioni.</w:t>
      </w:r>
    </w:p>
    <w:p w14:paraId="544AB4E2" w14:textId="77777777" w:rsidR="00382102" w:rsidRDefault="00382102" w:rsidP="00382102">
      <w:pPr>
        <w:rPr>
          <w:rFonts w:ascii="Calibri Light" w:hAnsi="Calibri Light" w:cs="Calibri Light"/>
        </w:rPr>
      </w:pPr>
      <w:r w:rsidRPr="00075E18">
        <w:rPr>
          <w:rFonts w:ascii="Calibri Light" w:hAnsi="Calibri Light" w:cs="Calibri Light"/>
        </w:rPr>
        <w:t>Per il canale social Twitter sono stati superati i 1.600 followers e circa 9.000 visualizzazioni dei tweed.</w:t>
      </w:r>
      <w:r>
        <w:rPr>
          <w:rFonts w:ascii="Calibri Light" w:hAnsi="Calibri Light" w:cs="Calibri Light"/>
        </w:rPr>
        <w:t xml:space="preserve"> </w:t>
      </w:r>
    </w:p>
    <w:p w14:paraId="510A223C" w14:textId="77777777" w:rsidR="00382102" w:rsidRPr="00075E18" w:rsidRDefault="00382102" w:rsidP="00382102">
      <w:pPr>
        <w:rPr>
          <w:rFonts w:ascii="Calibri Light" w:hAnsi="Calibri Light" w:cs="Calibri Light"/>
        </w:rPr>
      </w:pPr>
      <w:r>
        <w:rPr>
          <w:rFonts w:ascii="Calibri Light" w:hAnsi="Calibri Light" w:cs="Calibri Light"/>
        </w:rPr>
        <w:t xml:space="preserve">Si evidenzia </w:t>
      </w:r>
      <w:r w:rsidRPr="00075E18">
        <w:rPr>
          <w:rFonts w:ascii="Calibri Light" w:hAnsi="Calibri Light" w:cs="Calibri Light"/>
        </w:rPr>
        <w:t xml:space="preserve">il forte aumento dell’utilizzo dello </w:t>
      </w:r>
      <w:r w:rsidRPr="008A5DFF">
        <w:rPr>
          <w:rFonts w:ascii="Calibri Light" w:hAnsi="Calibri Light" w:cs="Calibri Light"/>
          <w:i/>
        </w:rPr>
        <w:t>sportello online</w:t>
      </w:r>
      <w:r>
        <w:rPr>
          <w:rFonts w:ascii="Calibri Light" w:hAnsi="Calibri Light" w:cs="Calibri Light"/>
        </w:rPr>
        <w:t xml:space="preserve"> </w:t>
      </w:r>
      <w:r w:rsidRPr="00075E18">
        <w:rPr>
          <w:rFonts w:ascii="Calibri Light" w:hAnsi="Calibri Light" w:cs="Calibri Light"/>
        </w:rPr>
        <w:t>tramite il quale è possibile ricevere informazioni sui dati anagrafici e contrattuali, su bollette e pagamenti, sul contatore, visualizzare una copia della bolletta, effettuare il pagamento on-line della bolletta, comunicare la lettura del proprio contatore.</w:t>
      </w:r>
    </w:p>
    <w:p w14:paraId="0CD0335D" w14:textId="77777777" w:rsidR="00382102" w:rsidRDefault="00382102" w:rsidP="00382102">
      <w:pPr>
        <w:rPr>
          <w:rFonts w:ascii="Calibri Light" w:hAnsi="Calibri Light" w:cs="Calibri Light"/>
        </w:rPr>
      </w:pPr>
      <w:r w:rsidRPr="00075E18">
        <w:rPr>
          <w:rFonts w:ascii="Calibri Light" w:hAnsi="Calibri Light" w:cs="Calibri Light"/>
        </w:rPr>
        <w:t xml:space="preserve">Gli accessi alla pagina sportello on line nel 2019 sono </w:t>
      </w:r>
      <w:r>
        <w:rPr>
          <w:rFonts w:ascii="Calibri Light" w:hAnsi="Calibri Light" w:cs="Calibri Light"/>
        </w:rPr>
        <w:t xml:space="preserve">passati a </w:t>
      </w:r>
      <w:r w:rsidRPr="00075E18">
        <w:rPr>
          <w:rFonts w:ascii="Calibri Light" w:hAnsi="Calibri Light" w:cs="Calibri Light"/>
        </w:rPr>
        <w:t>108.590, mentre nel 2018 erano 39.184.</w:t>
      </w:r>
    </w:p>
    <w:p w14:paraId="2A4F28EA" w14:textId="77777777" w:rsidR="00382102" w:rsidRDefault="00382102" w:rsidP="00382102">
      <w:pPr>
        <w:jc w:val="left"/>
        <w:rPr>
          <w:rFonts w:ascii="Calibri Light" w:hAnsi="Calibri Light" w:cs="Calibri Light"/>
          <w:b/>
        </w:rPr>
      </w:pPr>
    </w:p>
    <w:p w14:paraId="39E16057" w14:textId="77777777" w:rsidR="00382102" w:rsidRPr="009774C2" w:rsidRDefault="00382102" w:rsidP="009774C2">
      <w:pPr>
        <w:pStyle w:val="Sottotitolo"/>
        <w:numPr>
          <w:ilvl w:val="2"/>
          <w:numId w:val="5"/>
        </w:numPr>
        <w:rPr>
          <w:rFonts w:ascii="Calibri Light" w:hAnsi="Calibri Light"/>
        </w:rPr>
      </w:pPr>
      <w:bookmarkStart w:id="192" w:name="_Toc43118717"/>
      <w:r w:rsidRPr="009774C2">
        <w:rPr>
          <w:rFonts w:ascii="Calibri Light" w:hAnsi="Calibri Light"/>
        </w:rPr>
        <w:t>BONUS IDRICO</w:t>
      </w:r>
      <w:bookmarkEnd w:id="192"/>
    </w:p>
    <w:p w14:paraId="1639C073" w14:textId="77777777" w:rsidR="00382102" w:rsidRDefault="00382102" w:rsidP="00382102">
      <w:pPr>
        <w:autoSpaceDE w:val="0"/>
        <w:autoSpaceDN w:val="0"/>
        <w:adjustRightInd w:val="0"/>
        <w:rPr>
          <w:rStyle w:val="Nessuno"/>
          <w:rFonts w:ascii="Calibri Light" w:hAnsi="Calibri Light" w:cs="Calibri Light"/>
        </w:rPr>
      </w:pPr>
      <w:r w:rsidRPr="00075E18">
        <w:rPr>
          <w:rStyle w:val="Nessuno"/>
          <w:rFonts w:ascii="Calibri Light" w:hAnsi="Calibri Light" w:cs="Calibri Light"/>
        </w:rPr>
        <w:t>Con Deliberazione 897 del 21/12/2017</w:t>
      </w:r>
      <w:r>
        <w:rPr>
          <w:rStyle w:val="Nessuno"/>
          <w:rFonts w:ascii="Calibri Light" w:hAnsi="Calibri Light" w:cs="Calibri Light"/>
        </w:rPr>
        <w:t>,</w:t>
      </w:r>
      <w:r w:rsidRPr="00075E18">
        <w:rPr>
          <w:rStyle w:val="Nessuno"/>
          <w:rFonts w:ascii="Calibri Light" w:hAnsi="Calibri Light" w:cs="Calibri Light"/>
        </w:rPr>
        <w:t xml:space="preserve"> integrata con successiva Deliberazione 227/2018</w:t>
      </w:r>
      <w:r>
        <w:rPr>
          <w:rStyle w:val="Nessuno"/>
          <w:rFonts w:ascii="Calibri Light" w:hAnsi="Calibri Light" w:cs="Calibri Light"/>
        </w:rPr>
        <w:t>,</w:t>
      </w:r>
      <w:r w:rsidRPr="00075E18">
        <w:rPr>
          <w:rStyle w:val="Nessuno"/>
          <w:rFonts w:ascii="Calibri Light" w:hAnsi="Calibri Light" w:cs="Calibri Light"/>
        </w:rPr>
        <w:t xml:space="preserve"> l’ARERA ha istituito</w:t>
      </w:r>
      <w:r>
        <w:rPr>
          <w:rStyle w:val="Nessuno"/>
          <w:rFonts w:ascii="Calibri Light" w:hAnsi="Calibri Light" w:cs="Calibri Light"/>
        </w:rPr>
        <w:t>,</w:t>
      </w:r>
      <w:r w:rsidRPr="00075E18">
        <w:rPr>
          <w:rStyle w:val="Nessuno"/>
          <w:rFonts w:ascii="Calibri Light" w:hAnsi="Calibri Light" w:cs="Calibri Light"/>
        </w:rPr>
        <w:t xml:space="preserve"> su tutto il territorio nazionale</w:t>
      </w:r>
      <w:r>
        <w:rPr>
          <w:rStyle w:val="Nessuno"/>
          <w:rFonts w:ascii="Calibri Light" w:hAnsi="Calibri Light" w:cs="Calibri Light"/>
        </w:rPr>
        <w:t>,</w:t>
      </w:r>
      <w:r w:rsidRPr="00075E18">
        <w:rPr>
          <w:rStyle w:val="Nessuno"/>
          <w:rFonts w:ascii="Calibri Light" w:hAnsi="Calibri Light" w:cs="Calibri Light"/>
        </w:rPr>
        <w:t xml:space="preserve"> il</w:t>
      </w:r>
      <w:r>
        <w:rPr>
          <w:rStyle w:val="Nessuno"/>
          <w:rFonts w:ascii="Calibri Light" w:hAnsi="Calibri Light" w:cs="Calibri Light"/>
        </w:rPr>
        <w:t xml:space="preserve"> Bonus Sociale Idrico</w:t>
      </w:r>
      <w:r w:rsidRPr="008274E5">
        <w:rPr>
          <w:rStyle w:val="Nessuno"/>
          <w:rFonts w:ascii="Calibri Light" w:hAnsi="Calibri Light" w:cs="Calibri Light"/>
        </w:rPr>
        <w:t>.</w:t>
      </w:r>
    </w:p>
    <w:p w14:paraId="4098C342" w14:textId="77777777" w:rsidR="00382102" w:rsidRDefault="00382102" w:rsidP="00382102">
      <w:pPr>
        <w:autoSpaceDE w:val="0"/>
        <w:autoSpaceDN w:val="0"/>
        <w:adjustRightInd w:val="0"/>
        <w:rPr>
          <w:rStyle w:val="Nessuno"/>
          <w:rFonts w:ascii="Calibri Light" w:hAnsi="Calibri Light" w:cs="Calibri Light"/>
        </w:rPr>
      </w:pPr>
      <w:r w:rsidRPr="00075E18">
        <w:rPr>
          <w:rStyle w:val="Nessuno"/>
          <w:rFonts w:ascii="Calibri Light" w:hAnsi="Calibri Light" w:cs="Calibri Light"/>
        </w:rPr>
        <w:t xml:space="preserve">Il </w:t>
      </w:r>
      <w:r>
        <w:rPr>
          <w:rStyle w:val="Nessuno"/>
          <w:rFonts w:ascii="Calibri Light" w:hAnsi="Calibri Light" w:cs="Calibri Light"/>
        </w:rPr>
        <w:t>B</w:t>
      </w:r>
      <w:r w:rsidRPr="00075E18">
        <w:rPr>
          <w:rStyle w:val="Nessuno"/>
          <w:rFonts w:ascii="Calibri Light" w:hAnsi="Calibri Light" w:cs="Calibri Light"/>
        </w:rPr>
        <w:t xml:space="preserve">onus permette agli utenti domestici residenti che versano in condizioni di disagio economico, di usufruire di uno sconto sulla tariffa relativo al servizio di acquedotto, in coerenza con le disposizioni recate dal DPCM 13 ottobre 2016 “Tariffa sociale del SII”. </w:t>
      </w:r>
    </w:p>
    <w:p w14:paraId="3F879FC1" w14:textId="77777777" w:rsidR="00382102" w:rsidRPr="00075E18" w:rsidRDefault="00382102" w:rsidP="00382102">
      <w:pPr>
        <w:autoSpaceDE w:val="0"/>
        <w:autoSpaceDN w:val="0"/>
        <w:adjustRightInd w:val="0"/>
        <w:rPr>
          <w:rStyle w:val="Nessuno"/>
          <w:rFonts w:ascii="Calibri Light" w:hAnsi="Calibri Light" w:cs="Calibri Light"/>
        </w:rPr>
      </w:pPr>
      <w:r w:rsidRPr="00075E18">
        <w:rPr>
          <w:rStyle w:val="Nessuno"/>
          <w:rFonts w:ascii="Calibri Light" w:hAnsi="Calibri Light" w:cs="Calibri Light"/>
        </w:rPr>
        <w:t>Si tratta di un importante provvedimento a sostegno delle fasce di utenza più deboli che va ad allinearsi a quanto già previsto per il settore elettrico e gas</w:t>
      </w:r>
      <w:r>
        <w:rPr>
          <w:rStyle w:val="Nessuno"/>
          <w:rFonts w:ascii="Calibri Light" w:hAnsi="Calibri Light" w:cs="Calibri Light"/>
        </w:rPr>
        <w:t>,</w:t>
      </w:r>
      <w:r w:rsidRPr="00075E18">
        <w:rPr>
          <w:rStyle w:val="Nessuno"/>
          <w:rFonts w:ascii="Calibri Light" w:hAnsi="Calibri Light" w:cs="Calibri Light"/>
        </w:rPr>
        <w:t xml:space="preserve"> con la possibilità per l’utente di inoltrare la richiesta di bonus congiuntamente per tutti i servizi.</w:t>
      </w:r>
    </w:p>
    <w:p w14:paraId="510894B7" w14:textId="77777777" w:rsidR="00382102" w:rsidRDefault="00382102" w:rsidP="00382102">
      <w:pPr>
        <w:rPr>
          <w:rStyle w:val="Nessuno"/>
          <w:rFonts w:ascii="Calibri Light" w:hAnsi="Calibri Light" w:cs="Calibri Light"/>
        </w:rPr>
      </w:pPr>
      <w:r w:rsidRPr="00075E18">
        <w:rPr>
          <w:rStyle w:val="Nessuno"/>
          <w:rFonts w:ascii="Calibri Light" w:hAnsi="Calibri Light" w:cs="Calibri Light"/>
        </w:rPr>
        <w:lastRenderedPageBreak/>
        <w:t xml:space="preserve">La società, in base ai dati inseriti nel sistema SGATE ed alle successive variazioni/integrazioni/correzioni, ha già riconosciuto e bonificato il diritto al </w:t>
      </w:r>
      <w:r w:rsidRPr="00075E18">
        <w:rPr>
          <w:rStyle w:val="Nessuno"/>
          <w:rFonts w:ascii="Calibri Light" w:hAnsi="Calibri Light" w:cs="Calibri Light"/>
          <w:i/>
        </w:rPr>
        <w:t>bonus idrico</w:t>
      </w:r>
      <w:r w:rsidRPr="00075E18">
        <w:rPr>
          <w:rStyle w:val="Nessuno"/>
          <w:rFonts w:ascii="Calibri Light" w:hAnsi="Calibri Light" w:cs="Calibri Light"/>
        </w:rPr>
        <w:t xml:space="preserve"> 2019 a 7.765 utenti, legittimati a ricevere i relativi importi, mentre nel 2018 erano 3.794.</w:t>
      </w:r>
    </w:p>
    <w:p w14:paraId="513E1602" w14:textId="77777777" w:rsidR="00382102" w:rsidRDefault="00382102" w:rsidP="00382102">
      <w:pPr>
        <w:jc w:val="left"/>
        <w:rPr>
          <w:rStyle w:val="Nessuno"/>
          <w:rFonts w:ascii="Calibri Light" w:hAnsi="Calibri Light" w:cs="Calibri Light"/>
          <w:b/>
        </w:rPr>
      </w:pPr>
    </w:p>
    <w:p w14:paraId="55DF2949" w14:textId="77777777" w:rsidR="00382102" w:rsidRPr="009774C2" w:rsidRDefault="00382102" w:rsidP="009774C2">
      <w:pPr>
        <w:pStyle w:val="Sottotitolo"/>
        <w:numPr>
          <w:ilvl w:val="2"/>
          <w:numId w:val="5"/>
        </w:numPr>
        <w:rPr>
          <w:rFonts w:ascii="Calibri Light" w:hAnsi="Calibri Light"/>
        </w:rPr>
      </w:pPr>
      <w:bookmarkStart w:id="193" w:name="_Toc43118718"/>
      <w:r w:rsidRPr="009774C2">
        <w:rPr>
          <w:rFonts w:ascii="Calibri Light" w:hAnsi="Calibri Light"/>
        </w:rPr>
        <w:t>LA CARTA DEI SERVIZI</w:t>
      </w:r>
      <w:bookmarkEnd w:id="193"/>
    </w:p>
    <w:p w14:paraId="6D3FB833" w14:textId="77777777" w:rsidR="00382102" w:rsidRPr="00075E18" w:rsidRDefault="00382102" w:rsidP="00382102">
      <w:pPr>
        <w:rPr>
          <w:rFonts w:ascii="Calibri Light" w:hAnsi="Calibri Light" w:cs="Calibri Light"/>
        </w:rPr>
      </w:pPr>
      <w:r>
        <w:rPr>
          <w:rStyle w:val="Nessuno"/>
          <w:rFonts w:ascii="Calibri Light" w:hAnsi="Calibri Light" w:cs="Calibri Light"/>
        </w:rPr>
        <w:t>I</w:t>
      </w:r>
      <w:r w:rsidRPr="00075E18">
        <w:rPr>
          <w:rStyle w:val="Nessuno"/>
          <w:rFonts w:ascii="Calibri Light" w:hAnsi="Calibri Light" w:cs="Calibri Light"/>
        </w:rPr>
        <w:t xml:space="preserve">n attuazione della delibera ARERA </w:t>
      </w:r>
      <w:r w:rsidRPr="00075E18">
        <w:rPr>
          <w:rFonts w:ascii="Calibri Light" w:hAnsi="Calibri Light" w:cs="Calibri Light"/>
        </w:rPr>
        <w:t>25 giugno 2019 n.276/2019/R/IDR, la Società ha definito la bozza di Carta del Servizio Idrico Integrato che è stata proposta all’Assemblea Territoriale Idrica ATI 1 Palermo dopo un confronto con le Associazioni degli Utenti, ed è stata approvata</w:t>
      </w:r>
      <w:r>
        <w:rPr>
          <w:rFonts w:ascii="Calibri Light" w:hAnsi="Calibri Light" w:cs="Calibri Light"/>
        </w:rPr>
        <w:t xml:space="preserve"> dalla stessa ATI Palermo</w:t>
      </w:r>
      <w:r w:rsidRPr="00075E18">
        <w:rPr>
          <w:rFonts w:ascii="Calibri Light" w:hAnsi="Calibri Light" w:cs="Calibri Light"/>
        </w:rPr>
        <w:t xml:space="preserve"> con Delibera n. 8 dell’ATI dell’11 ottobre 2019</w:t>
      </w:r>
      <w:r>
        <w:rPr>
          <w:rFonts w:ascii="Calibri Light" w:hAnsi="Calibri Light" w:cs="Calibri Light"/>
        </w:rPr>
        <w:t>, ottemperando alla predetta delibera ARERA</w:t>
      </w:r>
      <w:r w:rsidRPr="00075E18">
        <w:rPr>
          <w:rFonts w:ascii="Calibri Light" w:hAnsi="Calibri Light" w:cs="Calibri Light"/>
        </w:rPr>
        <w:t>.</w:t>
      </w:r>
    </w:p>
    <w:p w14:paraId="408A5ED5" w14:textId="77777777" w:rsidR="00382102" w:rsidRPr="00075E18" w:rsidRDefault="00382102" w:rsidP="00382102">
      <w:pPr>
        <w:rPr>
          <w:rFonts w:ascii="Calibri Light" w:hAnsi="Calibri Light" w:cs="Calibri Light"/>
        </w:rPr>
      </w:pPr>
      <w:r w:rsidRPr="00075E18">
        <w:rPr>
          <w:rFonts w:ascii="Calibri Light" w:hAnsi="Calibri Light" w:cs="Calibri Light"/>
        </w:rPr>
        <w:t>La nuova carta dei servizi fissa principi e criteri per l’erogazione del servizio, fornisce gli indicatori di qualità e sottolinea l’attenzione alla necessità dell’utenza.</w:t>
      </w:r>
    </w:p>
    <w:p w14:paraId="1764F736" w14:textId="77777777" w:rsidR="00382102" w:rsidRPr="00075E18" w:rsidRDefault="00382102" w:rsidP="00382102">
      <w:pPr>
        <w:rPr>
          <w:rFonts w:ascii="Calibri Light" w:hAnsi="Calibri Light" w:cs="Calibri Light"/>
          <w:highlight w:val="lightGray"/>
        </w:rPr>
      </w:pPr>
    </w:p>
    <w:p w14:paraId="176C8054" w14:textId="77777777" w:rsidR="00382102" w:rsidRPr="00FF0EBF" w:rsidRDefault="00382102" w:rsidP="004B33BE">
      <w:pPr>
        <w:pStyle w:val="Sottotitolo"/>
        <w:numPr>
          <w:ilvl w:val="1"/>
          <w:numId w:val="5"/>
        </w:numPr>
        <w:ind w:left="794" w:hanging="510"/>
        <w:rPr>
          <w:rFonts w:ascii="Calibri Light" w:hAnsi="Calibri Light"/>
        </w:rPr>
      </w:pPr>
      <w:r w:rsidRPr="00FF0EBF">
        <w:rPr>
          <w:rFonts w:ascii="Calibri Light" w:hAnsi="Calibri Light"/>
        </w:rPr>
        <w:t xml:space="preserve"> </w:t>
      </w:r>
      <w:bookmarkStart w:id="194" w:name="_Toc43118719"/>
      <w:r w:rsidRPr="00FF0EBF">
        <w:rPr>
          <w:rFonts w:ascii="Calibri Light" w:hAnsi="Calibri Light"/>
        </w:rPr>
        <w:t>I DIPENDENTI</w:t>
      </w:r>
      <w:bookmarkEnd w:id="194"/>
      <w:r w:rsidRPr="00FF0EBF">
        <w:rPr>
          <w:rFonts w:ascii="Calibri Light" w:hAnsi="Calibri Light"/>
        </w:rPr>
        <w:t xml:space="preserve"> </w:t>
      </w:r>
    </w:p>
    <w:p w14:paraId="3883C259" w14:textId="77777777" w:rsidR="00382102" w:rsidRPr="000B715B" w:rsidRDefault="00382102" w:rsidP="00382102">
      <w:pPr>
        <w:rPr>
          <w:rFonts w:ascii="Calibri Light" w:hAnsi="Calibri Light"/>
        </w:rPr>
      </w:pPr>
      <w:r w:rsidRPr="000B715B">
        <w:rPr>
          <w:rFonts w:ascii="Calibri Light" w:hAnsi="Calibri Light"/>
        </w:rPr>
        <w:t xml:space="preserve">La società </w:t>
      </w:r>
      <w:r>
        <w:rPr>
          <w:rFonts w:ascii="Calibri Light" w:hAnsi="Calibri Light"/>
        </w:rPr>
        <w:t xml:space="preserve">al 31 dicembre 2019 riporta un organico di </w:t>
      </w:r>
      <w:r w:rsidRPr="000B715B">
        <w:rPr>
          <w:rFonts w:ascii="Calibri Light" w:hAnsi="Calibri Light"/>
        </w:rPr>
        <w:t xml:space="preserve">820 dipendenti, integralmente assunti a tempo indeterminato. </w:t>
      </w:r>
    </w:p>
    <w:p w14:paraId="31C3B423" w14:textId="77777777" w:rsidR="00382102" w:rsidRPr="000B715B" w:rsidRDefault="00382102" w:rsidP="00382102">
      <w:pPr>
        <w:rPr>
          <w:rFonts w:ascii="Calibri Light" w:hAnsi="Calibri Light"/>
        </w:rPr>
      </w:pPr>
      <w:r w:rsidRPr="000B715B">
        <w:rPr>
          <w:rFonts w:ascii="Calibri Light" w:hAnsi="Calibri Light"/>
        </w:rPr>
        <w:t xml:space="preserve">Nel corso dell’anno 2019 l’Azienda </w:t>
      </w:r>
      <w:r>
        <w:rPr>
          <w:rFonts w:ascii="Calibri Light" w:hAnsi="Calibri Light"/>
        </w:rPr>
        <w:t>non ha assunto nuovi dipendenti</w:t>
      </w:r>
      <w:r w:rsidRPr="000B715B">
        <w:rPr>
          <w:rFonts w:ascii="Calibri Light" w:hAnsi="Calibri Light"/>
        </w:rPr>
        <w:t xml:space="preserve"> a fronte di 34 dipendenti cessati. </w:t>
      </w:r>
    </w:p>
    <w:p w14:paraId="3BE27A75" w14:textId="77777777" w:rsidR="00382102" w:rsidRDefault="00382102" w:rsidP="00382102">
      <w:pPr>
        <w:rPr>
          <w:rFonts w:ascii="Calibri Light" w:hAnsi="Calibri Light"/>
          <w:noProof/>
        </w:rPr>
      </w:pPr>
      <w:r w:rsidRPr="000B715B">
        <w:rPr>
          <w:rFonts w:ascii="Calibri Light" w:hAnsi="Calibri Light"/>
          <w:noProof/>
        </w:rPr>
        <w:t>I dipendenti dell’Azienda, suddivisi in fasce d’età, sono riportati nella tabella seguente:</w:t>
      </w:r>
    </w:p>
    <w:p w14:paraId="7A80A8E0" w14:textId="77777777" w:rsidR="00382102" w:rsidRPr="000B715B" w:rsidRDefault="00382102" w:rsidP="00382102">
      <w:pPr>
        <w:rPr>
          <w:rFonts w:ascii="Calibri Light" w:hAnsi="Calibri Light"/>
          <w:noProof/>
        </w:rPr>
      </w:pPr>
      <w:r w:rsidRPr="000B715B">
        <w:rPr>
          <w:rFonts w:ascii="Calibri Light" w:hAnsi="Calibri Light"/>
          <w:noProof/>
        </w:rPr>
        <w:t xml:space="preserve"> </w:t>
      </w:r>
    </w:p>
    <w:tbl>
      <w:tblPr>
        <w:tblStyle w:val="Tabellagriglia4-colore51"/>
        <w:tblW w:w="9640" w:type="dxa"/>
        <w:tblLook w:val="04A0" w:firstRow="1" w:lastRow="0" w:firstColumn="1" w:lastColumn="0" w:noHBand="0" w:noVBand="1"/>
      </w:tblPr>
      <w:tblGrid>
        <w:gridCol w:w="4820"/>
        <w:gridCol w:w="4820"/>
      </w:tblGrid>
      <w:tr w:rsidR="00382102" w:rsidRPr="002A7DA1" w14:paraId="1384722B" w14:textId="77777777" w:rsidTr="00D740CF">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201" w:type="dxa"/>
            <w:hideMark/>
          </w:tcPr>
          <w:p w14:paraId="34DB996E" w14:textId="77777777" w:rsidR="00382102" w:rsidRPr="00436B70" w:rsidRDefault="00382102" w:rsidP="005000D4">
            <w:pPr>
              <w:jc w:val="center"/>
              <w:rPr>
                <w:rFonts w:ascii="Calibri Light" w:hAnsi="Calibri Light"/>
                <w:sz w:val="24"/>
                <w:szCs w:val="18"/>
              </w:rPr>
            </w:pPr>
            <w:r w:rsidRPr="00436B70">
              <w:rPr>
                <w:rFonts w:ascii="Calibri Light" w:hAnsi="Calibri Light"/>
                <w:sz w:val="24"/>
                <w:szCs w:val="18"/>
              </w:rPr>
              <w:t>Dipendenti</w:t>
            </w:r>
          </w:p>
        </w:tc>
        <w:tc>
          <w:tcPr>
            <w:tcW w:w="4201" w:type="dxa"/>
            <w:hideMark/>
          </w:tcPr>
          <w:p w14:paraId="6799D4C5" w14:textId="77777777" w:rsidR="00382102" w:rsidRPr="00436B70" w:rsidRDefault="00382102" w:rsidP="005000D4">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sz w:val="24"/>
                <w:szCs w:val="18"/>
              </w:rPr>
            </w:pPr>
            <w:r w:rsidRPr="00436B70">
              <w:rPr>
                <w:rFonts w:ascii="Calibri Light" w:hAnsi="Calibri Light"/>
                <w:sz w:val="24"/>
                <w:szCs w:val="18"/>
              </w:rPr>
              <w:t>Numero</w:t>
            </w:r>
          </w:p>
        </w:tc>
      </w:tr>
      <w:tr w:rsidR="00382102" w:rsidRPr="000B715B" w14:paraId="7DDE2493" w14:textId="77777777" w:rsidTr="00D740C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201" w:type="dxa"/>
            <w:hideMark/>
          </w:tcPr>
          <w:p w14:paraId="5B1CA4F9" w14:textId="77777777" w:rsidR="00382102" w:rsidRPr="000B715B" w:rsidRDefault="00382102" w:rsidP="005000D4">
            <w:pPr>
              <w:jc w:val="center"/>
              <w:rPr>
                <w:rFonts w:ascii="Calibri Light" w:hAnsi="Calibri Light"/>
                <w:bCs w:val="0"/>
                <w:color w:val="323E4F"/>
                <w:szCs w:val="18"/>
              </w:rPr>
            </w:pPr>
            <w:r w:rsidRPr="000B715B">
              <w:rPr>
                <w:rFonts w:ascii="Calibri Light" w:hAnsi="Calibri Light"/>
                <w:bCs w:val="0"/>
                <w:color w:val="323E4F"/>
                <w:szCs w:val="18"/>
              </w:rPr>
              <w:t>Totale</w:t>
            </w:r>
          </w:p>
        </w:tc>
        <w:tc>
          <w:tcPr>
            <w:tcW w:w="4201" w:type="dxa"/>
            <w:hideMark/>
          </w:tcPr>
          <w:p w14:paraId="74F1DDFD" w14:textId="77777777" w:rsidR="00382102" w:rsidRPr="000B715B" w:rsidRDefault="00382102" w:rsidP="005000D4">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323E4F"/>
                <w:szCs w:val="18"/>
              </w:rPr>
            </w:pPr>
            <w:r w:rsidRPr="000B715B">
              <w:rPr>
                <w:rFonts w:ascii="Calibri Light" w:hAnsi="Calibri Light"/>
                <w:noProof/>
                <w:color w:val="323E4F"/>
                <w:szCs w:val="18"/>
              </w:rPr>
              <w:t>820</w:t>
            </w:r>
          </w:p>
        </w:tc>
      </w:tr>
      <w:tr w:rsidR="00382102" w:rsidRPr="000B715B" w14:paraId="4ECE6597" w14:textId="77777777" w:rsidTr="00D740CF">
        <w:trPr>
          <w:trHeight w:val="294"/>
        </w:trPr>
        <w:tc>
          <w:tcPr>
            <w:cnfStyle w:val="001000000000" w:firstRow="0" w:lastRow="0" w:firstColumn="1" w:lastColumn="0" w:oddVBand="0" w:evenVBand="0" w:oddHBand="0" w:evenHBand="0" w:firstRowFirstColumn="0" w:firstRowLastColumn="0" w:lastRowFirstColumn="0" w:lastRowLastColumn="0"/>
            <w:tcW w:w="4201" w:type="dxa"/>
            <w:hideMark/>
          </w:tcPr>
          <w:p w14:paraId="4E2E0A5F" w14:textId="77777777" w:rsidR="00382102" w:rsidRPr="000B715B" w:rsidRDefault="00382102" w:rsidP="005000D4">
            <w:pPr>
              <w:jc w:val="center"/>
              <w:rPr>
                <w:rFonts w:ascii="Calibri Light" w:hAnsi="Calibri Light"/>
                <w:bCs w:val="0"/>
                <w:color w:val="323E4F"/>
                <w:szCs w:val="18"/>
              </w:rPr>
            </w:pPr>
            <w:r w:rsidRPr="000B715B">
              <w:rPr>
                <w:rFonts w:ascii="Calibri Light" w:hAnsi="Calibri Light"/>
                <w:bCs w:val="0"/>
                <w:color w:val="323E4F"/>
                <w:szCs w:val="18"/>
              </w:rPr>
              <w:t>&lt; 30 anni</w:t>
            </w:r>
          </w:p>
        </w:tc>
        <w:tc>
          <w:tcPr>
            <w:tcW w:w="4201" w:type="dxa"/>
            <w:hideMark/>
          </w:tcPr>
          <w:p w14:paraId="5750B8CD" w14:textId="77777777" w:rsidR="00382102" w:rsidRPr="000B715B" w:rsidRDefault="00382102" w:rsidP="005000D4">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323E4F"/>
                <w:szCs w:val="18"/>
              </w:rPr>
            </w:pPr>
            <w:r w:rsidRPr="000B715B">
              <w:rPr>
                <w:rFonts w:ascii="Calibri Light" w:hAnsi="Calibri Light"/>
                <w:noProof/>
                <w:color w:val="323E4F"/>
                <w:szCs w:val="18"/>
              </w:rPr>
              <w:t>2</w:t>
            </w:r>
          </w:p>
        </w:tc>
      </w:tr>
      <w:tr w:rsidR="00382102" w:rsidRPr="000B715B" w14:paraId="336C1264" w14:textId="77777777" w:rsidTr="00D740C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201" w:type="dxa"/>
            <w:hideMark/>
          </w:tcPr>
          <w:p w14:paraId="5F1C38E1" w14:textId="77777777" w:rsidR="00382102" w:rsidRPr="000B715B" w:rsidRDefault="00382102" w:rsidP="005000D4">
            <w:pPr>
              <w:jc w:val="center"/>
              <w:rPr>
                <w:rFonts w:ascii="Calibri Light" w:hAnsi="Calibri Light"/>
                <w:bCs w:val="0"/>
                <w:color w:val="323E4F"/>
                <w:szCs w:val="18"/>
              </w:rPr>
            </w:pPr>
            <w:r w:rsidRPr="000B715B">
              <w:rPr>
                <w:rFonts w:ascii="Calibri Light" w:hAnsi="Calibri Light"/>
                <w:bCs w:val="0"/>
                <w:color w:val="323E4F"/>
                <w:szCs w:val="18"/>
              </w:rPr>
              <w:t>31 - 40 anni</w:t>
            </w:r>
          </w:p>
        </w:tc>
        <w:tc>
          <w:tcPr>
            <w:tcW w:w="4201" w:type="dxa"/>
            <w:hideMark/>
          </w:tcPr>
          <w:p w14:paraId="58BF0693" w14:textId="77777777" w:rsidR="00382102" w:rsidRPr="000B715B" w:rsidRDefault="00382102" w:rsidP="005000D4">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323E4F"/>
                <w:szCs w:val="18"/>
              </w:rPr>
            </w:pPr>
            <w:r w:rsidRPr="000B715B">
              <w:rPr>
                <w:rFonts w:ascii="Calibri Light" w:hAnsi="Calibri Light"/>
                <w:noProof/>
                <w:color w:val="323E4F"/>
                <w:szCs w:val="18"/>
              </w:rPr>
              <w:t>58</w:t>
            </w:r>
          </w:p>
        </w:tc>
      </w:tr>
      <w:tr w:rsidR="00382102" w:rsidRPr="000B715B" w14:paraId="45D12054" w14:textId="77777777" w:rsidTr="00D740CF">
        <w:trPr>
          <w:trHeight w:val="294"/>
        </w:trPr>
        <w:tc>
          <w:tcPr>
            <w:cnfStyle w:val="001000000000" w:firstRow="0" w:lastRow="0" w:firstColumn="1" w:lastColumn="0" w:oddVBand="0" w:evenVBand="0" w:oddHBand="0" w:evenHBand="0" w:firstRowFirstColumn="0" w:firstRowLastColumn="0" w:lastRowFirstColumn="0" w:lastRowLastColumn="0"/>
            <w:tcW w:w="4201" w:type="dxa"/>
            <w:hideMark/>
          </w:tcPr>
          <w:p w14:paraId="540A49C3" w14:textId="77777777" w:rsidR="00382102" w:rsidRPr="000B715B" w:rsidRDefault="00382102" w:rsidP="005000D4">
            <w:pPr>
              <w:jc w:val="center"/>
              <w:rPr>
                <w:rFonts w:ascii="Calibri Light" w:hAnsi="Calibri Light"/>
                <w:bCs w:val="0"/>
                <w:color w:val="323E4F"/>
                <w:szCs w:val="18"/>
              </w:rPr>
            </w:pPr>
            <w:r w:rsidRPr="000B715B">
              <w:rPr>
                <w:rFonts w:ascii="Calibri Light" w:hAnsi="Calibri Light"/>
                <w:bCs w:val="0"/>
                <w:color w:val="323E4F"/>
                <w:szCs w:val="18"/>
              </w:rPr>
              <w:t>41 - 50 anni</w:t>
            </w:r>
          </w:p>
        </w:tc>
        <w:tc>
          <w:tcPr>
            <w:tcW w:w="4201" w:type="dxa"/>
            <w:hideMark/>
          </w:tcPr>
          <w:p w14:paraId="29BCA9F7" w14:textId="77777777" w:rsidR="00382102" w:rsidRPr="000B715B" w:rsidRDefault="00382102" w:rsidP="005000D4">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323E4F"/>
                <w:szCs w:val="18"/>
              </w:rPr>
            </w:pPr>
            <w:r w:rsidRPr="000B715B">
              <w:rPr>
                <w:rFonts w:ascii="Calibri Light" w:hAnsi="Calibri Light"/>
                <w:noProof/>
                <w:color w:val="323E4F"/>
                <w:szCs w:val="18"/>
              </w:rPr>
              <w:t>200</w:t>
            </w:r>
          </w:p>
        </w:tc>
      </w:tr>
      <w:tr w:rsidR="00382102" w:rsidRPr="000B715B" w14:paraId="02606BCB" w14:textId="77777777" w:rsidTr="00D740C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201" w:type="dxa"/>
            <w:hideMark/>
          </w:tcPr>
          <w:p w14:paraId="02D207D1" w14:textId="77777777" w:rsidR="00382102" w:rsidRPr="000B715B" w:rsidRDefault="00382102" w:rsidP="005000D4">
            <w:pPr>
              <w:jc w:val="center"/>
              <w:rPr>
                <w:rFonts w:ascii="Calibri Light" w:hAnsi="Calibri Light"/>
                <w:bCs w:val="0"/>
                <w:color w:val="323E4F"/>
                <w:szCs w:val="18"/>
              </w:rPr>
            </w:pPr>
            <w:r w:rsidRPr="000B715B">
              <w:rPr>
                <w:rFonts w:ascii="Calibri Light" w:hAnsi="Calibri Light"/>
                <w:bCs w:val="0"/>
                <w:color w:val="323E4F"/>
                <w:szCs w:val="18"/>
              </w:rPr>
              <w:t>51 - 60 anni</w:t>
            </w:r>
          </w:p>
        </w:tc>
        <w:tc>
          <w:tcPr>
            <w:tcW w:w="4201" w:type="dxa"/>
            <w:hideMark/>
          </w:tcPr>
          <w:p w14:paraId="4E829379" w14:textId="77777777" w:rsidR="00382102" w:rsidRPr="000B715B" w:rsidRDefault="00382102" w:rsidP="005000D4">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323E4F"/>
                <w:szCs w:val="18"/>
              </w:rPr>
            </w:pPr>
            <w:r w:rsidRPr="000B715B">
              <w:rPr>
                <w:rFonts w:ascii="Calibri Light" w:hAnsi="Calibri Light"/>
                <w:noProof/>
                <w:color w:val="323E4F"/>
                <w:szCs w:val="18"/>
              </w:rPr>
              <w:t>365</w:t>
            </w:r>
          </w:p>
        </w:tc>
      </w:tr>
      <w:tr w:rsidR="00382102" w:rsidRPr="000B715B" w14:paraId="7799355A" w14:textId="77777777" w:rsidTr="00D740CF">
        <w:trPr>
          <w:trHeight w:val="160"/>
        </w:trPr>
        <w:tc>
          <w:tcPr>
            <w:cnfStyle w:val="001000000000" w:firstRow="0" w:lastRow="0" w:firstColumn="1" w:lastColumn="0" w:oddVBand="0" w:evenVBand="0" w:oddHBand="0" w:evenHBand="0" w:firstRowFirstColumn="0" w:firstRowLastColumn="0" w:lastRowFirstColumn="0" w:lastRowLastColumn="0"/>
            <w:tcW w:w="4201" w:type="dxa"/>
            <w:hideMark/>
          </w:tcPr>
          <w:p w14:paraId="48140544" w14:textId="77777777" w:rsidR="00382102" w:rsidRPr="000B715B" w:rsidRDefault="00382102" w:rsidP="005000D4">
            <w:pPr>
              <w:jc w:val="center"/>
              <w:rPr>
                <w:rFonts w:ascii="Calibri Light" w:hAnsi="Calibri Light"/>
                <w:bCs w:val="0"/>
                <w:color w:val="323E4F"/>
                <w:szCs w:val="18"/>
              </w:rPr>
            </w:pPr>
            <w:r w:rsidRPr="000B715B">
              <w:rPr>
                <w:rFonts w:ascii="Calibri Light" w:hAnsi="Calibri Light"/>
                <w:bCs w:val="0"/>
                <w:color w:val="323E4F"/>
                <w:szCs w:val="18"/>
              </w:rPr>
              <w:t>&gt; 61 anni</w:t>
            </w:r>
          </w:p>
        </w:tc>
        <w:tc>
          <w:tcPr>
            <w:tcW w:w="4201" w:type="dxa"/>
            <w:hideMark/>
          </w:tcPr>
          <w:p w14:paraId="431AD63A" w14:textId="77777777" w:rsidR="00382102" w:rsidRPr="000B715B" w:rsidRDefault="00382102" w:rsidP="005000D4">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323E4F"/>
                <w:szCs w:val="18"/>
              </w:rPr>
            </w:pPr>
            <w:r w:rsidRPr="000B715B">
              <w:rPr>
                <w:rFonts w:ascii="Calibri Light" w:hAnsi="Calibri Light"/>
                <w:noProof/>
                <w:color w:val="323E4F"/>
                <w:szCs w:val="18"/>
              </w:rPr>
              <w:t>195</w:t>
            </w:r>
          </w:p>
        </w:tc>
      </w:tr>
    </w:tbl>
    <w:p w14:paraId="4BA0A612" w14:textId="77777777" w:rsidR="00382102" w:rsidRDefault="00382102" w:rsidP="00382102">
      <w:pPr>
        <w:rPr>
          <w:rFonts w:ascii="Calibri Light" w:hAnsi="Calibri Light"/>
          <w:noProof/>
        </w:rPr>
      </w:pPr>
    </w:p>
    <w:p w14:paraId="6D0FDB6D" w14:textId="77777777" w:rsidR="00382102" w:rsidRDefault="00382102" w:rsidP="00382102">
      <w:pPr>
        <w:rPr>
          <w:rFonts w:ascii="Calibri Light" w:hAnsi="Calibri Light"/>
          <w:noProof/>
        </w:rPr>
      </w:pPr>
      <w:r w:rsidRPr="000B715B">
        <w:rPr>
          <w:rFonts w:ascii="Calibri Light" w:hAnsi="Calibri Light"/>
          <w:noProof/>
        </w:rPr>
        <w:t xml:space="preserve">I dipendenti complessivi dell’Azienda si suddividono in </w:t>
      </w:r>
      <w:r w:rsidRPr="00894DA4">
        <w:rPr>
          <w:rFonts w:ascii="Calibri Light" w:hAnsi="Calibri Light"/>
          <w:b/>
          <w:noProof/>
          <w:u w:val="single"/>
        </w:rPr>
        <w:t>97 donne e 723 uomini</w:t>
      </w:r>
      <w:r w:rsidRPr="000B715B">
        <w:rPr>
          <w:rFonts w:ascii="Calibri Light" w:hAnsi="Calibri Light"/>
          <w:noProof/>
        </w:rPr>
        <w:t>.</w:t>
      </w:r>
    </w:p>
    <w:p w14:paraId="1461CB1A" w14:textId="77777777" w:rsidR="00382102" w:rsidRPr="002A7DA1" w:rsidRDefault="00382102" w:rsidP="00382102">
      <w:pPr>
        <w:jc w:val="center"/>
        <w:rPr>
          <w:rFonts w:ascii="Calibri Light" w:hAnsi="Calibri Light"/>
        </w:rPr>
      </w:pPr>
      <w:r w:rsidRPr="00DF3119">
        <w:rPr>
          <w:rFonts w:ascii="Calibri Light" w:hAnsi="Calibri Light"/>
          <w:noProof/>
        </w:rPr>
        <w:lastRenderedPageBreak/>
        <w:drawing>
          <wp:inline distT="0" distB="0" distL="0" distR="0" wp14:anchorId="4B5C7509" wp14:editId="72A7AF32">
            <wp:extent cx="4754880" cy="2781300"/>
            <wp:effectExtent l="0" t="0" r="7620" b="0"/>
            <wp:docPr id="233" name="Grafico 2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6B96A82" w14:textId="77777777" w:rsidR="00382102" w:rsidRDefault="00382102" w:rsidP="00382102">
      <w:pPr>
        <w:rPr>
          <w:rFonts w:ascii="Calibri Light" w:hAnsi="Calibri Light"/>
          <w:noProof/>
        </w:rPr>
      </w:pPr>
    </w:p>
    <w:p w14:paraId="1237AA56" w14:textId="77777777" w:rsidR="00382102" w:rsidRDefault="00382102" w:rsidP="00382102">
      <w:pPr>
        <w:rPr>
          <w:rFonts w:ascii="Calibri Light" w:hAnsi="Calibri Light"/>
          <w:noProof/>
        </w:rPr>
      </w:pPr>
    </w:p>
    <w:p w14:paraId="7C8E660D" w14:textId="77777777" w:rsidR="00382102" w:rsidRPr="002A7DA1" w:rsidRDefault="00382102" w:rsidP="00382102">
      <w:pPr>
        <w:rPr>
          <w:rFonts w:ascii="Calibri Light" w:hAnsi="Calibri Light"/>
        </w:rPr>
      </w:pPr>
      <w:r w:rsidRPr="002A7DA1">
        <w:rPr>
          <w:rFonts w:ascii="Calibri Light" w:hAnsi="Calibri Light"/>
          <w:noProof/>
        </w:rPr>
        <w:t xml:space="preserve">I dipendenti dell’Azienda, suddivisi in base alla qualifica, sono riportati nelle tabelle seguenti: </w:t>
      </w:r>
    </w:p>
    <w:p w14:paraId="7DEE057E" w14:textId="77777777" w:rsidR="00382102" w:rsidRDefault="00382102" w:rsidP="00382102">
      <w:pPr>
        <w:rPr>
          <w:rFonts w:ascii="Calibri Light" w:hAnsi="Calibri Light"/>
        </w:rPr>
      </w:pPr>
      <w:r w:rsidRPr="002A7DA1">
        <w:rPr>
          <w:rFonts w:ascii="Calibri Light" w:hAnsi="Calibri Light"/>
        </w:rPr>
        <w:t xml:space="preserve">Tabella: </w:t>
      </w:r>
      <w:r>
        <w:rPr>
          <w:rFonts w:ascii="Calibri Light" w:hAnsi="Calibri Light"/>
        </w:rPr>
        <w:t xml:space="preserve">dipendenti </w:t>
      </w:r>
      <w:r w:rsidRPr="00894DA4">
        <w:rPr>
          <w:rFonts w:ascii="Calibri Light" w:hAnsi="Calibri Light"/>
          <w:b/>
        </w:rPr>
        <w:t>donne</w:t>
      </w:r>
      <w:r w:rsidRPr="002A7DA1">
        <w:rPr>
          <w:rFonts w:ascii="Calibri Light" w:hAnsi="Calibri Light"/>
        </w:rPr>
        <w:t xml:space="preserve">, anno </w:t>
      </w:r>
      <w:r w:rsidRPr="000B715B">
        <w:rPr>
          <w:rFonts w:ascii="Calibri Light" w:hAnsi="Calibri Light"/>
        </w:rPr>
        <w:t>2019</w:t>
      </w:r>
    </w:p>
    <w:p w14:paraId="2F55ADE2" w14:textId="77777777" w:rsidR="00382102" w:rsidRPr="002A7DA1" w:rsidRDefault="00382102" w:rsidP="00382102">
      <w:pPr>
        <w:rPr>
          <w:rFonts w:ascii="Calibri Light" w:hAnsi="Calibri Light"/>
        </w:rPr>
      </w:pPr>
    </w:p>
    <w:tbl>
      <w:tblPr>
        <w:tblStyle w:val="Tabellagriglia4-colore51"/>
        <w:tblW w:w="9634" w:type="dxa"/>
        <w:tblLayout w:type="fixed"/>
        <w:tblLook w:val="04A0" w:firstRow="1" w:lastRow="0" w:firstColumn="1" w:lastColumn="0" w:noHBand="0" w:noVBand="1"/>
      </w:tblPr>
      <w:tblGrid>
        <w:gridCol w:w="5348"/>
        <w:gridCol w:w="4286"/>
      </w:tblGrid>
      <w:tr w:rsidR="00382102" w:rsidRPr="00626332" w14:paraId="00BC2697" w14:textId="77777777" w:rsidTr="00D740CF">
        <w:trPr>
          <w:cnfStyle w:val="100000000000" w:firstRow="1" w:lastRow="0" w:firstColumn="0" w:lastColumn="0" w:oddVBand="0" w:evenVBand="0" w:oddHBand="0"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5348" w:type="dxa"/>
          </w:tcPr>
          <w:p w14:paraId="04FC7B5D" w14:textId="77777777" w:rsidR="00382102" w:rsidRPr="00436B70" w:rsidRDefault="00382102" w:rsidP="00CE12C8">
            <w:pPr>
              <w:pStyle w:val="Testotabella"/>
              <w:ind w:right="0"/>
              <w:jc w:val="center"/>
              <w:rPr>
                <w:sz w:val="24"/>
              </w:rPr>
            </w:pPr>
            <w:r w:rsidRPr="00436B70">
              <w:rPr>
                <w:sz w:val="24"/>
              </w:rPr>
              <w:t>Dipendenti</w:t>
            </w:r>
            <w:r w:rsidR="00436B70">
              <w:rPr>
                <w:sz w:val="24"/>
              </w:rPr>
              <w:t xml:space="preserve"> donne</w:t>
            </w:r>
          </w:p>
        </w:tc>
        <w:tc>
          <w:tcPr>
            <w:tcW w:w="4286" w:type="dxa"/>
          </w:tcPr>
          <w:p w14:paraId="65156477" w14:textId="77777777" w:rsidR="00382102" w:rsidRPr="00436B70" w:rsidRDefault="00382102" w:rsidP="00CE12C8">
            <w:pPr>
              <w:pStyle w:val="Testotabella"/>
              <w:ind w:right="0"/>
              <w:jc w:val="center"/>
              <w:cnfStyle w:val="100000000000" w:firstRow="1" w:lastRow="0" w:firstColumn="0" w:lastColumn="0" w:oddVBand="0" w:evenVBand="0" w:oddHBand="0" w:evenHBand="0" w:firstRowFirstColumn="0" w:firstRowLastColumn="0" w:lastRowFirstColumn="0" w:lastRowLastColumn="0"/>
              <w:rPr>
                <w:sz w:val="24"/>
              </w:rPr>
            </w:pPr>
            <w:r w:rsidRPr="00436B70">
              <w:rPr>
                <w:sz w:val="24"/>
              </w:rPr>
              <w:t>Numero</w:t>
            </w:r>
          </w:p>
        </w:tc>
      </w:tr>
      <w:tr w:rsidR="00382102" w:rsidRPr="00626332" w14:paraId="3761E687" w14:textId="77777777" w:rsidTr="00D740CF">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5348" w:type="dxa"/>
          </w:tcPr>
          <w:p w14:paraId="4D211DE9" w14:textId="77777777" w:rsidR="00382102" w:rsidRPr="002A7DA1" w:rsidRDefault="00382102" w:rsidP="00CE12C8">
            <w:pPr>
              <w:pStyle w:val="Testotabella"/>
              <w:ind w:right="0"/>
              <w:jc w:val="center"/>
              <w:rPr>
                <w:bCs w:val="0"/>
                <w:color w:val="323E4F"/>
                <w:sz w:val="22"/>
              </w:rPr>
            </w:pPr>
            <w:r>
              <w:rPr>
                <w:bCs w:val="0"/>
                <w:color w:val="323E4F"/>
                <w:sz w:val="22"/>
              </w:rPr>
              <w:t>Q</w:t>
            </w:r>
            <w:r w:rsidRPr="002A7DA1">
              <w:rPr>
                <w:bCs w:val="0"/>
                <w:color w:val="323E4F"/>
                <w:sz w:val="22"/>
              </w:rPr>
              <w:t>ualifica Dirigente</w:t>
            </w:r>
          </w:p>
        </w:tc>
        <w:tc>
          <w:tcPr>
            <w:tcW w:w="4286" w:type="dxa"/>
          </w:tcPr>
          <w:p w14:paraId="0A855030" w14:textId="77777777" w:rsidR="00382102" w:rsidRPr="002A7DA1" w:rsidRDefault="00382102" w:rsidP="00CE12C8">
            <w:pPr>
              <w:pStyle w:val="Testotabella"/>
              <w:ind w:right="0"/>
              <w:jc w:val="center"/>
              <w:cnfStyle w:val="000000100000" w:firstRow="0" w:lastRow="0" w:firstColumn="0" w:lastColumn="0" w:oddVBand="0" w:evenVBand="0" w:oddHBand="1" w:evenHBand="0" w:firstRowFirstColumn="0" w:firstRowLastColumn="0" w:lastRowFirstColumn="0" w:lastRowLastColumn="0"/>
              <w:rPr>
                <w:rFonts w:eastAsia="Arial"/>
                <w:color w:val="323E4F"/>
                <w:sz w:val="22"/>
              </w:rPr>
            </w:pPr>
            <w:r w:rsidRPr="002A7DA1">
              <w:rPr>
                <w:noProof/>
                <w:color w:val="323E4F"/>
                <w:sz w:val="22"/>
              </w:rPr>
              <w:t>1</w:t>
            </w:r>
          </w:p>
        </w:tc>
      </w:tr>
      <w:tr w:rsidR="00382102" w:rsidRPr="00626332" w14:paraId="4E0FAD3D" w14:textId="77777777" w:rsidTr="00D740CF">
        <w:trPr>
          <w:trHeight w:val="369"/>
        </w:trPr>
        <w:tc>
          <w:tcPr>
            <w:cnfStyle w:val="001000000000" w:firstRow="0" w:lastRow="0" w:firstColumn="1" w:lastColumn="0" w:oddVBand="0" w:evenVBand="0" w:oddHBand="0" w:evenHBand="0" w:firstRowFirstColumn="0" w:firstRowLastColumn="0" w:lastRowFirstColumn="0" w:lastRowLastColumn="0"/>
            <w:tcW w:w="5348" w:type="dxa"/>
          </w:tcPr>
          <w:p w14:paraId="41D59F83" w14:textId="77777777" w:rsidR="00382102" w:rsidRPr="002A7DA1" w:rsidRDefault="00382102" w:rsidP="00CE12C8">
            <w:pPr>
              <w:pStyle w:val="Testotabella"/>
              <w:ind w:right="0"/>
              <w:jc w:val="center"/>
              <w:rPr>
                <w:bCs w:val="0"/>
                <w:color w:val="323E4F"/>
                <w:sz w:val="22"/>
              </w:rPr>
            </w:pPr>
            <w:r>
              <w:rPr>
                <w:bCs w:val="0"/>
                <w:color w:val="323E4F"/>
                <w:sz w:val="22"/>
              </w:rPr>
              <w:t>Q</w:t>
            </w:r>
            <w:r w:rsidRPr="002A7DA1">
              <w:rPr>
                <w:bCs w:val="0"/>
                <w:color w:val="323E4F"/>
                <w:sz w:val="22"/>
              </w:rPr>
              <w:t>ualifica Quadro</w:t>
            </w:r>
          </w:p>
        </w:tc>
        <w:tc>
          <w:tcPr>
            <w:tcW w:w="4286" w:type="dxa"/>
          </w:tcPr>
          <w:p w14:paraId="3B552F98" w14:textId="77777777" w:rsidR="00382102" w:rsidRPr="00233EEE" w:rsidRDefault="00382102" w:rsidP="00CE12C8">
            <w:pPr>
              <w:pStyle w:val="Testotabella"/>
              <w:ind w:right="0"/>
              <w:jc w:val="center"/>
              <w:cnfStyle w:val="000000000000" w:firstRow="0" w:lastRow="0" w:firstColumn="0" w:lastColumn="0" w:oddVBand="0" w:evenVBand="0" w:oddHBand="0" w:evenHBand="0" w:firstRowFirstColumn="0" w:firstRowLastColumn="0" w:lastRowFirstColumn="0" w:lastRowLastColumn="0"/>
              <w:rPr>
                <w:rFonts w:eastAsia="Arial"/>
                <w:color w:val="323E4F"/>
                <w:sz w:val="22"/>
              </w:rPr>
            </w:pPr>
            <w:r w:rsidRPr="00233EEE">
              <w:rPr>
                <w:noProof/>
                <w:color w:val="323E4F"/>
                <w:sz w:val="22"/>
              </w:rPr>
              <w:t>9</w:t>
            </w:r>
          </w:p>
        </w:tc>
      </w:tr>
      <w:tr w:rsidR="00382102" w:rsidRPr="00626332" w14:paraId="1163F572" w14:textId="77777777" w:rsidTr="00D740CF">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5348" w:type="dxa"/>
          </w:tcPr>
          <w:p w14:paraId="4A75E0E4" w14:textId="77777777" w:rsidR="00382102" w:rsidRPr="002A7DA1" w:rsidRDefault="00382102" w:rsidP="00CE12C8">
            <w:pPr>
              <w:pStyle w:val="Testotabella"/>
              <w:ind w:right="0"/>
              <w:jc w:val="center"/>
              <w:rPr>
                <w:bCs w:val="0"/>
                <w:color w:val="323E4F"/>
                <w:sz w:val="22"/>
              </w:rPr>
            </w:pPr>
            <w:r>
              <w:rPr>
                <w:bCs w:val="0"/>
                <w:color w:val="323E4F"/>
                <w:sz w:val="22"/>
              </w:rPr>
              <w:t>Q</w:t>
            </w:r>
            <w:r w:rsidRPr="002A7DA1">
              <w:rPr>
                <w:bCs w:val="0"/>
                <w:color w:val="323E4F"/>
                <w:sz w:val="22"/>
              </w:rPr>
              <w:t>ualifica Impiegato</w:t>
            </w:r>
          </w:p>
        </w:tc>
        <w:tc>
          <w:tcPr>
            <w:tcW w:w="4286" w:type="dxa"/>
          </w:tcPr>
          <w:p w14:paraId="27415B9A" w14:textId="77777777" w:rsidR="00382102" w:rsidRPr="00233EEE" w:rsidRDefault="00382102" w:rsidP="00CE12C8">
            <w:pPr>
              <w:pStyle w:val="Testotabella"/>
              <w:ind w:right="0"/>
              <w:jc w:val="center"/>
              <w:cnfStyle w:val="000000100000" w:firstRow="0" w:lastRow="0" w:firstColumn="0" w:lastColumn="0" w:oddVBand="0" w:evenVBand="0" w:oddHBand="1" w:evenHBand="0" w:firstRowFirstColumn="0" w:firstRowLastColumn="0" w:lastRowFirstColumn="0" w:lastRowLastColumn="0"/>
              <w:rPr>
                <w:rFonts w:eastAsia="Arial"/>
                <w:color w:val="323E4F"/>
                <w:sz w:val="22"/>
              </w:rPr>
            </w:pPr>
            <w:r w:rsidRPr="00233EEE">
              <w:rPr>
                <w:noProof/>
                <w:color w:val="323E4F"/>
                <w:sz w:val="22"/>
              </w:rPr>
              <w:t>87</w:t>
            </w:r>
          </w:p>
        </w:tc>
      </w:tr>
    </w:tbl>
    <w:p w14:paraId="42CBC95E" w14:textId="77777777" w:rsidR="00382102" w:rsidRPr="002A7DA1" w:rsidRDefault="00382102" w:rsidP="00382102">
      <w:pPr>
        <w:jc w:val="center"/>
        <w:rPr>
          <w:rFonts w:ascii="Calibri Light" w:hAnsi="Calibri Light"/>
          <w:szCs w:val="20"/>
          <w:highlight w:val="yellow"/>
        </w:rPr>
      </w:pPr>
    </w:p>
    <w:p w14:paraId="1EF8E268" w14:textId="77777777" w:rsidR="00382102" w:rsidRPr="002A7DA1" w:rsidRDefault="00382102" w:rsidP="00382102">
      <w:pPr>
        <w:rPr>
          <w:rFonts w:ascii="Calibri Light" w:hAnsi="Calibri Light"/>
          <w:szCs w:val="20"/>
        </w:rPr>
      </w:pPr>
      <w:r w:rsidRPr="002A7DA1">
        <w:rPr>
          <w:rFonts w:ascii="Calibri Light" w:hAnsi="Calibri Light"/>
          <w:szCs w:val="20"/>
        </w:rPr>
        <w:t xml:space="preserve">Tabella: </w:t>
      </w:r>
      <w:r>
        <w:rPr>
          <w:rFonts w:ascii="Calibri Light" w:hAnsi="Calibri Light"/>
          <w:szCs w:val="20"/>
        </w:rPr>
        <w:t xml:space="preserve">dipendenti </w:t>
      </w:r>
      <w:r w:rsidRPr="00894DA4">
        <w:rPr>
          <w:rFonts w:ascii="Calibri Light" w:hAnsi="Calibri Light"/>
          <w:b/>
          <w:szCs w:val="20"/>
        </w:rPr>
        <w:t>uomini</w:t>
      </w:r>
      <w:r w:rsidRPr="002A7DA1">
        <w:rPr>
          <w:rFonts w:ascii="Calibri Light" w:hAnsi="Calibri Light"/>
          <w:szCs w:val="20"/>
        </w:rPr>
        <w:t xml:space="preserve">, anno </w:t>
      </w:r>
      <w:r w:rsidRPr="00233EEE">
        <w:rPr>
          <w:rFonts w:ascii="Calibri Light" w:hAnsi="Calibri Light"/>
          <w:szCs w:val="20"/>
        </w:rPr>
        <w:t>2019</w:t>
      </w:r>
    </w:p>
    <w:p w14:paraId="4D127FA8" w14:textId="77777777" w:rsidR="00382102" w:rsidRPr="002A7DA1" w:rsidRDefault="00382102" w:rsidP="00382102">
      <w:pPr>
        <w:rPr>
          <w:rFonts w:ascii="Calibri Light" w:hAnsi="Calibri Light"/>
          <w:szCs w:val="20"/>
        </w:rPr>
      </w:pPr>
    </w:p>
    <w:tbl>
      <w:tblPr>
        <w:tblStyle w:val="Tabellagriglia4-colore51"/>
        <w:tblW w:w="9617" w:type="dxa"/>
        <w:tblLayout w:type="fixed"/>
        <w:tblLook w:val="04A0" w:firstRow="1" w:lastRow="0" w:firstColumn="1" w:lastColumn="0" w:noHBand="0" w:noVBand="1"/>
      </w:tblPr>
      <w:tblGrid>
        <w:gridCol w:w="5382"/>
        <w:gridCol w:w="4235"/>
      </w:tblGrid>
      <w:tr w:rsidR="00382102" w:rsidRPr="002A7DA1" w14:paraId="7E7578BC" w14:textId="77777777" w:rsidTr="00D740CF">
        <w:trPr>
          <w:cnfStyle w:val="100000000000" w:firstRow="1" w:lastRow="0" w:firstColumn="0" w:lastColumn="0" w:oddVBand="0" w:evenVBand="0" w:oddHBand="0"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5382" w:type="dxa"/>
          </w:tcPr>
          <w:p w14:paraId="59B81BA2" w14:textId="77777777" w:rsidR="00382102" w:rsidRPr="00436B70" w:rsidRDefault="00382102" w:rsidP="00CE12C8">
            <w:pPr>
              <w:pStyle w:val="Testotabella"/>
              <w:ind w:right="0"/>
              <w:jc w:val="center"/>
              <w:rPr>
                <w:sz w:val="22"/>
              </w:rPr>
            </w:pPr>
            <w:r w:rsidRPr="00436B70">
              <w:rPr>
                <w:sz w:val="22"/>
              </w:rPr>
              <w:t>Dipendenti</w:t>
            </w:r>
            <w:r w:rsidR="00436B70">
              <w:rPr>
                <w:sz w:val="22"/>
              </w:rPr>
              <w:t xml:space="preserve"> uomini</w:t>
            </w:r>
          </w:p>
        </w:tc>
        <w:tc>
          <w:tcPr>
            <w:tcW w:w="4235" w:type="dxa"/>
          </w:tcPr>
          <w:p w14:paraId="0708FA42" w14:textId="77777777" w:rsidR="00382102" w:rsidRPr="00436B70" w:rsidRDefault="00382102" w:rsidP="00CE12C8">
            <w:pPr>
              <w:pStyle w:val="Testotabella"/>
              <w:ind w:right="0"/>
              <w:jc w:val="center"/>
              <w:cnfStyle w:val="100000000000" w:firstRow="1" w:lastRow="0" w:firstColumn="0" w:lastColumn="0" w:oddVBand="0" w:evenVBand="0" w:oddHBand="0" w:evenHBand="0" w:firstRowFirstColumn="0" w:firstRowLastColumn="0" w:lastRowFirstColumn="0" w:lastRowLastColumn="0"/>
              <w:rPr>
                <w:sz w:val="22"/>
              </w:rPr>
            </w:pPr>
            <w:r w:rsidRPr="00436B70">
              <w:rPr>
                <w:sz w:val="22"/>
              </w:rPr>
              <w:t>Numero</w:t>
            </w:r>
          </w:p>
        </w:tc>
      </w:tr>
      <w:tr w:rsidR="00382102" w:rsidRPr="002A7DA1" w14:paraId="044C940D" w14:textId="77777777" w:rsidTr="00D740CF">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5382" w:type="dxa"/>
          </w:tcPr>
          <w:p w14:paraId="7BA5BE6D" w14:textId="77777777" w:rsidR="00382102" w:rsidRPr="002A7DA1" w:rsidRDefault="00382102" w:rsidP="00CE12C8">
            <w:pPr>
              <w:pStyle w:val="Testotabella"/>
              <w:ind w:right="0"/>
              <w:jc w:val="center"/>
              <w:rPr>
                <w:bCs w:val="0"/>
                <w:color w:val="323E4F"/>
                <w:sz w:val="22"/>
              </w:rPr>
            </w:pPr>
            <w:r>
              <w:rPr>
                <w:bCs w:val="0"/>
                <w:color w:val="323E4F"/>
                <w:sz w:val="22"/>
              </w:rPr>
              <w:t>Q</w:t>
            </w:r>
            <w:r w:rsidRPr="002A7DA1">
              <w:rPr>
                <w:bCs w:val="0"/>
                <w:color w:val="323E4F"/>
                <w:sz w:val="22"/>
              </w:rPr>
              <w:t>ualifica Dirigente</w:t>
            </w:r>
          </w:p>
        </w:tc>
        <w:tc>
          <w:tcPr>
            <w:tcW w:w="4235" w:type="dxa"/>
          </w:tcPr>
          <w:p w14:paraId="20875ECD" w14:textId="77777777" w:rsidR="00382102" w:rsidRPr="00233EEE" w:rsidRDefault="00382102" w:rsidP="00CE12C8">
            <w:pPr>
              <w:pStyle w:val="Testotabella"/>
              <w:ind w:right="0"/>
              <w:jc w:val="center"/>
              <w:cnfStyle w:val="000000100000" w:firstRow="0" w:lastRow="0" w:firstColumn="0" w:lastColumn="0" w:oddVBand="0" w:evenVBand="0" w:oddHBand="1" w:evenHBand="0" w:firstRowFirstColumn="0" w:firstRowLastColumn="0" w:lastRowFirstColumn="0" w:lastRowLastColumn="0"/>
              <w:rPr>
                <w:rFonts w:eastAsia="Arial"/>
                <w:color w:val="323E4F"/>
                <w:sz w:val="22"/>
              </w:rPr>
            </w:pPr>
            <w:r w:rsidRPr="00233EEE">
              <w:rPr>
                <w:noProof/>
                <w:color w:val="323E4F"/>
                <w:sz w:val="22"/>
              </w:rPr>
              <w:t>7</w:t>
            </w:r>
          </w:p>
        </w:tc>
      </w:tr>
      <w:tr w:rsidR="00382102" w:rsidRPr="002A7DA1" w14:paraId="4953B306" w14:textId="77777777" w:rsidTr="00D740CF">
        <w:trPr>
          <w:trHeight w:val="369"/>
        </w:trPr>
        <w:tc>
          <w:tcPr>
            <w:cnfStyle w:val="001000000000" w:firstRow="0" w:lastRow="0" w:firstColumn="1" w:lastColumn="0" w:oddVBand="0" w:evenVBand="0" w:oddHBand="0" w:evenHBand="0" w:firstRowFirstColumn="0" w:firstRowLastColumn="0" w:lastRowFirstColumn="0" w:lastRowLastColumn="0"/>
            <w:tcW w:w="5382" w:type="dxa"/>
          </w:tcPr>
          <w:p w14:paraId="08D86555" w14:textId="77777777" w:rsidR="00382102" w:rsidRPr="002A7DA1" w:rsidRDefault="00382102" w:rsidP="00CE12C8">
            <w:pPr>
              <w:pStyle w:val="Testotabella"/>
              <w:ind w:right="0"/>
              <w:jc w:val="center"/>
              <w:rPr>
                <w:bCs w:val="0"/>
                <w:color w:val="323E4F"/>
                <w:sz w:val="22"/>
              </w:rPr>
            </w:pPr>
            <w:r>
              <w:rPr>
                <w:bCs w:val="0"/>
                <w:color w:val="323E4F"/>
                <w:sz w:val="22"/>
              </w:rPr>
              <w:t>Q</w:t>
            </w:r>
            <w:r w:rsidRPr="002A7DA1">
              <w:rPr>
                <w:bCs w:val="0"/>
                <w:color w:val="323E4F"/>
                <w:sz w:val="22"/>
              </w:rPr>
              <w:t>ualifica Quadro</w:t>
            </w:r>
          </w:p>
        </w:tc>
        <w:tc>
          <w:tcPr>
            <w:tcW w:w="4235" w:type="dxa"/>
          </w:tcPr>
          <w:p w14:paraId="70B4209A" w14:textId="77777777" w:rsidR="00382102" w:rsidRPr="00233EEE" w:rsidRDefault="00382102" w:rsidP="00CE12C8">
            <w:pPr>
              <w:pStyle w:val="Testotabella"/>
              <w:ind w:right="0"/>
              <w:jc w:val="center"/>
              <w:cnfStyle w:val="000000000000" w:firstRow="0" w:lastRow="0" w:firstColumn="0" w:lastColumn="0" w:oddVBand="0" w:evenVBand="0" w:oddHBand="0" w:evenHBand="0" w:firstRowFirstColumn="0" w:firstRowLastColumn="0" w:lastRowFirstColumn="0" w:lastRowLastColumn="0"/>
              <w:rPr>
                <w:rFonts w:eastAsia="Arial"/>
                <w:color w:val="323E4F"/>
                <w:sz w:val="22"/>
              </w:rPr>
            </w:pPr>
            <w:r w:rsidRPr="00233EEE">
              <w:rPr>
                <w:noProof/>
                <w:color w:val="323E4F"/>
                <w:sz w:val="22"/>
              </w:rPr>
              <w:t>8</w:t>
            </w:r>
          </w:p>
        </w:tc>
      </w:tr>
      <w:tr w:rsidR="00382102" w:rsidRPr="002A7DA1" w14:paraId="3B66BD4D" w14:textId="77777777" w:rsidTr="00D740CF">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5382" w:type="dxa"/>
          </w:tcPr>
          <w:p w14:paraId="2B07C96B" w14:textId="77777777" w:rsidR="00382102" w:rsidRPr="002A7DA1" w:rsidRDefault="00382102" w:rsidP="00CE12C8">
            <w:pPr>
              <w:pStyle w:val="Testotabella"/>
              <w:ind w:right="0"/>
              <w:jc w:val="center"/>
              <w:rPr>
                <w:bCs w:val="0"/>
                <w:color w:val="323E4F"/>
                <w:sz w:val="22"/>
              </w:rPr>
            </w:pPr>
            <w:r>
              <w:rPr>
                <w:bCs w:val="0"/>
                <w:color w:val="323E4F"/>
                <w:sz w:val="22"/>
              </w:rPr>
              <w:t>Q</w:t>
            </w:r>
            <w:r w:rsidRPr="002A7DA1">
              <w:rPr>
                <w:bCs w:val="0"/>
                <w:color w:val="323E4F"/>
                <w:sz w:val="22"/>
              </w:rPr>
              <w:t>ualifica Impiegato</w:t>
            </w:r>
          </w:p>
        </w:tc>
        <w:tc>
          <w:tcPr>
            <w:tcW w:w="4235" w:type="dxa"/>
          </w:tcPr>
          <w:p w14:paraId="64C6D859" w14:textId="77777777" w:rsidR="00382102" w:rsidRPr="00233EEE" w:rsidRDefault="00382102" w:rsidP="00CE12C8">
            <w:pPr>
              <w:pStyle w:val="Testotabella"/>
              <w:ind w:right="0"/>
              <w:jc w:val="center"/>
              <w:cnfStyle w:val="000000100000" w:firstRow="0" w:lastRow="0" w:firstColumn="0" w:lastColumn="0" w:oddVBand="0" w:evenVBand="0" w:oddHBand="1" w:evenHBand="0" w:firstRowFirstColumn="0" w:firstRowLastColumn="0" w:lastRowFirstColumn="0" w:lastRowLastColumn="0"/>
              <w:rPr>
                <w:rFonts w:eastAsia="Arial"/>
                <w:color w:val="323E4F"/>
                <w:sz w:val="22"/>
              </w:rPr>
            </w:pPr>
            <w:r w:rsidRPr="00233EEE">
              <w:rPr>
                <w:noProof/>
                <w:color w:val="323E4F"/>
                <w:sz w:val="22"/>
              </w:rPr>
              <w:t>271</w:t>
            </w:r>
          </w:p>
        </w:tc>
      </w:tr>
      <w:tr w:rsidR="00382102" w:rsidRPr="002A7DA1" w14:paraId="00E53DB8" w14:textId="77777777" w:rsidTr="00D740CF">
        <w:trPr>
          <w:trHeight w:val="369"/>
        </w:trPr>
        <w:tc>
          <w:tcPr>
            <w:cnfStyle w:val="001000000000" w:firstRow="0" w:lastRow="0" w:firstColumn="1" w:lastColumn="0" w:oddVBand="0" w:evenVBand="0" w:oddHBand="0" w:evenHBand="0" w:firstRowFirstColumn="0" w:firstRowLastColumn="0" w:lastRowFirstColumn="0" w:lastRowLastColumn="0"/>
            <w:tcW w:w="5382" w:type="dxa"/>
          </w:tcPr>
          <w:p w14:paraId="6F790D2F" w14:textId="77777777" w:rsidR="00382102" w:rsidRPr="002A7DA1" w:rsidRDefault="00382102" w:rsidP="00CE12C8">
            <w:pPr>
              <w:pStyle w:val="Testotabella"/>
              <w:ind w:right="0"/>
              <w:jc w:val="center"/>
              <w:rPr>
                <w:bCs w:val="0"/>
                <w:color w:val="323E4F"/>
                <w:sz w:val="22"/>
              </w:rPr>
            </w:pPr>
            <w:r>
              <w:rPr>
                <w:bCs w:val="0"/>
                <w:color w:val="323E4F"/>
                <w:sz w:val="22"/>
              </w:rPr>
              <w:t>Q</w:t>
            </w:r>
            <w:r w:rsidRPr="002A7DA1">
              <w:rPr>
                <w:bCs w:val="0"/>
                <w:color w:val="323E4F"/>
                <w:sz w:val="22"/>
              </w:rPr>
              <w:t>ualifica Operaio</w:t>
            </w:r>
          </w:p>
        </w:tc>
        <w:tc>
          <w:tcPr>
            <w:tcW w:w="4235" w:type="dxa"/>
          </w:tcPr>
          <w:p w14:paraId="11FBB897" w14:textId="77777777" w:rsidR="00382102" w:rsidRPr="00233EEE" w:rsidRDefault="00382102" w:rsidP="00CE12C8">
            <w:pPr>
              <w:pStyle w:val="Testotabella"/>
              <w:ind w:right="0"/>
              <w:jc w:val="center"/>
              <w:cnfStyle w:val="000000000000" w:firstRow="0" w:lastRow="0" w:firstColumn="0" w:lastColumn="0" w:oddVBand="0" w:evenVBand="0" w:oddHBand="0" w:evenHBand="0" w:firstRowFirstColumn="0" w:firstRowLastColumn="0" w:lastRowFirstColumn="0" w:lastRowLastColumn="0"/>
              <w:rPr>
                <w:rFonts w:eastAsia="Arial"/>
                <w:color w:val="323E4F"/>
                <w:sz w:val="22"/>
              </w:rPr>
            </w:pPr>
            <w:r w:rsidRPr="00233EEE">
              <w:rPr>
                <w:noProof/>
                <w:color w:val="323E4F"/>
                <w:sz w:val="22"/>
              </w:rPr>
              <w:t>437</w:t>
            </w:r>
          </w:p>
        </w:tc>
      </w:tr>
    </w:tbl>
    <w:p w14:paraId="757D6C8B" w14:textId="77777777" w:rsidR="00382102" w:rsidRDefault="00382102" w:rsidP="00382102">
      <w:pPr>
        <w:rPr>
          <w:highlight w:val="lightGray"/>
        </w:rPr>
      </w:pPr>
    </w:p>
    <w:p w14:paraId="67BA133F" w14:textId="77777777" w:rsidR="00382102" w:rsidRDefault="00382102" w:rsidP="00382102">
      <w:pPr>
        <w:rPr>
          <w:rFonts w:ascii="Calibri Light" w:hAnsi="Calibri Light"/>
        </w:rPr>
      </w:pPr>
      <w:r w:rsidRPr="0026309C">
        <w:rPr>
          <w:rFonts w:ascii="Calibri Light" w:hAnsi="Calibri Light"/>
        </w:rPr>
        <w:t>L’impegno di costo per il personale nel 2019 è stato di circa Euro 45.658 mila, valore che è in decremento rispetto a quanto previsto nel budget 2019.</w:t>
      </w:r>
      <w:r w:rsidRPr="002A7DA1">
        <w:rPr>
          <w:rFonts w:ascii="Calibri Light" w:hAnsi="Calibri Light"/>
        </w:rPr>
        <w:t xml:space="preserve"> </w:t>
      </w:r>
    </w:p>
    <w:p w14:paraId="68813BEA" w14:textId="77777777" w:rsidR="00296A9F" w:rsidRDefault="00296A9F" w:rsidP="00382102">
      <w:pPr>
        <w:rPr>
          <w:rFonts w:ascii="Calibri Light" w:hAnsi="Calibri Light"/>
        </w:rPr>
      </w:pPr>
    </w:p>
    <w:p w14:paraId="40E46CA7" w14:textId="77777777" w:rsidR="00296A9F" w:rsidRPr="002A7DA1" w:rsidRDefault="00296A9F" w:rsidP="00382102">
      <w:pPr>
        <w:rPr>
          <w:rFonts w:ascii="Calibri Light" w:hAnsi="Calibri Light"/>
        </w:rPr>
      </w:pPr>
    </w:p>
    <w:p w14:paraId="16292B0C" w14:textId="77777777" w:rsidR="00382102" w:rsidRPr="00FF0EBF" w:rsidRDefault="00382102" w:rsidP="004B33BE">
      <w:pPr>
        <w:pStyle w:val="Sottotitolo"/>
        <w:numPr>
          <w:ilvl w:val="1"/>
          <w:numId w:val="5"/>
        </w:numPr>
        <w:ind w:left="794" w:hanging="510"/>
        <w:rPr>
          <w:rFonts w:ascii="Calibri Light" w:hAnsi="Calibri Light"/>
        </w:rPr>
      </w:pPr>
      <w:bookmarkStart w:id="195" w:name="_Toc43118720"/>
      <w:r w:rsidRPr="00FF0EBF">
        <w:rPr>
          <w:rFonts w:ascii="Calibri Light" w:hAnsi="Calibri Light"/>
        </w:rPr>
        <w:lastRenderedPageBreak/>
        <w:t>LA FORMAZIONE</w:t>
      </w:r>
      <w:bookmarkEnd w:id="195"/>
      <w:r w:rsidRPr="00FF0EBF">
        <w:rPr>
          <w:rFonts w:ascii="Calibri Light" w:hAnsi="Calibri Light"/>
        </w:rPr>
        <w:t xml:space="preserve"> </w:t>
      </w:r>
    </w:p>
    <w:p w14:paraId="44651FCF" w14:textId="77777777" w:rsidR="00382102" w:rsidRPr="002A7DA1" w:rsidRDefault="00382102" w:rsidP="00382102">
      <w:pPr>
        <w:rPr>
          <w:rFonts w:ascii="Calibri Light" w:hAnsi="Calibri Light"/>
        </w:rPr>
      </w:pPr>
      <w:r w:rsidRPr="002A7DA1">
        <w:rPr>
          <w:rFonts w:ascii="Calibri Light" w:hAnsi="Calibri Light"/>
        </w:rPr>
        <w:t>Il processo formativo aziendale ha raggiunto considerevoli risultati sia in termini di ore formative erogate che di risorse coinvolte, dimostrando un impegno continuo per il raggiungimento degli obiettivi fissati e riconducibili al Piano Annuale della Formazione, che tiene conto del processo di programmazione annuale delle attività, dei cambiamenti tecnologici intercorsi, degli aggiornamenti normativi o degli adeguamenti organizzativi che hanno interessato l’Azienda.</w:t>
      </w:r>
    </w:p>
    <w:p w14:paraId="768227BB" w14:textId="77777777" w:rsidR="00382102" w:rsidRPr="002A7DA1" w:rsidRDefault="00382102" w:rsidP="00382102">
      <w:pPr>
        <w:rPr>
          <w:rFonts w:ascii="Calibri Light" w:hAnsi="Calibri Light"/>
        </w:rPr>
      </w:pPr>
      <w:r w:rsidRPr="002A7DA1">
        <w:rPr>
          <w:rFonts w:ascii="Calibri Light" w:hAnsi="Calibri Light"/>
        </w:rPr>
        <w:t xml:space="preserve">Un risultato non indifferente è sicuramente la crescita professionale delle risorse interessate attraverso la qualificazione, con l’acquisizione di nuove competenze, e/o la riqualificazione, con un aumento delle conoscenze professionali. </w:t>
      </w:r>
    </w:p>
    <w:p w14:paraId="7A3B2179" w14:textId="77777777" w:rsidR="00382102" w:rsidRPr="002A7DA1" w:rsidRDefault="00382102" w:rsidP="00382102">
      <w:pPr>
        <w:rPr>
          <w:rFonts w:ascii="Calibri Light" w:hAnsi="Calibri Light"/>
        </w:rPr>
      </w:pPr>
      <w:r w:rsidRPr="002A7DA1">
        <w:rPr>
          <w:rFonts w:ascii="Calibri Light" w:hAnsi="Calibri Light"/>
        </w:rPr>
        <w:t>Oltre la formazione professionale, un posto di rilievo occupa la formazione in materia di sicurezza che, con le sue periodicità di aggiornamento, dettate dalle normative vigenti di settore, o per le nuove esigenze formative che si presentano in relazione alle diverse competenze profess</w:t>
      </w:r>
      <w:r>
        <w:rPr>
          <w:rFonts w:ascii="Calibri Light" w:hAnsi="Calibri Light"/>
        </w:rPr>
        <w:t>ionali, annualmente comporta un</w:t>
      </w:r>
      <w:r w:rsidRPr="002A7DA1">
        <w:rPr>
          <w:rFonts w:ascii="Calibri Light" w:hAnsi="Calibri Light"/>
        </w:rPr>
        <w:t xml:space="preserve"> notevole impegno anche in termini di organizzazione, in considerazione dell’elevato numero di destinatari.</w:t>
      </w:r>
    </w:p>
    <w:p w14:paraId="49801891" w14:textId="77777777" w:rsidR="00382102" w:rsidRPr="002A7DA1" w:rsidRDefault="00382102" w:rsidP="00382102">
      <w:pPr>
        <w:rPr>
          <w:rFonts w:ascii="Calibri Light" w:hAnsi="Calibri Light"/>
        </w:rPr>
      </w:pPr>
      <w:r w:rsidRPr="002A7DA1">
        <w:rPr>
          <w:rFonts w:ascii="Calibri Light" w:hAnsi="Calibri Light"/>
        </w:rPr>
        <w:t xml:space="preserve">Vanno, inoltre, considerate le iniziative formative scaturite dagli obblighi normativi, in costante aggiornamento, che impongono percorsi formativi specifici per il personale aziendale. </w:t>
      </w:r>
    </w:p>
    <w:p w14:paraId="523B4505" w14:textId="77777777" w:rsidR="00382102" w:rsidRDefault="00382102" w:rsidP="00382102">
      <w:pPr>
        <w:rPr>
          <w:rFonts w:ascii="Calibri Light" w:hAnsi="Calibri Light"/>
        </w:rPr>
      </w:pPr>
      <w:r w:rsidRPr="002A7DA1">
        <w:rPr>
          <w:rFonts w:ascii="Calibri Light" w:hAnsi="Calibri Light"/>
        </w:rPr>
        <w:t>Nel 201</w:t>
      </w:r>
      <w:r>
        <w:rPr>
          <w:rFonts w:ascii="Calibri Light" w:hAnsi="Calibri Light"/>
        </w:rPr>
        <w:t>9</w:t>
      </w:r>
      <w:r w:rsidRPr="002A7DA1">
        <w:rPr>
          <w:rFonts w:ascii="Calibri Light" w:hAnsi="Calibri Light"/>
        </w:rPr>
        <w:t xml:space="preserve"> i dipendenti coinvolti nel processo formativo sono stati n. </w:t>
      </w:r>
      <w:r>
        <w:rPr>
          <w:rFonts w:ascii="Calibri Light" w:hAnsi="Calibri Light"/>
        </w:rPr>
        <w:t xml:space="preserve">385 </w:t>
      </w:r>
      <w:r w:rsidRPr="002A7DA1">
        <w:rPr>
          <w:rFonts w:ascii="Calibri Light" w:hAnsi="Calibri Light"/>
        </w:rPr>
        <w:t xml:space="preserve">per complessive </w:t>
      </w:r>
      <w:r>
        <w:rPr>
          <w:rFonts w:ascii="Calibri Light" w:hAnsi="Calibri Light"/>
        </w:rPr>
        <w:t>850</w:t>
      </w:r>
      <w:r w:rsidRPr="002A7DA1">
        <w:rPr>
          <w:rFonts w:ascii="Calibri Light" w:hAnsi="Calibri Light"/>
        </w:rPr>
        <w:t xml:space="preserve"> partecipazioni riferite a n.10</w:t>
      </w:r>
      <w:r>
        <w:rPr>
          <w:rFonts w:ascii="Calibri Light" w:hAnsi="Calibri Light"/>
        </w:rPr>
        <w:t>4</w:t>
      </w:r>
      <w:r w:rsidRPr="002A7DA1">
        <w:rPr>
          <w:rFonts w:ascii="Calibri Light" w:hAnsi="Calibri Light"/>
        </w:rPr>
        <w:t xml:space="preserve"> eventi tra corsi di formazione/informazione, seminari, convegni ed addestramento, per un totale di ore formative erogate pari a </w:t>
      </w:r>
      <w:r>
        <w:rPr>
          <w:rFonts w:ascii="Calibri Light" w:hAnsi="Calibri Light"/>
        </w:rPr>
        <w:t>7.602</w:t>
      </w:r>
      <w:r w:rsidRPr="002A7DA1">
        <w:rPr>
          <w:rFonts w:ascii="Calibri Light" w:hAnsi="Calibri Light"/>
        </w:rPr>
        <w:t>.</w:t>
      </w:r>
    </w:p>
    <w:p w14:paraId="46D3C28F" w14:textId="77777777" w:rsidR="00382102" w:rsidRDefault="00382102" w:rsidP="00382102">
      <w:pPr>
        <w:rPr>
          <w:rFonts w:ascii="Calibri Light" w:hAnsi="Calibri Light"/>
        </w:rPr>
      </w:pPr>
      <w:r w:rsidRPr="002A7DA1">
        <w:rPr>
          <w:rFonts w:ascii="Calibri Light" w:hAnsi="Calibri Light"/>
        </w:rPr>
        <w:t>Le attività formative sono state distinte in riferimento ai singoli settori di interesse specifico, denominati</w:t>
      </w:r>
    </w:p>
    <w:p w14:paraId="44DBB773" w14:textId="77777777" w:rsidR="00382102" w:rsidRDefault="00382102" w:rsidP="00833051">
      <w:pPr>
        <w:numPr>
          <w:ilvl w:val="0"/>
          <w:numId w:val="52"/>
        </w:numPr>
        <w:spacing w:line="240" w:lineRule="auto"/>
        <w:rPr>
          <w:rFonts w:ascii="Calibri Light" w:hAnsi="Calibri Light"/>
        </w:rPr>
      </w:pPr>
      <w:r w:rsidRPr="002A7DA1">
        <w:rPr>
          <w:rFonts w:ascii="Calibri Light" w:hAnsi="Calibri Light"/>
        </w:rPr>
        <w:t>Area “Amministrativa”</w:t>
      </w:r>
    </w:p>
    <w:p w14:paraId="3C1985E7" w14:textId="77777777" w:rsidR="00382102" w:rsidRDefault="00382102" w:rsidP="00833051">
      <w:pPr>
        <w:numPr>
          <w:ilvl w:val="0"/>
          <w:numId w:val="52"/>
        </w:numPr>
        <w:spacing w:line="240" w:lineRule="auto"/>
        <w:rPr>
          <w:rFonts w:ascii="Calibri Light" w:hAnsi="Calibri Light"/>
        </w:rPr>
      </w:pPr>
      <w:r>
        <w:rPr>
          <w:rFonts w:ascii="Calibri Light" w:hAnsi="Calibri Light"/>
        </w:rPr>
        <w:t>A</w:t>
      </w:r>
      <w:r w:rsidRPr="002A7DA1">
        <w:rPr>
          <w:rFonts w:ascii="Calibri Light" w:hAnsi="Calibri Light"/>
        </w:rPr>
        <w:t>rea “Tecnico/Gestionale, Area “Operativa”</w:t>
      </w:r>
    </w:p>
    <w:p w14:paraId="3A32C191" w14:textId="77777777" w:rsidR="00382102" w:rsidRDefault="00382102" w:rsidP="00833051">
      <w:pPr>
        <w:numPr>
          <w:ilvl w:val="0"/>
          <w:numId w:val="52"/>
        </w:numPr>
        <w:spacing w:line="240" w:lineRule="auto"/>
        <w:rPr>
          <w:rFonts w:ascii="Calibri Light" w:hAnsi="Calibri Light"/>
        </w:rPr>
      </w:pPr>
      <w:r w:rsidRPr="002A7DA1">
        <w:rPr>
          <w:rFonts w:ascii="Calibri Light" w:hAnsi="Calibri Light"/>
        </w:rPr>
        <w:t>Area “Amminist</w:t>
      </w:r>
      <w:r>
        <w:rPr>
          <w:rFonts w:ascii="Calibri Light" w:hAnsi="Calibri Light"/>
        </w:rPr>
        <w:t>rativa/Tecnico/Operativo”</w:t>
      </w:r>
    </w:p>
    <w:p w14:paraId="48389890" w14:textId="77777777" w:rsidR="00382102" w:rsidRDefault="00382102" w:rsidP="00833051">
      <w:pPr>
        <w:numPr>
          <w:ilvl w:val="0"/>
          <w:numId w:val="52"/>
        </w:numPr>
        <w:spacing w:line="240" w:lineRule="auto"/>
        <w:rPr>
          <w:rFonts w:ascii="Calibri Light" w:hAnsi="Calibri Light"/>
        </w:rPr>
      </w:pPr>
      <w:r>
        <w:rPr>
          <w:rFonts w:ascii="Calibri Light" w:hAnsi="Calibri Light"/>
        </w:rPr>
        <w:t>Area “Sicurezza”.</w:t>
      </w:r>
    </w:p>
    <w:p w14:paraId="3E41B1B1" w14:textId="77777777" w:rsidR="00382102" w:rsidRPr="002A7DA1" w:rsidRDefault="00382102" w:rsidP="00382102">
      <w:pPr>
        <w:rPr>
          <w:rFonts w:ascii="Calibri Light" w:hAnsi="Calibri Light"/>
        </w:rPr>
      </w:pPr>
      <w:r w:rsidRPr="002A7DA1">
        <w:rPr>
          <w:rFonts w:ascii="Calibri Light" w:hAnsi="Calibri Light"/>
        </w:rPr>
        <w:t>All’interno di ogni Area sono state individuate, per macro tematiche, le esigenze formative rilevate, relativamente alle quali sono stati realizzati, nel corso dell’anno, i singoli corsi.</w:t>
      </w:r>
    </w:p>
    <w:p w14:paraId="794AA3EC" w14:textId="77777777" w:rsidR="00382102" w:rsidRDefault="00382102" w:rsidP="00382102">
      <w:pPr>
        <w:rPr>
          <w:rFonts w:ascii="Calibri Light" w:hAnsi="Calibri Light"/>
        </w:rPr>
      </w:pPr>
      <w:r w:rsidRPr="002A7DA1">
        <w:rPr>
          <w:rFonts w:ascii="Calibri Light" w:hAnsi="Calibri Light"/>
        </w:rPr>
        <w:t>I dati delle attività formative effettuate nel 201</w:t>
      </w:r>
      <w:r>
        <w:rPr>
          <w:rFonts w:ascii="Calibri Light" w:hAnsi="Calibri Light"/>
        </w:rPr>
        <w:t>9</w:t>
      </w:r>
      <w:r w:rsidRPr="002A7DA1">
        <w:rPr>
          <w:rFonts w:ascii="Calibri Light" w:hAnsi="Calibri Light"/>
        </w:rPr>
        <w:t xml:space="preserve"> sono riassunti nella tabella seguente dove sono associati i dati consuntivi delle </w:t>
      </w:r>
      <w:r>
        <w:rPr>
          <w:rFonts w:ascii="Calibri Light" w:hAnsi="Calibri Light"/>
        </w:rPr>
        <w:t>cinque</w:t>
      </w:r>
      <w:r w:rsidRPr="002A7DA1">
        <w:rPr>
          <w:rFonts w:ascii="Calibri Light" w:hAnsi="Calibri Light"/>
        </w:rPr>
        <w:t xml:space="preserve"> aree tematiche</w:t>
      </w:r>
      <w:r>
        <w:rPr>
          <w:rFonts w:ascii="Calibri Light" w:hAnsi="Calibri Light"/>
        </w:rPr>
        <w:t>:</w:t>
      </w:r>
      <w:r w:rsidRPr="002A7DA1">
        <w:rPr>
          <w:rFonts w:ascii="Calibri Light" w:hAnsi="Calibri Light"/>
        </w:rPr>
        <w:t xml:space="preserve"> </w:t>
      </w:r>
    </w:p>
    <w:p w14:paraId="3F7F7FA8" w14:textId="77777777" w:rsidR="00382102" w:rsidRPr="002A7DA1" w:rsidRDefault="00382102" w:rsidP="00382102">
      <w:pPr>
        <w:rPr>
          <w:rFonts w:ascii="Calibri Light" w:hAnsi="Calibri Light"/>
        </w:rPr>
      </w:pPr>
    </w:p>
    <w:tbl>
      <w:tblPr>
        <w:tblStyle w:val="Tabellagriglia4-colore51"/>
        <w:tblW w:w="9634" w:type="dxa"/>
        <w:tblLayout w:type="fixed"/>
        <w:tblLook w:val="01E0" w:firstRow="1" w:lastRow="1" w:firstColumn="1" w:lastColumn="1" w:noHBand="0" w:noVBand="0"/>
      </w:tblPr>
      <w:tblGrid>
        <w:gridCol w:w="2830"/>
        <w:gridCol w:w="2127"/>
        <w:gridCol w:w="2269"/>
        <w:gridCol w:w="2408"/>
      </w:tblGrid>
      <w:tr w:rsidR="00382102" w:rsidRPr="002A7DA1" w14:paraId="3827B522" w14:textId="77777777" w:rsidTr="00D740CF">
        <w:trPr>
          <w:cnfStyle w:val="100000000000" w:firstRow="1" w:lastRow="0" w:firstColumn="0" w:lastColumn="0" w:oddVBand="0" w:evenVBand="0" w:oddHBand="0"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2830" w:type="dxa"/>
          </w:tcPr>
          <w:p w14:paraId="195131AA" w14:textId="77777777" w:rsidR="00382102" w:rsidRPr="002A7DA1" w:rsidRDefault="00382102" w:rsidP="00296A9F">
            <w:pPr>
              <w:jc w:val="center"/>
              <w:rPr>
                <w:rFonts w:ascii="Calibri Light" w:hAnsi="Calibri Light"/>
                <w:b w:val="0"/>
                <w:bCs w:val="0"/>
                <w:sz w:val="24"/>
              </w:rPr>
            </w:pPr>
            <w:r w:rsidRPr="002A7DA1">
              <w:rPr>
                <w:rFonts w:ascii="Calibri Light" w:hAnsi="Calibri Light"/>
                <w:b w:val="0"/>
                <w:bCs w:val="0"/>
                <w:sz w:val="24"/>
              </w:rPr>
              <w:t>Formazione</w:t>
            </w:r>
          </w:p>
        </w:tc>
        <w:tc>
          <w:tcPr>
            <w:cnfStyle w:val="000010000000" w:firstRow="0" w:lastRow="0" w:firstColumn="0" w:lastColumn="0" w:oddVBand="1" w:evenVBand="0" w:oddHBand="0" w:evenHBand="0" w:firstRowFirstColumn="0" w:firstRowLastColumn="0" w:lastRowFirstColumn="0" w:lastRowLastColumn="0"/>
            <w:tcW w:w="2127" w:type="dxa"/>
          </w:tcPr>
          <w:p w14:paraId="5AEB143B" w14:textId="77777777" w:rsidR="00382102" w:rsidRPr="002A7DA1" w:rsidRDefault="00382102" w:rsidP="00296A9F">
            <w:pPr>
              <w:jc w:val="center"/>
              <w:rPr>
                <w:rFonts w:ascii="Calibri Light" w:hAnsi="Calibri Light"/>
                <w:b w:val="0"/>
                <w:bCs w:val="0"/>
                <w:sz w:val="24"/>
              </w:rPr>
            </w:pPr>
            <w:r w:rsidRPr="002A7DA1">
              <w:rPr>
                <w:rFonts w:ascii="Calibri Light" w:hAnsi="Calibri Light"/>
                <w:b w:val="0"/>
                <w:bCs w:val="0"/>
                <w:sz w:val="24"/>
              </w:rPr>
              <w:t>n. corsi effettuati</w:t>
            </w:r>
          </w:p>
        </w:tc>
        <w:tc>
          <w:tcPr>
            <w:tcW w:w="2269" w:type="dxa"/>
          </w:tcPr>
          <w:p w14:paraId="07741499" w14:textId="77777777" w:rsidR="00382102" w:rsidRPr="002A7DA1" w:rsidRDefault="00382102" w:rsidP="00296A9F">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b w:val="0"/>
                <w:bCs w:val="0"/>
                <w:sz w:val="24"/>
              </w:rPr>
            </w:pPr>
            <w:r w:rsidRPr="002A7DA1">
              <w:rPr>
                <w:rFonts w:ascii="Calibri Light" w:hAnsi="Calibri Light"/>
                <w:b w:val="0"/>
                <w:bCs w:val="0"/>
                <w:sz w:val="24"/>
              </w:rPr>
              <w:t>Partecipazioni totali</w:t>
            </w:r>
          </w:p>
        </w:tc>
        <w:tc>
          <w:tcPr>
            <w:cnfStyle w:val="000100000000" w:firstRow="0" w:lastRow="0" w:firstColumn="0" w:lastColumn="1" w:oddVBand="0" w:evenVBand="0" w:oddHBand="0" w:evenHBand="0" w:firstRowFirstColumn="0" w:firstRowLastColumn="0" w:lastRowFirstColumn="0" w:lastRowLastColumn="0"/>
            <w:tcW w:w="2408" w:type="dxa"/>
          </w:tcPr>
          <w:p w14:paraId="0B46DA0C" w14:textId="77777777" w:rsidR="00382102" w:rsidRPr="002A7DA1" w:rsidRDefault="00382102" w:rsidP="00296A9F">
            <w:pPr>
              <w:ind w:left="-108" w:right="-108"/>
              <w:jc w:val="center"/>
              <w:rPr>
                <w:rFonts w:ascii="Calibri Light" w:hAnsi="Calibri Light"/>
                <w:b w:val="0"/>
                <w:bCs w:val="0"/>
                <w:sz w:val="24"/>
              </w:rPr>
            </w:pPr>
            <w:r w:rsidRPr="002A7DA1">
              <w:rPr>
                <w:rFonts w:ascii="Calibri Light" w:hAnsi="Calibri Light"/>
                <w:b w:val="0"/>
                <w:bCs w:val="0"/>
                <w:sz w:val="24"/>
              </w:rPr>
              <w:t>Ore totali formazione</w:t>
            </w:r>
          </w:p>
        </w:tc>
      </w:tr>
      <w:tr w:rsidR="00382102" w:rsidRPr="002A7DA1" w14:paraId="27BC4002" w14:textId="77777777" w:rsidTr="00D740CF">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2830" w:type="dxa"/>
          </w:tcPr>
          <w:p w14:paraId="665CAAB9" w14:textId="77777777" w:rsidR="00382102" w:rsidRPr="002A7DA1" w:rsidRDefault="00382102" w:rsidP="00296A9F">
            <w:pPr>
              <w:jc w:val="center"/>
              <w:rPr>
                <w:rFonts w:ascii="Calibri Light" w:hAnsi="Calibri Light"/>
                <w:bCs w:val="0"/>
              </w:rPr>
            </w:pPr>
            <w:r w:rsidRPr="002A7DA1">
              <w:rPr>
                <w:rFonts w:ascii="Calibri Light" w:hAnsi="Calibri Light"/>
                <w:bCs w:val="0"/>
              </w:rPr>
              <w:t>Programmata (n.</w:t>
            </w:r>
            <w:r>
              <w:rPr>
                <w:rFonts w:ascii="Calibri Light" w:hAnsi="Calibri Light"/>
                <w:bCs w:val="0"/>
              </w:rPr>
              <w:t>72</w:t>
            </w:r>
            <w:r w:rsidRPr="002A7DA1">
              <w:rPr>
                <w:rFonts w:ascii="Calibri Light" w:hAnsi="Calibri Light"/>
                <w:bCs w:val="0"/>
              </w:rPr>
              <w:t xml:space="preserve"> corsi)</w:t>
            </w:r>
          </w:p>
        </w:tc>
        <w:tc>
          <w:tcPr>
            <w:cnfStyle w:val="000010000000" w:firstRow="0" w:lastRow="0" w:firstColumn="0" w:lastColumn="0" w:oddVBand="1" w:evenVBand="0" w:oddHBand="0" w:evenHBand="0" w:firstRowFirstColumn="0" w:firstRowLastColumn="0" w:lastRowFirstColumn="0" w:lastRowLastColumn="0"/>
            <w:tcW w:w="2127" w:type="dxa"/>
          </w:tcPr>
          <w:p w14:paraId="0C0E5F17" w14:textId="77777777" w:rsidR="00382102" w:rsidRPr="002A7DA1" w:rsidRDefault="00382102" w:rsidP="00296A9F">
            <w:pPr>
              <w:jc w:val="center"/>
              <w:rPr>
                <w:rFonts w:ascii="Calibri Light" w:hAnsi="Calibri Light"/>
              </w:rPr>
            </w:pPr>
            <w:r>
              <w:rPr>
                <w:rFonts w:ascii="Calibri Light" w:hAnsi="Calibri Light"/>
              </w:rPr>
              <w:t>89</w:t>
            </w:r>
          </w:p>
        </w:tc>
        <w:tc>
          <w:tcPr>
            <w:tcW w:w="2269" w:type="dxa"/>
          </w:tcPr>
          <w:p w14:paraId="1E62ADB4" w14:textId="77777777" w:rsidR="00382102" w:rsidRPr="002A7DA1" w:rsidRDefault="00382102" w:rsidP="00296A9F">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rPr>
            </w:pPr>
            <w:r>
              <w:rPr>
                <w:rFonts w:ascii="Calibri Light" w:hAnsi="Calibri Light"/>
              </w:rPr>
              <w:t>749</w:t>
            </w:r>
          </w:p>
        </w:tc>
        <w:tc>
          <w:tcPr>
            <w:cnfStyle w:val="000100000000" w:firstRow="0" w:lastRow="0" w:firstColumn="0" w:lastColumn="1" w:oddVBand="0" w:evenVBand="0" w:oddHBand="0" w:evenHBand="0" w:firstRowFirstColumn="0" w:firstRowLastColumn="0" w:lastRowFirstColumn="0" w:lastRowLastColumn="0"/>
            <w:tcW w:w="2408" w:type="dxa"/>
          </w:tcPr>
          <w:p w14:paraId="4AAE9CA5" w14:textId="77777777" w:rsidR="00382102" w:rsidRPr="002A7DA1" w:rsidRDefault="00382102" w:rsidP="00296A9F">
            <w:pPr>
              <w:jc w:val="center"/>
              <w:rPr>
                <w:rFonts w:ascii="Calibri Light" w:hAnsi="Calibri Light"/>
                <w:bCs w:val="0"/>
              </w:rPr>
            </w:pPr>
            <w:r>
              <w:rPr>
                <w:rFonts w:ascii="Calibri Light" w:hAnsi="Calibri Light"/>
                <w:bCs w:val="0"/>
              </w:rPr>
              <w:t>6.235,5</w:t>
            </w:r>
          </w:p>
        </w:tc>
      </w:tr>
      <w:tr w:rsidR="00382102" w:rsidRPr="002A7DA1" w14:paraId="609CA9E1" w14:textId="77777777" w:rsidTr="008A4D5F">
        <w:trPr>
          <w:trHeight w:val="361"/>
        </w:trPr>
        <w:tc>
          <w:tcPr>
            <w:cnfStyle w:val="001000000000" w:firstRow="0" w:lastRow="0" w:firstColumn="1" w:lastColumn="0" w:oddVBand="0" w:evenVBand="0" w:oddHBand="0" w:evenHBand="0" w:firstRowFirstColumn="0" w:firstRowLastColumn="0" w:lastRowFirstColumn="0" w:lastRowLastColumn="0"/>
            <w:tcW w:w="2830" w:type="dxa"/>
            <w:shd w:val="clear" w:color="auto" w:fill="F2F2F2" w:themeFill="background1" w:themeFillShade="F2"/>
          </w:tcPr>
          <w:p w14:paraId="7BF04CF0" w14:textId="77777777" w:rsidR="00382102" w:rsidRPr="002A7DA1" w:rsidRDefault="00382102" w:rsidP="00296A9F">
            <w:pPr>
              <w:jc w:val="center"/>
              <w:rPr>
                <w:rFonts w:ascii="Calibri Light" w:hAnsi="Calibri Light"/>
                <w:bCs w:val="0"/>
              </w:rPr>
            </w:pPr>
            <w:r w:rsidRPr="002A7DA1">
              <w:rPr>
                <w:rFonts w:ascii="Calibri Light" w:hAnsi="Calibri Light"/>
                <w:bCs w:val="0"/>
              </w:rPr>
              <w:t>Non programmata</w:t>
            </w:r>
          </w:p>
        </w:tc>
        <w:tc>
          <w:tcPr>
            <w:cnfStyle w:val="000010000000" w:firstRow="0" w:lastRow="0" w:firstColumn="0" w:lastColumn="0" w:oddVBand="1" w:evenVBand="0" w:oddHBand="0" w:evenHBand="0" w:firstRowFirstColumn="0" w:firstRowLastColumn="0" w:lastRowFirstColumn="0" w:lastRowLastColumn="0"/>
            <w:tcW w:w="2127" w:type="dxa"/>
            <w:shd w:val="clear" w:color="auto" w:fill="F2F2F2" w:themeFill="background1" w:themeFillShade="F2"/>
          </w:tcPr>
          <w:p w14:paraId="4CC48694" w14:textId="77777777" w:rsidR="00382102" w:rsidRPr="002A7DA1" w:rsidRDefault="00382102" w:rsidP="00296A9F">
            <w:pPr>
              <w:jc w:val="center"/>
              <w:rPr>
                <w:rFonts w:ascii="Calibri Light" w:hAnsi="Calibri Light"/>
              </w:rPr>
            </w:pPr>
            <w:r>
              <w:rPr>
                <w:rFonts w:ascii="Calibri Light" w:hAnsi="Calibri Light"/>
              </w:rPr>
              <w:t>15</w:t>
            </w:r>
          </w:p>
        </w:tc>
        <w:tc>
          <w:tcPr>
            <w:tcW w:w="2269" w:type="dxa"/>
            <w:shd w:val="clear" w:color="auto" w:fill="F2F2F2" w:themeFill="background1" w:themeFillShade="F2"/>
          </w:tcPr>
          <w:p w14:paraId="2A6BAB1E" w14:textId="77777777" w:rsidR="00382102" w:rsidRPr="002A7DA1" w:rsidRDefault="00382102" w:rsidP="00296A9F">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rPr>
            </w:pPr>
            <w:r>
              <w:rPr>
                <w:rFonts w:ascii="Calibri Light" w:hAnsi="Calibri Light"/>
              </w:rPr>
              <w:t>101</w:t>
            </w:r>
          </w:p>
        </w:tc>
        <w:tc>
          <w:tcPr>
            <w:cnfStyle w:val="000100000000" w:firstRow="0" w:lastRow="0" w:firstColumn="0" w:lastColumn="1" w:oddVBand="0" w:evenVBand="0" w:oddHBand="0" w:evenHBand="0" w:firstRowFirstColumn="0" w:firstRowLastColumn="0" w:lastRowFirstColumn="0" w:lastRowLastColumn="0"/>
            <w:tcW w:w="2408" w:type="dxa"/>
            <w:shd w:val="clear" w:color="auto" w:fill="F2F2F2" w:themeFill="background1" w:themeFillShade="F2"/>
          </w:tcPr>
          <w:p w14:paraId="7F905F15" w14:textId="77777777" w:rsidR="00382102" w:rsidRPr="002A7DA1" w:rsidRDefault="00382102" w:rsidP="00296A9F">
            <w:pPr>
              <w:jc w:val="center"/>
              <w:rPr>
                <w:rFonts w:ascii="Calibri Light" w:hAnsi="Calibri Light"/>
                <w:bCs w:val="0"/>
              </w:rPr>
            </w:pPr>
            <w:r>
              <w:rPr>
                <w:rFonts w:ascii="Calibri Light" w:hAnsi="Calibri Light"/>
                <w:bCs w:val="0"/>
              </w:rPr>
              <w:t>1.366,5</w:t>
            </w:r>
          </w:p>
        </w:tc>
      </w:tr>
      <w:tr w:rsidR="00382102" w:rsidRPr="002A7DA1" w14:paraId="2C5F39B9" w14:textId="77777777" w:rsidTr="008A4D5F">
        <w:trPr>
          <w:cnfStyle w:val="010000000000" w:firstRow="0" w:lastRow="1" w:firstColumn="0" w:lastColumn="0" w:oddVBand="0" w:evenVBand="0" w:oddHBand="0"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2830" w:type="dxa"/>
            <w:shd w:val="clear" w:color="auto" w:fill="D9E2F3"/>
          </w:tcPr>
          <w:p w14:paraId="752E0350" w14:textId="77777777" w:rsidR="00382102" w:rsidRPr="00436B70" w:rsidRDefault="00382102" w:rsidP="00296A9F">
            <w:pPr>
              <w:jc w:val="center"/>
              <w:rPr>
                <w:rFonts w:ascii="Calibri Light" w:hAnsi="Calibri Light"/>
              </w:rPr>
            </w:pPr>
            <w:r w:rsidRPr="00436B70">
              <w:rPr>
                <w:rFonts w:ascii="Calibri Light" w:hAnsi="Calibri Light"/>
              </w:rPr>
              <w:t>Totali</w:t>
            </w:r>
          </w:p>
        </w:tc>
        <w:tc>
          <w:tcPr>
            <w:cnfStyle w:val="000010000000" w:firstRow="0" w:lastRow="0" w:firstColumn="0" w:lastColumn="0" w:oddVBand="1" w:evenVBand="0" w:oddHBand="0" w:evenHBand="0" w:firstRowFirstColumn="0" w:firstRowLastColumn="0" w:lastRowFirstColumn="0" w:lastRowLastColumn="0"/>
            <w:tcW w:w="2127" w:type="dxa"/>
          </w:tcPr>
          <w:p w14:paraId="01420775" w14:textId="77777777" w:rsidR="00382102" w:rsidRPr="00436B70" w:rsidRDefault="00382102" w:rsidP="00296A9F">
            <w:pPr>
              <w:jc w:val="center"/>
              <w:rPr>
                <w:rFonts w:ascii="Calibri Light" w:hAnsi="Calibri Light"/>
              </w:rPr>
            </w:pPr>
            <w:r w:rsidRPr="00436B70">
              <w:rPr>
                <w:rFonts w:ascii="Calibri Light" w:hAnsi="Calibri Light"/>
              </w:rPr>
              <w:t>104</w:t>
            </w:r>
          </w:p>
        </w:tc>
        <w:tc>
          <w:tcPr>
            <w:tcW w:w="2269" w:type="dxa"/>
            <w:shd w:val="clear" w:color="auto" w:fill="D9E2F3"/>
          </w:tcPr>
          <w:p w14:paraId="5D24BC7D" w14:textId="77777777" w:rsidR="00382102" w:rsidRPr="00436B70" w:rsidRDefault="00382102" w:rsidP="00296A9F">
            <w:pPr>
              <w:jc w:val="center"/>
              <w:cnfStyle w:val="010000000000" w:firstRow="0" w:lastRow="1" w:firstColumn="0" w:lastColumn="0" w:oddVBand="0" w:evenVBand="0" w:oddHBand="0" w:evenHBand="0" w:firstRowFirstColumn="0" w:firstRowLastColumn="0" w:lastRowFirstColumn="0" w:lastRowLastColumn="0"/>
              <w:rPr>
                <w:rFonts w:ascii="Calibri Light" w:hAnsi="Calibri Light"/>
              </w:rPr>
            </w:pPr>
            <w:r w:rsidRPr="00436B70">
              <w:rPr>
                <w:rFonts w:ascii="Calibri Light" w:hAnsi="Calibri Light"/>
              </w:rPr>
              <w:t>850</w:t>
            </w:r>
          </w:p>
        </w:tc>
        <w:tc>
          <w:tcPr>
            <w:cnfStyle w:val="000100000000" w:firstRow="0" w:lastRow="0" w:firstColumn="0" w:lastColumn="1" w:oddVBand="0" w:evenVBand="0" w:oddHBand="0" w:evenHBand="0" w:firstRowFirstColumn="0" w:firstRowLastColumn="0" w:lastRowFirstColumn="0" w:lastRowLastColumn="0"/>
            <w:tcW w:w="2408" w:type="dxa"/>
            <w:shd w:val="clear" w:color="auto" w:fill="D9E2F3"/>
          </w:tcPr>
          <w:p w14:paraId="655FEEF6" w14:textId="77777777" w:rsidR="00382102" w:rsidRPr="00436B70" w:rsidRDefault="00382102" w:rsidP="00296A9F">
            <w:pPr>
              <w:jc w:val="center"/>
              <w:rPr>
                <w:rFonts w:ascii="Calibri Light" w:hAnsi="Calibri Light"/>
              </w:rPr>
            </w:pPr>
            <w:r w:rsidRPr="00436B70">
              <w:rPr>
                <w:rFonts w:ascii="Calibri Light" w:hAnsi="Calibri Light"/>
              </w:rPr>
              <w:t>7.602</w:t>
            </w:r>
          </w:p>
        </w:tc>
      </w:tr>
    </w:tbl>
    <w:p w14:paraId="5C362654" w14:textId="77777777" w:rsidR="00382102" w:rsidRPr="002A7DA1" w:rsidRDefault="00382102" w:rsidP="00382102">
      <w:pPr>
        <w:pStyle w:val="Intestazione"/>
        <w:tabs>
          <w:tab w:val="clear" w:pos="4819"/>
          <w:tab w:val="center" w:pos="142"/>
        </w:tabs>
        <w:rPr>
          <w:rFonts w:ascii="Calibri Light" w:hAnsi="Calibri Light"/>
        </w:rPr>
      </w:pPr>
    </w:p>
    <w:p w14:paraId="2469403B" w14:textId="77777777" w:rsidR="00382102" w:rsidRPr="002A7DA1" w:rsidRDefault="00382102" w:rsidP="00382102">
      <w:pPr>
        <w:rPr>
          <w:rFonts w:ascii="Calibri Light" w:hAnsi="Calibri Light"/>
        </w:rPr>
      </w:pPr>
      <w:r w:rsidRPr="002A7DA1">
        <w:rPr>
          <w:rFonts w:ascii="Calibri Light" w:hAnsi="Calibri Light"/>
        </w:rPr>
        <w:lastRenderedPageBreak/>
        <w:t>In termini percentuali, la formazione erogata in riferimento al numero di corsi ef</w:t>
      </w:r>
      <w:r>
        <w:rPr>
          <w:rFonts w:ascii="Calibri Light" w:hAnsi="Calibri Light"/>
        </w:rPr>
        <w:t xml:space="preserve">fettuati rispetto i programmati </w:t>
      </w:r>
      <w:r w:rsidRPr="002A7DA1">
        <w:rPr>
          <w:rFonts w:ascii="Calibri Light" w:hAnsi="Calibri Light"/>
        </w:rPr>
        <w:t>è</w:t>
      </w:r>
      <w:r>
        <w:rPr>
          <w:rFonts w:ascii="Calibri Light" w:hAnsi="Calibri Light"/>
        </w:rPr>
        <w:t xml:space="preserve"> così suddivisa</w:t>
      </w:r>
      <w:r w:rsidRPr="002A7DA1">
        <w:rPr>
          <w:rFonts w:ascii="Calibri Light" w:hAnsi="Calibri Light"/>
        </w:rPr>
        <w:t xml:space="preserve">: </w:t>
      </w:r>
    </w:p>
    <w:p w14:paraId="74D1D77F" w14:textId="77777777" w:rsidR="00382102" w:rsidRPr="002A7DA1" w:rsidRDefault="00382102" w:rsidP="00833051">
      <w:pPr>
        <w:numPr>
          <w:ilvl w:val="0"/>
          <w:numId w:val="54"/>
        </w:numPr>
        <w:spacing w:line="240" w:lineRule="auto"/>
        <w:rPr>
          <w:rFonts w:ascii="Calibri Light" w:hAnsi="Calibri Light"/>
        </w:rPr>
      </w:pPr>
      <w:r w:rsidRPr="002A7DA1">
        <w:rPr>
          <w:rFonts w:ascii="Calibri Light" w:hAnsi="Calibri Light"/>
        </w:rPr>
        <w:t xml:space="preserve">Area Amministrativa </w:t>
      </w:r>
      <w:r>
        <w:rPr>
          <w:rFonts w:ascii="Calibri Light" w:hAnsi="Calibri Light"/>
        </w:rPr>
        <w:t>93,7</w:t>
      </w:r>
      <w:r w:rsidRPr="002A7DA1">
        <w:rPr>
          <w:rFonts w:ascii="Calibri Light" w:hAnsi="Calibri Light"/>
        </w:rPr>
        <w:t xml:space="preserve">%; </w:t>
      </w:r>
    </w:p>
    <w:p w14:paraId="31450897" w14:textId="77777777" w:rsidR="00382102" w:rsidRPr="002A7DA1" w:rsidRDefault="00382102" w:rsidP="00833051">
      <w:pPr>
        <w:numPr>
          <w:ilvl w:val="0"/>
          <w:numId w:val="54"/>
        </w:numPr>
        <w:spacing w:line="240" w:lineRule="auto"/>
        <w:rPr>
          <w:rFonts w:ascii="Calibri Light" w:hAnsi="Calibri Light"/>
        </w:rPr>
      </w:pPr>
      <w:r>
        <w:rPr>
          <w:rFonts w:ascii="Calibri Light" w:hAnsi="Calibri Light"/>
        </w:rPr>
        <w:t>Area Tecnico-</w:t>
      </w:r>
      <w:r w:rsidRPr="002A7DA1">
        <w:rPr>
          <w:rFonts w:ascii="Calibri Light" w:hAnsi="Calibri Light"/>
        </w:rPr>
        <w:t>Gestionale 1</w:t>
      </w:r>
      <w:r>
        <w:rPr>
          <w:rFonts w:ascii="Calibri Light" w:hAnsi="Calibri Light"/>
        </w:rPr>
        <w:t>72,7</w:t>
      </w:r>
      <w:r w:rsidRPr="002A7DA1">
        <w:rPr>
          <w:rFonts w:ascii="Calibri Light" w:hAnsi="Calibri Light"/>
        </w:rPr>
        <w:t>%;</w:t>
      </w:r>
    </w:p>
    <w:p w14:paraId="40676099" w14:textId="77777777" w:rsidR="00382102" w:rsidRPr="002A7DA1" w:rsidRDefault="00382102" w:rsidP="00833051">
      <w:pPr>
        <w:numPr>
          <w:ilvl w:val="0"/>
          <w:numId w:val="54"/>
        </w:numPr>
        <w:spacing w:line="240" w:lineRule="auto"/>
        <w:rPr>
          <w:rFonts w:ascii="Calibri Light" w:hAnsi="Calibri Light"/>
        </w:rPr>
      </w:pPr>
      <w:r w:rsidRPr="002A7DA1">
        <w:rPr>
          <w:rFonts w:ascii="Calibri Light" w:hAnsi="Calibri Light"/>
        </w:rPr>
        <w:t xml:space="preserve">Area Operativa </w:t>
      </w:r>
      <w:r>
        <w:rPr>
          <w:rFonts w:ascii="Calibri Light" w:hAnsi="Calibri Light"/>
        </w:rPr>
        <w:t>0</w:t>
      </w:r>
      <w:r w:rsidRPr="002A7DA1">
        <w:rPr>
          <w:rFonts w:ascii="Calibri Light" w:hAnsi="Calibri Light"/>
        </w:rPr>
        <w:t>%;</w:t>
      </w:r>
    </w:p>
    <w:p w14:paraId="58F19BF5" w14:textId="77777777" w:rsidR="00382102" w:rsidRDefault="00382102" w:rsidP="00833051">
      <w:pPr>
        <w:numPr>
          <w:ilvl w:val="0"/>
          <w:numId w:val="54"/>
        </w:numPr>
        <w:spacing w:line="240" w:lineRule="auto"/>
        <w:rPr>
          <w:rFonts w:ascii="Calibri Light" w:hAnsi="Calibri Light"/>
        </w:rPr>
      </w:pPr>
      <w:r w:rsidRPr="002E0850">
        <w:rPr>
          <w:rFonts w:ascii="Calibri Light" w:hAnsi="Calibri Light"/>
        </w:rPr>
        <w:t>Area Amministrativa/Tecnico-Gestionale/Operativa (Trasversale) 142,8%.</w:t>
      </w:r>
    </w:p>
    <w:p w14:paraId="47F8DFB1" w14:textId="77777777" w:rsidR="00382102" w:rsidRDefault="00382102" w:rsidP="00833051">
      <w:pPr>
        <w:numPr>
          <w:ilvl w:val="0"/>
          <w:numId w:val="54"/>
        </w:numPr>
        <w:spacing w:line="240" w:lineRule="auto"/>
        <w:rPr>
          <w:rFonts w:ascii="Calibri Light" w:hAnsi="Calibri Light"/>
        </w:rPr>
      </w:pPr>
      <w:r w:rsidRPr="002E0850">
        <w:rPr>
          <w:rFonts w:ascii="Calibri Light" w:hAnsi="Calibri Light"/>
        </w:rPr>
        <w:t xml:space="preserve">Area Sicurezza </w:t>
      </w:r>
      <w:r>
        <w:rPr>
          <w:rFonts w:ascii="Calibri Light" w:hAnsi="Calibri Light"/>
        </w:rPr>
        <w:t>84%</w:t>
      </w:r>
    </w:p>
    <w:p w14:paraId="31AA7367" w14:textId="77777777" w:rsidR="00382102" w:rsidRPr="002E0850" w:rsidRDefault="00382102" w:rsidP="00382102">
      <w:pPr>
        <w:spacing w:line="240" w:lineRule="auto"/>
        <w:ind w:left="720"/>
        <w:rPr>
          <w:rFonts w:ascii="Calibri Light" w:hAnsi="Calibri Light"/>
        </w:rPr>
      </w:pPr>
    </w:p>
    <w:p w14:paraId="7319F1AF" w14:textId="77777777" w:rsidR="00382102" w:rsidRDefault="00382102" w:rsidP="00382102">
      <w:pPr>
        <w:rPr>
          <w:rFonts w:ascii="Calibri Light" w:hAnsi="Calibri Light"/>
        </w:rPr>
      </w:pPr>
      <w:r w:rsidRPr="002A7DA1">
        <w:rPr>
          <w:rFonts w:ascii="Calibri Light" w:hAnsi="Calibri Light"/>
        </w:rPr>
        <w:t xml:space="preserve"> I valori così ottenuti per ogni area tematica sono rappresentati nel seguente grafico:</w:t>
      </w:r>
    </w:p>
    <w:p w14:paraId="4559BA6A" w14:textId="77777777" w:rsidR="00382102" w:rsidRDefault="00382102" w:rsidP="00382102">
      <w:pPr>
        <w:jc w:val="center"/>
        <w:rPr>
          <w:rFonts w:ascii="Calibri Light" w:hAnsi="Calibri Light"/>
          <w:noProof/>
        </w:rPr>
      </w:pPr>
      <w:r w:rsidRPr="001500E1">
        <w:rPr>
          <w:rFonts w:ascii="Calibri Light" w:hAnsi="Calibri Light"/>
          <w:noProof/>
        </w:rPr>
        <w:drawing>
          <wp:inline distT="0" distB="0" distL="0" distR="0" wp14:anchorId="463FAB43" wp14:editId="25F90887">
            <wp:extent cx="4061460" cy="2377440"/>
            <wp:effectExtent l="0" t="0" r="0" b="3810"/>
            <wp:docPr id="232" name="Grafico 2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E514775" w14:textId="77777777" w:rsidR="00382102" w:rsidRDefault="00382102" w:rsidP="00382102">
      <w:pPr>
        <w:jc w:val="center"/>
        <w:rPr>
          <w:rFonts w:ascii="Calibri Light" w:hAnsi="Calibri Light"/>
          <w:noProof/>
        </w:rPr>
      </w:pPr>
      <w:r w:rsidRPr="001500E1">
        <w:rPr>
          <w:rFonts w:ascii="Calibri Light" w:hAnsi="Calibri Light"/>
          <w:noProof/>
        </w:rPr>
        <w:drawing>
          <wp:inline distT="0" distB="0" distL="0" distR="0" wp14:anchorId="17E5DCF6" wp14:editId="5DC8E427">
            <wp:extent cx="5486400" cy="3200400"/>
            <wp:effectExtent l="0" t="0" r="0" b="0"/>
            <wp:docPr id="231" name="Grafico 2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F2F09E7" w14:textId="77777777" w:rsidR="00382102" w:rsidRDefault="00382102" w:rsidP="00382102">
      <w:pPr>
        <w:rPr>
          <w:rFonts w:ascii="Calibri Light" w:hAnsi="Calibri Light"/>
        </w:rPr>
      </w:pPr>
      <w:r w:rsidRPr="002A7DA1">
        <w:rPr>
          <w:rFonts w:ascii="Calibri Light" w:hAnsi="Calibri Light"/>
        </w:rPr>
        <w:t>Per le attività formative realizzate nel 201</w:t>
      </w:r>
      <w:r>
        <w:rPr>
          <w:rFonts w:ascii="Calibri Light" w:hAnsi="Calibri Light"/>
        </w:rPr>
        <w:t>9,</w:t>
      </w:r>
      <w:r w:rsidRPr="002A7DA1">
        <w:rPr>
          <w:rFonts w:ascii="Calibri Light" w:hAnsi="Calibri Light"/>
        </w:rPr>
        <w:t xml:space="preserve"> l’impegno economico è stato di </w:t>
      </w:r>
      <w:r>
        <w:rPr>
          <w:rFonts w:ascii="Calibri Light" w:hAnsi="Calibri Light"/>
        </w:rPr>
        <w:t>circa Euro 85 mila</w:t>
      </w:r>
      <w:r w:rsidRPr="002A7DA1">
        <w:rPr>
          <w:rFonts w:ascii="Calibri Light" w:hAnsi="Calibri Light"/>
        </w:rPr>
        <w:t xml:space="preserve">, </w:t>
      </w:r>
      <w:r>
        <w:rPr>
          <w:rFonts w:ascii="Calibri Light" w:hAnsi="Calibri Light"/>
        </w:rPr>
        <w:t>valore che rispetta quanto previsto nel budget 2019.</w:t>
      </w:r>
    </w:p>
    <w:p w14:paraId="3A9BB7D0" w14:textId="77777777" w:rsidR="00382102" w:rsidRPr="002A7DA1" w:rsidRDefault="00382102" w:rsidP="00382102">
      <w:pPr>
        <w:rPr>
          <w:rFonts w:ascii="Calibri Light" w:hAnsi="Calibri Light"/>
        </w:rPr>
      </w:pPr>
    </w:p>
    <w:p w14:paraId="02E778B0" w14:textId="77777777" w:rsidR="00382102" w:rsidRPr="00FF0EBF" w:rsidRDefault="00382102" w:rsidP="004B33BE">
      <w:pPr>
        <w:pStyle w:val="Sottotitolo"/>
        <w:numPr>
          <w:ilvl w:val="1"/>
          <w:numId w:val="5"/>
        </w:numPr>
        <w:ind w:left="794" w:hanging="510"/>
        <w:rPr>
          <w:rFonts w:ascii="Calibri Light" w:hAnsi="Calibri Light"/>
        </w:rPr>
      </w:pPr>
      <w:bookmarkStart w:id="196" w:name="_Toc43118721"/>
      <w:r w:rsidRPr="00FF0EBF">
        <w:rPr>
          <w:rFonts w:ascii="Calibri Light" w:hAnsi="Calibri Light"/>
        </w:rPr>
        <w:lastRenderedPageBreak/>
        <w:t>PRIVACY</w:t>
      </w:r>
      <w:bookmarkEnd w:id="196"/>
    </w:p>
    <w:p w14:paraId="050DAE6A" w14:textId="77777777" w:rsidR="00382102" w:rsidRDefault="00382102" w:rsidP="00382102">
      <w:pPr>
        <w:pStyle w:val="Corpodeltesto2"/>
        <w:spacing w:line="360" w:lineRule="auto"/>
        <w:rPr>
          <w:rFonts w:ascii="Calibri Light" w:hAnsi="Calibri Light"/>
        </w:rPr>
      </w:pPr>
      <w:r>
        <w:rPr>
          <w:rFonts w:ascii="Calibri Light" w:hAnsi="Calibri Light"/>
        </w:rPr>
        <w:t>N</w:t>
      </w:r>
      <w:r w:rsidRPr="00DB1F6F">
        <w:rPr>
          <w:rFonts w:ascii="Calibri Light" w:hAnsi="Calibri Light"/>
        </w:rPr>
        <w:t>el 2019 il percorso di adeguamento del Sistema privacy aziendale alla nuova normativa</w:t>
      </w:r>
      <w:r>
        <w:rPr>
          <w:rFonts w:ascii="Calibri Light" w:hAnsi="Calibri Light"/>
        </w:rPr>
        <w:t>,</w:t>
      </w:r>
      <w:r w:rsidRPr="00DB1F6F">
        <w:rPr>
          <w:rFonts w:ascii="Calibri Light" w:hAnsi="Calibri Light"/>
        </w:rPr>
        <w:t xml:space="preserve"> con particolare attenzione ai contenuti de</w:t>
      </w:r>
      <w:r>
        <w:rPr>
          <w:rFonts w:ascii="Calibri Light" w:hAnsi="Calibri Light"/>
        </w:rPr>
        <w:t>lla documentazione prodotta ed approvata dall’organo di amministrazione</w:t>
      </w:r>
      <w:r w:rsidRPr="00DB1F6F">
        <w:rPr>
          <w:rFonts w:ascii="Calibri Light" w:hAnsi="Calibri Light"/>
        </w:rPr>
        <w:t xml:space="preserve">, con particolare riferimento alle </w:t>
      </w:r>
      <w:r w:rsidRPr="001404EE">
        <w:rPr>
          <w:rFonts w:ascii="Calibri Light" w:hAnsi="Calibri Light"/>
          <w:i/>
        </w:rPr>
        <w:t xml:space="preserve">policies </w:t>
      </w:r>
      <w:r w:rsidRPr="00DB1F6F">
        <w:rPr>
          <w:rFonts w:ascii="Calibri Light" w:hAnsi="Calibri Light"/>
        </w:rPr>
        <w:t>prodotte</w:t>
      </w:r>
      <w:r>
        <w:rPr>
          <w:rFonts w:ascii="Calibri Light" w:hAnsi="Calibri Light"/>
        </w:rPr>
        <w:t xml:space="preserve">, ha interessato </w:t>
      </w:r>
      <w:r w:rsidRPr="00DB1F6F">
        <w:rPr>
          <w:rFonts w:ascii="Calibri Light" w:hAnsi="Calibri Light"/>
        </w:rPr>
        <w:t>33 Responsabili di Unità</w:t>
      </w:r>
      <w:r>
        <w:rPr>
          <w:rFonts w:ascii="Calibri Light" w:hAnsi="Calibri Light"/>
        </w:rPr>
        <w:t xml:space="preserve"> ed è stato in linea con </w:t>
      </w:r>
      <w:r w:rsidRPr="00DB1F6F">
        <w:rPr>
          <w:rFonts w:ascii="Calibri Light" w:hAnsi="Calibri Light"/>
        </w:rPr>
        <w:t xml:space="preserve">quanto già intrapreso in riferimento al percorso </w:t>
      </w:r>
      <w:r>
        <w:rPr>
          <w:rFonts w:ascii="Calibri Light" w:hAnsi="Calibri Light"/>
        </w:rPr>
        <w:t xml:space="preserve">formativo del </w:t>
      </w:r>
      <w:r w:rsidRPr="00DB1F6F">
        <w:rPr>
          <w:rFonts w:ascii="Calibri Light" w:hAnsi="Calibri Light"/>
        </w:rPr>
        <w:t>2018</w:t>
      </w:r>
      <w:r>
        <w:rPr>
          <w:rFonts w:ascii="Calibri Light" w:hAnsi="Calibri Light"/>
        </w:rPr>
        <w:t>.</w:t>
      </w:r>
    </w:p>
    <w:p w14:paraId="78E8CE01" w14:textId="77777777" w:rsidR="00382102" w:rsidRPr="00DB1F6F" w:rsidRDefault="00382102" w:rsidP="00382102">
      <w:pPr>
        <w:pStyle w:val="Corpodeltesto2"/>
        <w:spacing w:line="360" w:lineRule="auto"/>
        <w:rPr>
          <w:rFonts w:ascii="Calibri Light" w:hAnsi="Calibri Light"/>
        </w:rPr>
      </w:pPr>
      <w:r>
        <w:rPr>
          <w:rFonts w:ascii="Calibri Light" w:hAnsi="Calibri Light"/>
        </w:rPr>
        <w:t>L’a</w:t>
      </w:r>
      <w:r w:rsidRPr="00DB1F6F">
        <w:rPr>
          <w:rFonts w:ascii="Calibri Light" w:hAnsi="Calibri Light"/>
        </w:rPr>
        <w:t>ggiornament</w:t>
      </w:r>
      <w:r>
        <w:rPr>
          <w:rFonts w:ascii="Calibri Light" w:hAnsi="Calibri Light"/>
        </w:rPr>
        <w:t>o</w:t>
      </w:r>
      <w:r w:rsidRPr="00DB1F6F">
        <w:rPr>
          <w:rFonts w:ascii="Calibri Light" w:hAnsi="Calibri Light"/>
        </w:rPr>
        <w:t xml:space="preserve"> </w:t>
      </w:r>
      <w:r>
        <w:rPr>
          <w:rFonts w:ascii="Calibri Light" w:hAnsi="Calibri Light"/>
        </w:rPr>
        <w:t>con partecipazioni a specifiche</w:t>
      </w:r>
      <w:r w:rsidRPr="00DB1F6F">
        <w:rPr>
          <w:rFonts w:ascii="Calibri Light" w:hAnsi="Calibri Light"/>
        </w:rPr>
        <w:t xml:space="preserve"> iniziative formative interaziendali,</w:t>
      </w:r>
      <w:r>
        <w:rPr>
          <w:rFonts w:ascii="Calibri Light" w:hAnsi="Calibri Light"/>
        </w:rPr>
        <w:t xml:space="preserve"> ha coinvolto</w:t>
      </w:r>
      <w:r w:rsidRPr="00DB1F6F">
        <w:rPr>
          <w:rFonts w:ascii="Calibri Light" w:hAnsi="Calibri Light"/>
        </w:rPr>
        <w:t xml:space="preserve"> anche per altre figure aziendali che, nello svolgimento del proprio ruolo/incarico, si trovano a dovere applicare le prescrizioni </w:t>
      </w:r>
      <w:r>
        <w:rPr>
          <w:rFonts w:ascii="Calibri Light" w:hAnsi="Calibri Light"/>
        </w:rPr>
        <w:t xml:space="preserve">normative in ambiti specifici </w:t>
      </w:r>
      <w:r w:rsidRPr="00DB1F6F">
        <w:rPr>
          <w:rFonts w:ascii="Calibri Light" w:hAnsi="Calibri Light"/>
        </w:rPr>
        <w:t xml:space="preserve">come ad esempio </w:t>
      </w:r>
      <w:r>
        <w:rPr>
          <w:rFonts w:ascii="Calibri Light" w:hAnsi="Calibri Light"/>
        </w:rPr>
        <w:t xml:space="preserve">la </w:t>
      </w:r>
      <w:r w:rsidRPr="00DB1F6F">
        <w:rPr>
          <w:rFonts w:ascii="Calibri Light" w:hAnsi="Calibri Light"/>
        </w:rPr>
        <w:t xml:space="preserve">conservazione di documenti, </w:t>
      </w:r>
      <w:r>
        <w:rPr>
          <w:rFonts w:ascii="Calibri Light" w:hAnsi="Calibri Light"/>
        </w:rPr>
        <w:t>i</w:t>
      </w:r>
      <w:r w:rsidRPr="00DB1F6F">
        <w:rPr>
          <w:rFonts w:ascii="Calibri Light" w:hAnsi="Calibri Light"/>
        </w:rPr>
        <w:t xml:space="preserve"> dati personali e il più delle volte dati sensibili, e</w:t>
      </w:r>
      <w:r>
        <w:rPr>
          <w:rFonts w:ascii="Calibri Light" w:hAnsi="Calibri Light"/>
        </w:rPr>
        <w:t>d</w:t>
      </w:r>
      <w:r w:rsidRPr="00DB1F6F">
        <w:rPr>
          <w:rFonts w:ascii="Calibri Light" w:hAnsi="Calibri Light"/>
        </w:rPr>
        <w:t xml:space="preserve"> in materia di contratti pubblici.</w:t>
      </w:r>
    </w:p>
    <w:p w14:paraId="163407B9" w14:textId="77777777" w:rsidR="00382102" w:rsidRPr="00470512" w:rsidRDefault="00382102" w:rsidP="00382102">
      <w:pPr>
        <w:rPr>
          <w:rFonts w:ascii="Calibri Light" w:hAnsi="Calibri Light"/>
        </w:rPr>
      </w:pPr>
    </w:p>
    <w:p w14:paraId="65190937" w14:textId="77777777" w:rsidR="00382102" w:rsidRPr="00470512" w:rsidRDefault="00382102" w:rsidP="009774C2">
      <w:pPr>
        <w:pStyle w:val="Paragrafoelenco"/>
        <w:numPr>
          <w:ilvl w:val="1"/>
          <w:numId w:val="9"/>
        </w:numPr>
        <w:spacing w:after="60"/>
        <w:contextualSpacing w:val="0"/>
        <w:jc w:val="left"/>
        <w:outlineLvl w:val="1"/>
        <w:rPr>
          <w:rFonts w:ascii="Calibri Light" w:hAnsi="Calibri Light"/>
          <w:b/>
          <w:caps/>
          <w:vanish/>
        </w:rPr>
      </w:pPr>
      <w:bookmarkStart w:id="197" w:name="_Toc8383166"/>
      <w:bookmarkStart w:id="198" w:name="_Toc8385481"/>
      <w:bookmarkStart w:id="199" w:name="_Toc10637915"/>
      <w:bookmarkStart w:id="200" w:name="_Toc10640601"/>
      <w:bookmarkStart w:id="201" w:name="_Toc10704656"/>
      <w:bookmarkStart w:id="202" w:name="_Toc11397086"/>
      <w:bookmarkStart w:id="203" w:name="_Toc20304890"/>
      <w:bookmarkStart w:id="204" w:name="_Toc20305094"/>
      <w:bookmarkStart w:id="205" w:name="_Toc20305547"/>
      <w:bookmarkStart w:id="206" w:name="_Toc20475734"/>
      <w:bookmarkStart w:id="207" w:name="_Toc20485428"/>
      <w:bookmarkStart w:id="208" w:name="_Toc20485537"/>
      <w:bookmarkStart w:id="209" w:name="_Toc20485929"/>
      <w:bookmarkStart w:id="210" w:name="_Toc20486040"/>
      <w:bookmarkStart w:id="211" w:name="_Toc20486270"/>
      <w:bookmarkStart w:id="212" w:name="_Toc20487070"/>
      <w:bookmarkStart w:id="213" w:name="_Toc20488194"/>
      <w:bookmarkStart w:id="214" w:name="_Toc20488357"/>
      <w:bookmarkStart w:id="215" w:name="_Toc20488470"/>
      <w:bookmarkStart w:id="216" w:name="_Toc20490493"/>
      <w:bookmarkStart w:id="217" w:name="_Toc20817068"/>
      <w:bookmarkStart w:id="218" w:name="_Toc20817514"/>
      <w:bookmarkStart w:id="219" w:name="_Toc20817737"/>
      <w:bookmarkStart w:id="220" w:name="_Toc20823031"/>
      <w:bookmarkStart w:id="221" w:name="_Toc20823256"/>
      <w:bookmarkStart w:id="222" w:name="_Toc20833308"/>
      <w:bookmarkStart w:id="223" w:name="_Toc20833536"/>
      <w:bookmarkStart w:id="224" w:name="_Toc20833764"/>
      <w:bookmarkStart w:id="225" w:name="_Toc20835955"/>
      <w:bookmarkStart w:id="226" w:name="_Toc43117974"/>
      <w:bookmarkStart w:id="227" w:name="_Toc43118202"/>
      <w:bookmarkStart w:id="228" w:name="_Toc43118505"/>
      <w:bookmarkStart w:id="229" w:name="_Toc43118722"/>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0C8367FD" w14:textId="77777777" w:rsidR="00382102" w:rsidRPr="00470512" w:rsidRDefault="00382102" w:rsidP="009774C2">
      <w:pPr>
        <w:pStyle w:val="Paragrafoelenco"/>
        <w:numPr>
          <w:ilvl w:val="1"/>
          <w:numId w:val="9"/>
        </w:numPr>
        <w:spacing w:after="60"/>
        <w:contextualSpacing w:val="0"/>
        <w:jc w:val="left"/>
        <w:outlineLvl w:val="1"/>
        <w:rPr>
          <w:rFonts w:ascii="Calibri Light" w:hAnsi="Calibri Light"/>
          <w:b/>
          <w:caps/>
          <w:vanish/>
        </w:rPr>
      </w:pPr>
      <w:bookmarkStart w:id="230" w:name="_Toc8383167"/>
      <w:bookmarkStart w:id="231" w:name="_Toc8385482"/>
      <w:bookmarkStart w:id="232" w:name="_Toc10637916"/>
      <w:bookmarkStart w:id="233" w:name="_Toc10640602"/>
      <w:bookmarkStart w:id="234" w:name="_Toc10704657"/>
      <w:bookmarkStart w:id="235" w:name="_Toc11397087"/>
      <w:bookmarkStart w:id="236" w:name="_Toc20304891"/>
      <w:bookmarkStart w:id="237" w:name="_Toc20305095"/>
      <w:bookmarkStart w:id="238" w:name="_Toc20305548"/>
      <w:bookmarkStart w:id="239" w:name="_Toc20475735"/>
      <w:bookmarkStart w:id="240" w:name="_Toc20485429"/>
      <w:bookmarkStart w:id="241" w:name="_Toc20485538"/>
      <w:bookmarkStart w:id="242" w:name="_Toc20485930"/>
      <w:bookmarkStart w:id="243" w:name="_Toc20486041"/>
      <w:bookmarkStart w:id="244" w:name="_Toc20486271"/>
      <w:bookmarkStart w:id="245" w:name="_Toc20487071"/>
      <w:bookmarkStart w:id="246" w:name="_Toc20488195"/>
      <w:bookmarkStart w:id="247" w:name="_Toc20488358"/>
      <w:bookmarkStart w:id="248" w:name="_Toc20488471"/>
      <w:bookmarkStart w:id="249" w:name="_Toc20490494"/>
      <w:bookmarkStart w:id="250" w:name="_Toc20817069"/>
      <w:bookmarkStart w:id="251" w:name="_Toc20817515"/>
      <w:bookmarkStart w:id="252" w:name="_Toc20817738"/>
      <w:bookmarkStart w:id="253" w:name="_Toc20823032"/>
      <w:bookmarkStart w:id="254" w:name="_Toc20823257"/>
      <w:bookmarkStart w:id="255" w:name="_Toc20833309"/>
      <w:bookmarkStart w:id="256" w:name="_Toc20833537"/>
      <w:bookmarkStart w:id="257" w:name="_Toc20833765"/>
      <w:bookmarkStart w:id="258" w:name="_Toc20835956"/>
      <w:bookmarkStart w:id="259" w:name="_Toc43117975"/>
      <w:bookmarkStart w:id="260" w:name="_Toc43118203"/>
      <w:bookmarkStart w:id="261" w:name="_Toc43118506"/>
      <w:bookmarkStart w:id="262" w:name="_Toc43118723"/>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14:paraId="283902B1" w14:textId="77777777" w:rsidR="00382102" w:rsidRPr="00470512" w:rsidRDefault="00382102" w:rsidP="009774C2">
      <w:pPr>
        <w:pStyle w:val="Paragrafoelenco"/>
        <w:numPr>
          <w:ilvl w:val="1"/>
          <w:numId w:val="9"/>
        </w:numPr>
        <w:spacing w:after="60"/>
        <w:contextualSpacing w:val="0"/>
        <w:jc w:val="left"/>
        <w:outlineLvl w:val="1"/>
        <w:rPr>
          <w:rFonts w:ascii="Calibri Light" w:hAnsi="Calibri Light"/>
          <w:b/>
          <w:caps/>
          <w:vanish/>
        </w:rPr>
      </w:pPr>
      <w:bookmarkStart w:id="263" w:name="_Toc8383168"/>
      <w:bookmarkStart w:id="264" w:name="_Toc8385483"/>
      <w:bookmarkStart w:id="265" w:name="_Toc10637917"/>
      <w:bookmarkStart w:id="266" w:name="_Toc10640603"/>
      <w:bookmarkStart w:id="267" w:name="_Toc10704658"/>
      <w:bookmarkStart w:id="268" w:name="_Toc11397088"/>
      <w:bookmarkStart w:id="269" w:name="_Toc20304892"/>
      <w:bookmarkStart w:id="270" w:name="_Toc20305096"/>
      <w:bookmarkStart w:id="271" w:name="_Toc20305549"/>
      <w:bookmarkStart w:id="272" w:name="_Toc20475736"/>
      <w:bookmarkStart w:id="273" w:name="_Toc20485430"/>
      <w:bookmarkStart w:id="274" w:name="_Toc20485539"/>
      <w:bookmarkStart w:id="275" w:name="_Toc20485931"/>
      <w:bookmarkStart w:id="276" w:name="_Toc20486042"/>
      <w:bookmarkStart w:id="277" w:name="_Toc20486272"/>
      <w:bookmarkStart w:id="278" w:name="_Toc20487072"/>
      <w:bookmarkStart w:id="279" w:name="_Toc20488196"/>
      <w:bookmarkStart w:id="280" w:name="_Toc20488359"/>
      <w:bookmarkStart w:id="281" w:name="_Toc20488472"/>
      <w:bookmarkStart w:id="282" w:name="_Toc20490495"/>
      <w:bookmarkStart w:id="283" w:name="_Toc20817070"/>
      <w:bookmarkStart w:id="284" w:name="_Toc20817516"/>
      <w:bookmarkStart w:id="285" w:name="_Toc20817739"/>
      <w:bookmarkStart w:id="286" w:name="_Toc20823033"/>
      <w:bookmarkStart w:id="287" w:name="_Toc20823258"/>
      <w:bookmarkStart w:id="288" w:name="_Toc20833310"/>
      <w:bookmarkStart w:id="289" w:name="_Toc20833538"/>
      <w:bookmarkStart w:id="290" w:name="_Toc20833766"/>
      <w:bookmarkStart w:id="291" w:name="_Toc20835957"/>
      <w:bookmarkStart w:id="292" w:name="_Toc43117976"/>
      <w:bookmarkStart w:id="293" w:name="_Toc43118204"/>
      <w:bookmarkStart w:id="294" w:name="_Toc43118507"/>
      <w:bookmarkStart w:id="295" w:name="_Toc43118724"/>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14:paraId="2E291978" w14:textId="77777777" w:rsidR="00382102" w:rsidRPr="00470512" w:rsidRDefault="00382102" w:rsidP="009774C2">
      <w:pPr>
        <w:pStyle w:val="Paragrafoelenco"/>
        <w:numPr>
          <w:ilvl w:val="1"/>
          <w:numId w:val="9"/>
        </w:numPr>
        <w:spacing w:after="60"/>
        <w:contextualSpacing w:val="0"/>
        <w:jc w:val="left"/>
        <w:outlineLvl w:val="1"/>
        <w:rPr>
          <w:rFonts w:ascii="Calibri Light" w:hAnsi="Calibri Light"/>
          <w:b/>
          <w:caps/>
          <w:vanish/>
        </w:rPr>
      </w:pPr>
      <w:bookmarkStart w:id="296" w:name="_Toc8383169"/>
      <w:bookmarkStart w:id="297" w:name="_Toc8385484"/>
      <w:bookmarkStart w:id="298" w:name="_Toc10637918"/>
      <w:bookmarkStart w:id="299" w:name="_Toc10640604"/>
      <w:bookmarkStart w:id="300" w:name="_Toc10704659"/>
      <w:bookmarkStart w:id="301" w:name="_Toc11397089"/>
      <w:bookmarkStart w:id="302" w:name="_Toc20304893"/>
      <w:bookmarkStart w:id="303" w:name="_Toc20305097"/>
      <w:bookmarkStart w:id="304" w:name="_Toc20305550"/>
      <w:bookmarkStart w:id="305" w:name="_Toc20475737"/>
      <w:bookmarkStart w:id="306" w:name="_Toc20485431"/>
      <w:bookmarkStart w:id="307" w:name="_Toc20485540"/>
      <w:bookmarkStart w:id="308" w:name="_Toc20485932"/>
      <w:bookmarkStart w:id="309" w:name="_Toc20486043"/>
      <w:bookmarkStart w:id="310" w:name="_Toc20486273"/>
      <w:bookmarkStart w:id="311" w:name="_Toc20487073"/>
      <w:bookmarkStart w:id="312" w:name="_Toc20488197"/>
      <w:bookmarkStart w:id="313" w:name="_Toc20488360"/>
      <w:bookmarkStart w:id="314" w:name="_Toc20488473"/>
      <w:bookmarkStart w:id="315" w:name="_Toc20490496"/>
      <w:bookmarkStart w:id="316" w:name="_Toc20817071"/>
      <w:bookmarkStart w:id="317" w:name="_Toc20817517"/>
      <w:bookmarkStart w:id="318" w:name="_Toc20817740"/>
      <w:bookmarkStart w:id="319" w:name="_Toc20823034"/>
      <w:bookmarkStart w:id="320" w:name="_Toc20823259"/>
      <w:bookmarkStart w:id="321" w:name="_Toc20833311"/>
      <w:bookmarkStart w:id="322" w:name="_Toc20833539"/>
      <w:bookmarkStart w:id="323" w:name="_Toc20833767"/>
      <w:bookmarkStart w:id="324" w:name="_Toc20835958"/>
      <w:bookmarkStart w:id="325" w:name="_Toc43117977"/>
      <w:bookmarkStart w:id="326" w:name="_Toc43118205"/>
      <w:bookmarkStart w:id="327" w:name="_Toc43118508"/>
      <w:bookmarkStart w:id="328" w:name="_Toc4311872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14:paraId="79C2C9E9" w14:textId="77777777" w:rsidR="00382102" w:rsidRPr="00470512" w:rsidRDefault="00382102" w:rsidP="009774C2">
      <w:pPr>
        <w:pStyle w:val="Sottotitolo"/>
        <w:numPr>
          <w:ilvl w:val="1"/>
          <w:numId w:val="9"/>
        </w:numPr>
        <w:ind w:left="794" w:hanging="510"/>
        <w:rPr>
          <w:rFonts w:ascii="Calibri Light" w:hAnsi="Calibri Light"/>
        </w:rPr>
      </w:pPr>
      <w:bookmarkStart w:id="329" w:name="_Toc43118726"/>
      <w:r w:rsidRPr="00470512">
        <w:rPr>
          <w:rFonts w:ascii="Calibri Light" w:hAnsi="Calibri Light"/>
        </w:rPr>
        <w:t>DOCUMENTO PER LA SALUTE E LA SICUREZZA DEI LAVORATORI (ART. 17 D.LGS. N. 81/2008)</w:t>
      </w:r>
      <w:bookmarkEnd w:id="329"/>
    </w:p>
    <w:p w14:paraId="40C8EE20" w14:textId="77777777" w:rsidR="00382102" w:rsidRDefault="00382102" w:rsidP="00382102">
      <w:pPr>
        <w:rPr>
          <w:rFonts w:ascii="Calibri Light" w:hAnsi="Calibri Light"/>
        </w:rPr>
      </w:pPr>
      <w:r w:rsidRPr="002A7DA1">
        <w:rPr>
          <w:rFonts w:ascii="Calibri Light" w:hAnsi="Calibri Light"/>
        </w:rPr>
        <w:t>Nel corso de</w:t>
      </w:r>
      <w:r>
        <w:rPr>
          <w:rFonts w:ascii="Calibri Light" w:hAnsi="Calibri Light"/>
        </w:rPr>
        <w:t>l primo semestre 2019</w:t>
      </w:r>
      <w:r w:rsidRPr="002A7DA1">
        <w:rPr>
          <w:rFonts w:ascii="Calibri Light" w:hAnsi="Calibri Light"/>
        </w:rPr>
        <w:t xml:space="preserve"> si è proceduto alla revisione delle misure di prevenzione e protezione definite, a seguito dell’analisi e valutazione dei rischi, in conseguenza </w:t>
      </w:r>
      <w:r>
        <w:rPr>
          <w:rFonts w:ascii="Calibri Light" w:hAnsi="Calibri Light"/>
        </w:rPr>
        <w:t xml:space="preserve">della Nomina del Nuovo Amministratore Unico/Datore di Lavoro, e secondariamente per introdurre o revisionare alcune valutazioni (lavori in quota, ambienti sospetti di inquinamento, agenti biologici, etc.) </w:t>
      </w:r>
      <w:r w:rsidRPr="00BB3C3F">
        <w:rPr>
          <w:rFonts w:ascii="Calibri Light" w:hAnsi="Calibri Light"/>
        </w:rPr>
        <w:t>con conseguente deliberazione dell’Amministratore Unico n.</w:t>
      </w:r>
      <w:r w:rsidRPr="00BB3C3F">
        <w:rPr>
          <w:rFonts w:ascii="Calibri Light" w:hAnsi="Calibri Light"/>
          <w:i/>
        </w:rPr>
        <w:t>57 del 05 maggio 2019 che  ha approvato in revisione il Documento di analisi e valutazione dei rischi</w:t>
      </w:r>
      <w:r w:rsidRPr="00BB3C3F">
        <w:rPr>
          <w:rFonts w:ascii="Calibri Light" w:hAnsi="Calibri Light"/>
        </w:rPr>
        <w:t xml:space="preserve"> lavorativi.</w:t>
      </w:r>
    </w:p>
    <w:p w14:paraId="77640C7A" w14:textId="77777777" w:rsidR="00382102" w:rsidRDefault="00382102" w:rsidP="00382102">
      <w:pPr>
        <w:rPr>
          <w:rFonts w:ascii="Calibri Light" w:hAnsi="Calibri Light"/>
        </w:rPr>
      </w:pPr>
      <w:r>
        <w:rPr>
          <w:rFonts w:ascii="Calibri Light" w:hAnsi="Calibri Light"/>
        </w:rPr>
        <w:t>AMAP</w:t>
      </w:r>
      <w:r w:rsidRPr="00993DA0">
        <w:rPr>
          <w:rFonts w:ascii="Calibri Light" w:hAnsi="Calibri Light"/>
        </w:rPr>
        <w:t xml:space="preserve"> S.p.A. ha inoltre introdotto la dotazione di “scatola nera”</w:t>
      </w:r>
      <w:r>
        <w:rPr>
          <w:rFonts w:ascii="Calibri Light" w:hAnsi="Calibri Light"/>
        </w:rPr>
        <w:t>, cioè un</w:t>
      </w:r>
      <w:r w:rsidRPr="00993DA0">
        <w:rPr>
          <w:rFonts w:ascii="Calibri Light" w:hAnsi="Calibri Light"/>
        </w:rPr>
        <w:t xml:space="preserve"> registratore di eventi per la prevenzione del rischio stradale, conforme alla norma CEI 79-56:2009, sui mezzi aziendali; l’operatività è</w:t>
      </w:r>
      <w:r>
        <w:rPr>
          <w:rFonts w:ascii="Calibri Light" w:hAnsi="Calibri Light"/>
        </w:rPr>
        <w:t xml:space="preserve"> </w:t>
      </w:r>
      <w:r w:rsidRPr="00993DA0">
        <w:rPr>
          <w:rFonts w:ascii="Calibri Light" w:hAnsi="Calibri Light"/>
        </w:rPr>
        <w:t xml:space="preserve">prevista </w:t>
      </w:r>
      <w:r>
        <w:rPr>
          <w:rFonts w:ascii="Calibri Light" w:hAnsi="Calibri Light"/>
        </w:rPr>
        <w:t xml:space="preserve">nell’anno 2020 e </w:t>
      </w:r>
      <w:r w:rsidRPr="00993DA0">
        <w:rPr>
          <w:rFonts w:ascii="Calibri Light" w:hAnsi="Calibri Light"/>
        </w:rPr>
        <w:t>consentirà un</w:t>
      </w:r>
      <w:r w:rsidRPr="002A7DA1">
        <w:rPr>
          <w:rFonts w:ascii="Calibri Light" w:hAnsi="Calibri Light"/>
        </w:rPr>
        <w:t>a riduzione del tasso assicurativo INAIL</w:t>
      </w:r>
      <w:r w:rsidRPr="00993DA0">
        <w:rPr>
          <w:rFonts w:ascii="Calibri Light" w:hAnsi="Calibri Light"/>
        </w:rPr>
        <w:t>.</w:t>
      </w:r>
    </w:p>
    <w:p w14:paraId="543F8FC4" w14:textId="77777777" w:rsidR="00382102" w:rsidRDefault="00382102" w:rsidP="00382102">
      <w:pPr>
        <w:rPr>
          <w:rFonts w:ascii="Calibri Light" w:hAnsi="Calibri Light"/>
        </w:rPr>
      </w:pPr>
      <w:r>
        <w:rPr>
          <w:rFonts w:ascii="Calibri Light" w:hAnsi="Calibri Light"/>
        </w:rPr>
        <w:t xml:space="preserve">La società </w:t>
      </w:r>
      <w:r w:rsidRPr="002A7DA1">
        <w:rPr>
          <w:rFonts w:ascii="Calibri Light" w:hAnsi="Calibri Light"/>
        </w:rPr>
        <w:t>ha</w:t>
      </w:r>
      <w:r>
        <w:rPr>
          <w:rFonts w:ascii="Calibri Light" w:hAnsi="Calibri Light"/>
        </w:rPr>
        <w:t xml:space="preserve">, inoltre, </w:t>
      </w:r>
      <w:r w:rsidRPr="002A7DA1">
        <w:rPr>
          <w:rFonts w:ascii="Calibri Light" w:hAnsi="Calibri Light"/>
        </w:rPr>
        <w:t>proseguito il programma di interventi di adeguamento delle infrastrutture alle Norme di Sicurezza sui luoghi di lavoro, che si è concretizzato soprattutto attraverso la gestione di appalti per l’adeguamento e messa in sicurezza degli impianti.</w:t>
      </w:r>
    </w:p>
    <w:p w14:paraId="257B3E54" w14:textId="77777777" w:rsidR="00382102" w:rsidRPr="002A7DA1" w:rsidRDefault="00382102" w:rsidP="00382102">
      <w:pPr>
        <w:rPr>
          <w:rFonts w:ascii="Calibri Light" w:hAnsi="Calibri Light"/>
        </w:rPr>
      </w:pPr>
      <w:r w:rsidRPr="002A7DA1">
        <w:rPr>
          <w:rFonts w:ascii="Calibri Light" w:hAnsi="Calibri Light"/>
        </w:rPr>
        <w:t>La Società mantiene il processo della certificazione secondo la norma BS OHSAS 18001/2007 con importanti ricadute sulla gestione delle problematiche della sicurezza nei luoghi di lavoro, sull’applicazione del D.lgs. 231/01 s.m.i., come previsto dall’art. 30 del D</w:t>
      </w:r>
      <w:r>
        <w:rPr>
          <w:rFonts w:ascii="Calibri Light" w:hAnsi="Calibri Light"/>
        </w:rPr>
        <w:t>.</w:t>
      </w:r>
      <w:r w:rsidRPr="002A7DA1">
        <w:rPr>
          <w:rFonts w:ascii="Calibri Light" w:hAnsi="Calibri Light"/>
        </w:rPr>
        <w:t xml:space="preserve">lgs. 81/08 e s.m.i. e sulla riduzione del tasso assicurativo INAIL. </w:t>
      </w:r>
    </w:p>
    <w:p w14:paraId="0412D41E" w14:textId="77777777" w:rsidR="00382102" w:rsidRDefault="00382102" w:rsidP="00382102">
      <w:pPr>
        <w:rPr>
          <w:rFonts w:ascii="Calibri Light" w:hAnsi="Calibri Light"/>
        </w:rPr>
      </w:pPr>
      <w:r w:rsidRPr="002A7DA1">
        <w:rPr>
          <w:rFonts w:ascii="Calibri Light" w:hAnsi="Calibri Light"/>
        </w:rPr>
        <w:t xml:space="preserve">Anche </w:t>
      </w:r>
      <w:r w:rsidRPr="00E7551F">
        <w:rPr>
          <w:rFonts w:ascii="Calibri Light" w:hAnsi="Calibri Light"/>
        </w:rPr>
        <w:t>nel 2019 AMAP</w:t>
      </w:r>
      <w:r w:rsidRPr="002A7DA1">
        <w:rPr>
          <w:rFonts w:ascii="Calibri Light" w:hAnsi="Calibri Light"/>
        </w:rPr>
        <w:t xml:space="preserve"> S.p.A. ha posto particolare attenzione all’informazione, formazione ed addestramento sulle tematiche della sicurezza sui luoghi d</w:t>
      </w:r>
      <w:r>
        <w:rPr>
          <w:rFonts w:ascii="Calibri Light" w:hAnsi="Calibri Light"/>
        </w:rPr>
        <w:t>i lavoro in applicazione del D.</w:t>
      </w:r>
      <w:r w:rsidRPr="002A7DA1">
        <w:rPr>
          <w:rFonts w:ascii="Calibri Light" w:hAnsi="Calibri Light"/>
        </w:rPr>
        <w:t>lgs. 81/08 e dell’Accordo Stato Regioni del 21 Dicembre 2011.</w:t>
      </w:r>
    </w:p>
    <w:p w14:paraId="61602DD5" w14:textId="77777777" w:rsidR="00382102" w:rsidRPr="002A7DA1" w:rsidRDefault="00382102" w:rsidP="00382102">
      <w:pPr>
        <w:rPr>
          <w:rFonts w:ascii="Calibri Light" w:hAnsi="Calibri Light"/>
        </w:rPr>
      </w:pPr>
      <w:r w:rsidRPr="002A7DA1">
        <w:rPr>
          <w:rFonts w:ascii="Calibri Light" w:hAnsi="Calibri Light"/>
        </w:rPr>
        <w:t xml:space="preserve">Nel rispetto della vigente normativa di legge e della contrattazione nazionale, i lavoratori sono costantemente coinvolti sulle tematiche della salute e della sicurezza, per il tramite dei Rappresentanti dei </w:t>
      </w:r>
      <w:r w:rsidRPr="002A7DA1">
        <w:rPr>
          <w:rFonts w:ascii="Calibri Light" w:hAnsi="Calibri Light"/>
        </w:rPr>
        <w:lastRenderedPageBreak/>
        <w:t>Lavoratori per la Sicurezza presenti su tutto il territorio e costantemente formati ed informati, in ossequio alle prerogative loro assegnate.</w:t>
      </w:r>
    </w:p>
    <w:p w14:paraId="41CB214A" w14:textId="77777777" w:rsidR="00382102" w:rsidRDefault="00382102" w:rsidP="00382102">
      <w:pPr>
        <w:rPr>
          <w:rFonts w:ascii="Calibri Light" w:hAnsi="Calibri Light"/>
        </w:rPr>
      </w:pPr>
      <w:r w:rsidRPr="002A7DA1">
        <w:rPr>
          <w:rFonts w:ascii="Calibri Light" w:hAnsi="Calibri Light"/>
        </w:rPr>
        <w:t>Quanto sopra rappresentato è stato discusso ed analizzato in occasione della riunione periodica da Art. 35 D.lgs. 81/2008 s.m.i. e documentato nel relativo verbale redatto in data 1</w:t>
      </w:r>
      <w:r>
        <w:rPr>
          <w:rFonts w:ascii="Calibri Light" w:hAnsi="Calibri Light"/>
        </w:rPr>
        <w:t>6</w:t>
      </w:r>
      <w:r w:rsidRPr="002A7DA1">
        <w:rPr>
          <w:rFonts w:ascii="Calibri Light" w:hAnsi="Calibri Light"/>
        </w:rPr>
        <w:t>/</w:t>
      </w:r>
      <w:r>
        <w:rPr>
          <w:rFonts w:ascii="Calibri Light" w:hAnsi="Calibri Light"/>
        </w:rPr>
        <w:t>05</w:t>
      </w:r>
      <w:r w:rsidRPr="002A7DA1">
        <w:rPr>
          <w:rFonts w:ascii="Calibri Light" w:hAnsi="Calibri Light"/>
        </w:rPr>
        <w:t>/1</w:t>
      </w:r>
      <w:r>
        <w:rPr>
          <w:rFonts w:ascii="Calibri Light" w:hAnsi="Calibri Light"/>
        </w:rPr>
        <w:t>9</w:t>
      </w:r>
      <w:r w:rsidRPr="002A7DA1">
        <w:rPr>
          <w:rFonts w:ascii="Calibri Light" w:hAnsi="Calibri Light"/>
        </w:rPr>
        <w:t>.</w:t>
      </w:r>
    </w:p>
    <w:p w14:paraId="28C8F6B7" w14:textId="77777777" w:rsidR="00382102" w:rsidRPr="006F6D76" w:rsidRDefault="00382102" w:rsidP="00382102">
      <w:pPr>
        <w:rPr>
          <w:rFonts w:ascii="Calibri Light" w:hAnsi="Calibri Light"/>
        </w:rPr>
      </w:pPr>
    </w:p>
    <w:p w14:paraId="40AD945C" w14:textId="77777777" w:rsidR="00382102" w:rsidRPr="006F6D76" w:rsidRDefault="00382102" w:rsidP="009774C2">
      <w:pPr>
        <w:pStyle w:val="Sottotitolo"/>
        <w:numPr>
          <w:ilvl w:val="1"/>
          <w:numId w:val="9"/>
        </w:numPr>
        <w:ind w:left="794" w:hanging="510"/>
        <w:rPr>
          <w:rFonts w:ascii="Calibri Light" w:hAnsi="Calibri Light"/>
        </w:rPr>
      </w:pPr>
      <w:bookmarkStart w:id="330" w:name="_Toc43118727"/>
      <w:r w:rsidRPr="006F6D76">
        <w:rPr>
          <w:rFonts w:ascii="Calibri Light" w:hAnsi="Calibri Light"/>
        </w:rPr>
        <w:t>INFORMAZIONI SU QUALITÀ E AMBIENTE</w:t>
      </w:r>
      <w:bookmarkEnd w:id="330"/>
      <w:r w:rsidRPr="006F6D76">
        <w:rPr>
          <w:rFonts w:ascii="Calibri Light" w:hAnsi="Calibri Light"/>
        </w:rPr>
        <w:t xml:space="preserve"> </w:t>
      </w:r>
    </w:p>
    <w:p w14:paraId="5E216B01" w14:textId="77777777" w:rsidR="00382102" w:rsidRDefault="00382102" w:rsidP="00382102">
      <w:pPr>
        <w:rPr>
          <w:rFonts w:ascii="Calibri Light" w:hAnsi="Calibri Light"/>
        </w:rPr>
      </w:pPr>
      <w:r w:rsidRPr="002A7DA1">
        <w:rPr>
          <w:rFonts w:ascii="Calibri Light" w:hAnsi="Calibri Light"/>
        </w:rPr>
        <w:t>La Società</w:t>
      </w:r>
      <w:r>
        <w:rPr>
          <w:rFonts w:ascii="Calibri Light" w:hAnsi="Calibri Light"/>
        </w:rPr>
        <w:t xml:space="preserve"> si</w:t>
      </w:r>
      <w:r w:rsidRPr="002A7DA1">
        <w:rPr>
          <w:rFonts w:ascii="Calibri Light" w:hAnsi="Calibri Light"/>
        </w:rPr>
        <w:t xml:space="preserve"> è dotata</w:t>
      </w:r>
      <w:r>
        <w:rPr>
          <w:rFonts w:ascii="Calibri Light" w:hAnsi="Calibri Light"/>
        </w:rPr>
        <w:t xml:space="preserve"> </w:t>
      </w:r>
      <w:r w:rsidRPr="002A7DA1">
        <w:rPr>
          <w:rFonts w:ascii="Calibri Light" w:hAnsi="Calibri Light"/>
        </w:rPr>
        <w:t xml:space="preserve">di un proprio Sistema di Gestione </w:t>
      </w:r>
      <w:r>
        <w:rPr>
          <w:rFonts w:ascii="Calibri Light" w:hAnsi="Calibri Light"/>
        </w:rPr>
        <w:t>I</w:t>
      </w:r>
      <w:r w:rsidRPr="002A7DA1">
        <w:rPr>
          <w:rFonts w:ascii="Calibri Light" w:hAnsi="Calibri Light"/>
        </w:rPr>
        <w:t>ntegrato per la Qualità, l’Ambiente e la Salute e Sicurezza dei lavoratori (SGI)</w:t>
      </w:r>
      <w:r>
        <w:rPr>
          <w:rFonts w:ascii="Calibri Light" w:hAnsi="Calibri Light"/>
        </w:rPr>
        <w:t>,</w:t>
      </w:r>
      <w:r w:rsidRPr="002A7DA1">
        <w:rPr>
          <w:rFonts w:ascii="Calibri Light" w:hAnsi="Calibri Light"/>
        </w:rPr>
        <w:t xml:space="preserve"> certificato attraverso un Ente di Certificazione accreditato</w:t>
      </w:r>
      <w:r>
        <w:rPr>
          <w:rFonts w:ascii="Calibri Light" w:hAnsi="Calibri Light"/>
        </w:rPr>
        <w:t xml:space="preserve"> BUREAU VERITAS ed </w:t>
      </w:r>
      <w:r w:rsidRPr="002A7DA1">
        <w:rPr>
          <w:rFonts w:ascii="Calibri Light" w:hAnsi="Calibri Light"/>
        </w:rPr>
        <w:t>adottando gli standard internazionali ISO, 9001 per la Qualità dal 1999, 14001 per l’Ambiente dal 2011 e OHSAS 18001 per la Salute e Sicurezza dei lavoratori dal 2013.</w:t>
      </w:r>
    </w:p>
    <w:p w14:paraId="4313008C" w14:textId="77777777" w:rsidR="00382102" w:rsidRPr="002A7DA1" w:rsidRDefault="00382102" w:rsidP="00382102">
      <w:pPr>
        <w:rPr>
          <w:rFonts w:ascii="Calibri Light" w:hAnsi="Calibri Light"/>
        </w:rPr>
      </w:pPr>
      <w:r w:rsidRPr="002A7DA1">
        <w:rPr>
          <w:rFonts w:ascii="Calibri Light" w:hAnsi="Calibri Light"/>
        </w:rPr>
        <w:t>Ciò corrisponde ad un importante traguardo risultando</w:t>
      </w:r>
      <w:r>
        <w:rPr>
          <w:rFonts w:ascii="Calibri Light" w:hAnsi="Calibri Light"/>
        </w:rPr>
        <w:t xml:space="preserve"> in linea con </w:t>
      </w:r>
      <w:r w:rsidRPr="002A7DA1">
        <w:rPr>
          <w:rFonts w:ascii="Calibri Light" w:hAnsi="Calibri Light"/>
        </w:rPr>
        <w:t>le aziende</w:t>
      </w:r>
      <w:r>
        <w:rPr>
          <w:rFonts w:ascii="Calibri Light" w:hAnsi="Calibri Light"/>
        </w:rPr>
        <w:t xml:space="preserve"> d’ambito nazionale </w:t>
      </w:r>
      <w:r w:rsidRPr="002A7DA1">
        <w:rPr>
          <w:rFonts w:ascii="Calibri Light" w:hAnsi="Calibri Light"/>
        </w:rPr>
        <w:t>che svolgono attività di gestione d</w:t>
      </w:r>
      <w:r>
        <w:rPr>
          <w:rFonts w:ascii="Calibri Light" w:hAnsi="Calibri Light"/>
        </w:rPr>
        <w:t xml:space="preserve">el servizio idrico integrato e che sono in </w:t>
      </w:r>
      <w:r w:rsidRPr="002A7DA1">
        <w:rPr>
          <w:rFonts w:ascii="Calibri Light" w:hAnsi="Calibri Light"/>
        </w:rPr>
        <w:t>possesso delle tipologie di Certificazioni acquisite.</w:t>
      </w:r>
    </w:p>
    <w:p w14:paraId="4B08C603" w14:textId="77777777" w:rsidR="00382102" w:rsidRDefault="00382102" w:rsidP="00382102">
      <w:pPr>
        <w:rPr>
          <w:rFonts w:ascii="Calibri Light" w:hAnsi="Calibri Light"/>
        </w:rPr>
      </w:pPr>
      <w:r w:rsidRPr="002A7DA1">
        <w:rPr>
          <w:rFonts w:ascii="Calibri Light" w:hAnsi="Calibri Light"/>
        </w:rPr>
        <w:t xml:space="preserve">L’azione di monitoraggio dei processi aziendali </w:t>
      </w:r>
      <w:r>
        <w:rPr>
          <w:rFonts w:ascii="Calibri Light" w:hAnsi="Calibri Light"/>
        </w:rPr>
        <w:t xml:space="preserve">è </w:t>
      </w:r>
      <w:r w:rsidRPr="002A7DA1">
        <w:rPr>
          <w:rFonts w:ascii="Calibri Light" w:hAnsi="Calibri Light"/>
        </w:rPr>
        <w:t>spinta</w:t>
      </w:r>
      <w:r>
        <w:rPr>
          <w:rFonts w:ascii="Calibri Light" w:hAnsi="Calibri Light"/>
        </w:rPr>
        <w:t xml:space="preserve"> </w:t>
      </w:r>
      <w:r w:rsidRPr="002A7DA1">
        <w:rPr>
          <w:rFonts w:ascii="Calibri Light" w:hAnsi="Calibri Light"/>
        </w:rPr>
        <w:t>verso il miglioramento continuo</w:t>
      </w:r>
      <w:r>
        <w:rPr>
          <w:rFonts w:ascii="Calibri Light" w:hAnsi="Calibri Light"/>
        </w:rPr>
        <w:t xml:space="preserve"> </w:t>
      </w:r>
      <w:r w:rsidRPr="002A7DA1">
        <w:rPr>
          <w:rFonts w:ascii="Calibri Light" w:hAnsi="Calibri Light"/>
        </w:rPr>
        <w:t>del Sistema</w:t>
      </w:r>
      <w:r>
        <w:rPr>
          <w:rFonts w:ascii="Calibri Light" w:hAnsi="Calibri Light"/>
        </w:rPr>
        <w:t xml:space="preserve"> che</w:t>
      </w:r>
      <w:r w:rsidRPr="002A7DA1">
        <w:rPr>
          <w:rFonts w:ascii="Calibri Light" w:hAnsi="Calibri Light"/>
        </w:rPr>
        <w:t xml:space="preserve"> costituisce </w:t>
      </w:r>
      <w:r>
        <w:rPr>
          <w:rFonts w:ascii="Calibri Light" w:hAnsi="Calibri Light"/>
        </w:rPr>
        <w:t xml:space="preserve">utile </w:t>
      </w:r>
      <w:r w:rsidRPr="002A7DA1">
        <w:rPr>
          <w:rFonts w:ascii="Calibri Light" w:hAnsi="Calibri Light"/>
        </w:rPr>
        <w:t xml:space="preserve">strumento, in relazione alla gestione del SII, per il rispetto dei requisiti cogenti, per la salvaguardia dell’ambiente, la tutela del cliente e di tutte </w:t>
      </w:r>
      <w:r w:rsidRPr="00CE11DD">
        <w:rPr>
          <w:rFonts w:ascii="Calibri Light" w:hAnsi="Calibri Light"/>
          <w:i/>
        </w:rPr>
        <w:t>gli stakeholders</w:t>
      </w:r>
      <w:r w:rsidRPr="002A7DA1">
        <w:rPr>
          <w:rFonts w:ascii="Calibri Light" w:hAnsi="Calibri Light"/>
        </w:rPr>
        <w:t xml:space="preserve"> interessati (il Comune, i Soci, le Associazioni di categoria, gli Enti di controllo quali l’ARPA, l’ARERA, e così via). </w:t>
      </w:r>
    </w:p>
    <w:p w14:paraId="2AA1420C" w14:textId="77777777" w:rsidR="00382102" w:rsidRPr="002A7DA1" w:rsidRDefault="00382102" w:rsidP="00382102">
      <w:pPr>
        <w:rPr>
          <w:rFonts w:ascii="Calibri Light" w:hAnsi="Calibri Light"/>
        </w:rPr>
      </w:pPr>
      <w:r w:rsidRPr="003125AF">
        <w:rPr>
          <w:rFonts w:ascii="Calibri Light" w:hAnsi="Calibri Light"/>
        </w:rPr>
        <w:t>La società ha in fase di definizione l’accreditamento alla Norma 17025:2018 del proprio laboratorio</w:t>
      </w:r>
      <w:r>
        <w:rPr>
          <w:rFonts w:ascii="Calibri Light" w:hAnsi="Calibri Light"/>
        </w:rPr>
        <w:t xml:space="preserve"> di</w:t>
      </w:r>
      <w:r w:rsidRPr="003125AF">
        <w:rPr>
          <w:rFonts w:ascii="Calibri Light" w:hAnsi="Calibri Light"/>
        </w:rPr>
        <w:t xml:space="preserve"> Analisi</w:t>
      </w:r>
      <w:r>
        <w:rPr>
          <w:rFonts w:ascii="Calibri Light" w:hAnsi="Calibri Light"/>
        </w:rPr>
        <w:t>.</w:t>
      </w:r>
      <w:r w:rsidRPr="003125AF">
        <w:rPr>
          <w:rFonts w:ascii="Calibri Light" w:hAnsi="Calibri Light"/>
        </w:rPr>
        <w:t xml:space="preserve"> </w:t>
      </w:r>
    </w:p>
    <w:p w14:paraId="076FA1DA" w14:textId="77777777" w:rsidR="00382102" w:rsidRPr="006F6D76" w:rsidRDefault="00382102" w:rsidP="00382102">
      <w:pPr>
        <w:rPr>
          <w:highlight w:val="lightGray"/>
        </w:rPr>
      </w:pPr>
    </w:p>
    <w:p w14:paraId="60A0D35A" w14:textId="77777777" w:rsidR="00382102" w:rsidRPr="00E33B2A" w:rsidRDefault="00382102" w:rsidP="009774C2">
      <w:pPr>
        <w:pStyle w:val="Sottotitolo"/>
        <w:numPr>
          <w:ilvl w:val="1"/>
          <w:numId w:val="9"/>
        </w:numPr>
        <w:ind w:left="794" w:hanging="510"/>
        <w:rPr>
          <w:rFonts w:ascii="Calibri Light" w:hAnsi="Calibri Light"/>
        </w:rPr>
      </w:pPr>
      <w:bookmarkStart w:id="331" w:name="_Toc43118728"/>
      <w:r w:rsidRPr="00E33B2A">
        <w:rPr>
          <w:rFonts w:ascii="Calibri Light" w:hAnsi="Calibri Light"/>
        </w:rPr>
        <w:t>RISPARMIO ENERGETICO</w:t>
      </w:r>
      <w:bookmarkEnd w:id="331"/>
    </w:p>
    <w:p w14:paraId="14D91584" w14:textId="77777777" w:rsidR="00382102" w:rsidRPr="002A7DA1" w:rsidRDefault="00382102" w:rsidP="00382102">
      <w:pPr>
        <w:shd w:val="clear" w:color="auto" w:fill="FFFFFF"/>
        <w:rPr>
          <w:rFonts w:ascii="Calibri Light" w:hAnsi="Calibri Light"/>
          <w:color w:val="000000"/>
          <w:szCs w:val="22"/>
        </w:rPr>
      </w:pPr>
      <w:r w:rsidRPr="002A7DA1">
        <w:rPr>
          <w:rFonts w:ascii="Calibri Light" w:hAnsi="Calibri Light"/>
          <w:color w:val="000000"/>
          <w:szCs w:val="22"/>
        </w:rPr>
        <w:t>Nel corso del 201</w:t>
      </w:r>
      <w:r>
        <w:rPr>
          <w:rFonts w:ascii="Calibri Light" w:hAnsi="Calibri Light"/>
          <w:color w:val="000000"/>
          <w:szCs w:val="22"/>
        </w:rPr>
        <w:t>9</w:t>
      </w:r>
      <w:r w:rsidRPr="002A7DA1">
        <w:rPr>
          <w:rFonts w:ascii="Calibri Light" w:hAnsi="Calibri Light"/>
          <w:color w:val="000000"/>
          <w:szCs w:val="22"/>
        </w:rPr>
        <w:t xml:space="preserve"> è proseguito l’impegno della struttura finalizzato all’ottimizzazione dei costi di energia, sia in termini di consumi sia in termini di costi unitari. Infatti, come si evince dai bilanci, i costi di energia elettrica rappresentano, per la società, la voce più significativa dopo i costi del personale e, pertanto, degni di particolare impegno verso il loro contenimento.</w:t>
      </w:r>
    </w:p>
    <w:p w14:paraId="671B190E" w14:textId="77777777" w:rsidR="00382102" w:rsidRPr="002A7DA1" w:rsidRDefault="00382102" w:rsidP="00382102">
      <w:pPr>
        <w:shd w:val="clear" w:color="auto" w:fill="FFFFFF"/>
        <w:rPr>
          <w:rFonts w:ascii="Calibri Light" w:hAnsi="Calibri Light"/>
          <w:color w:val="000000"/>
        </w:rPr>
      </w:pPr>
      <w:r w:rsidRPr="00EF2087">
        <w:rPr>
          <w:rFonts w:ascii="Calibri Light" w:hAnsi="Calibri Light"/>
          <w:color w:val="000000"/>
          <w:szCs w:val="22"/>
        </w:rPr>
        <w:t>Il risparmio energetico conseguito dalla Società viene raggiunto mediante la combinazione dei seguenti fattori:</w:t>
      </w:r>
    </w:p>
    <w:p w14:paraId="159D1F75" w14:textId="77777777" w:rsidR="00382102" w:rsidRPr="002A7DA1" w:rsidRDefault="00382102" w:rsidP="004B33BE">
      <w:pPr>
        <w:numPr>
          <w:ilvl w:val="0"/>
          <w:numId w:val="2"/>
        </w:numPr>
        <w:rPr>
          <w:rStyle w:val="Enfasigrassetto"/>
          <w:b w:val="0"/>
          <w:bCs w:val="0"/>
        </w:rPr>
      </w:pPr>
      <w:r w:rsidRPr="002A7DA1">
        <w:rPr>
          <w:rStyle w:val="Enfasigrassetto"/>
          <w:color w:val="000000"/>
          <w:szCs w:val="22"/>
          <w:u w:val="single"/>
        </w:rPr>
        <w:t>Uso razionale delle fonti.</w:t>
      </w:r>
    </w:p>
    <w:p w14:paraId="47CC7829" w14:textId="77777777" w:rsidR="00382102" w:rsidRPr="002A7DA1" w:rsidRDefault="00382102" w:rsidP="00382102">
      <w:pPr>
        <w:ind w:left="720"/>
        <w:rPr>
          <w:rFonts w:ascii="Calibri Light" w:hAnsi="Calibri Light"/>
        </w:rPr>
      </w:pPr>
      <w:r w:rsidRPr="002A7DA1">
        <w:rPr>
          <w:rFonts w:ascii="Calibri Light" w:hAnsi="Calibri Light"/>
        </w:rPr>
        <w:t>Pur</w:t>
      </w:r>
      <w:r>
        <w:rPr>
          <w:rFonts w:ascii="Calibri Light" w:hAnsi="Calibri Light"/>
        </w:rPr>
        <w:t xml:space="preserve"> </w:t>
      </w:r>
      <w:r w:rsidRPr="002A7DA1">
        <w:rPr>
          <w:rFonts w:ascii="Calibri Light" w:hAnsi="Calibri Light"/>
        </w:rPr>
        <w:t>nella ricorrenza di non favorevoli condizioni metereologiche specie negli ultimi anni, la società ha cercato di mettere in atto una gestione oculata delle fonti di approvvigionamento privilegiando quelle la cui fruizioni avrebbe determinato minori consumi di energia e ciò nonostante l’impossibilità di un pieno utilizzo di una risorsa strategica come quella della sorgente di “Scillato”.</w:t>
      </w:r>
    </w:p>
    <w:p w14:paraId="0A2AA0A1" w14:textId="77777777" w:rsidR="00382102" w:rsidRPr="002A7DA1" w:rsidRDefault="00382102" w:rsidP="004B33BE">
      <w:pPr>
        <w:numPr>
          <w:ilvl w:val="0"/>
          <w:numId w:val="2"/>
        </w:numPr>
        <w:rPr>
          <w:rFonts w:ascii="Calibri Light" w:hAnsi="Calibri Light"/>
        </w:rPr>
      </w:pPr>
      <w:r w:rsidRPr="002A7DA1">
        <w:rPr>
          <w:rStyle w:val="Enfasigrassetto"/>
          <w:color w:val="000000"/>
          <w:szCs w:val="22"/>
          <w:u w:val="single"/>
        </w:rPr>
        <w:t>Acquisto di energia elettrica nel libero mercato.</w:t>
      </w:r>
    </w:p>
    <w:p w14:paraId="2060EAE6" w14:textId="77777777" w:rsidR="00382102" w:rsidRPr="002A7DA1" w:rsidRDefault="00382102" w:rsidP="00382102">
      <w:pPr>
        <w:ind w:left="720"/>
        <w:rPr>
          <w:rFonts w:ascii="Calibri Light" w:hAnsi="Calibri Light"/>
        </w:rPr>
      </w:pPr>
      <w:r w:rsidRPr="002A7DA1">
        <w:rPr>
          <w:rFonts w:ascii="Calibri Light" w:hAnsi="Calibri Light"/>
        </w:rPr>
        <w:lastRenderedPageBreak/>
        <w:t>Per il 201</w:t>
      </w:r>
      <w:r>
        <w:rPr>
          <w:rFonts w:ascii="Calibri Light" w:hAnsi="Calibri Light"/>
        </w:rPr>
        <w:t xml:space="preserve">9 </w:t>
      </w:r>
      <w:r w:rsidRPr="002A7DA1">
        <w:rPr>
          <w:rFonts w:ascii="Calibri Light" w:hAnsi="Calibri Light"/>
        </w:rPr>
        <w:t>l’intero fabbisogno di energia, sia per le infrastrutture a servizio della città di Palermo che per quelle degli altri 33 comuni e</w:t>
      </w:r>
      <w:r>
        <w:rPr>
          <w:rFonts w:ascii="Calibri Light" w:hAnsi="Calibri Light"/>
        </w:rPr>
        <w:t xml:space="preserve">ntrati a far parte della </w:t>
      </w:r>
      <w:r w:rsidRPr="002A7DA1">
        <w:rPr>
          <w:rFonts w:ascii="Calibri Light" w:hAnsi="Calibri Light"/>
        </w:rPr>
        <w:t>compagine sociale, è stato fornito sul libero mercato, mediante adesione alla Convenzione Consip “Energia Elettrica 1</w:t>
      </w:r>
      <w:r>
        <w:rPr>
          <w:rFonts w:ascii="Calibri Light" w:hAnsi="Calibri Light"/>
        </w:rPr>
        <w:t>5</w:t>
      </w:r>
      <w:r w:rsidRPr="002A7DA1">
        <w:rPr>
          <w:rFonts w:ascii="Calibri Light" w:hAnsi="Calibri Light"/>
        </w:rPr>
        <w:t>”.</w:t>
      </w:r>
    </w:p>
    <w:p w14:paraId="41204C0D" w14:textId="77777777" w:rsidR="00382102" w:rsidRPr="002A7DA1" w:rsidRDefault="00382102" w:rsidP="00382102">
      <w:pPr>
        <w:ind w:left="720"/>
        <w:rPr>
          <w:rFonts w:ascii="Calibri Light" w:hAnsi="Calibri Light"/>
        </w:rPr>
      </w:pPr>
      <w:r w:rsidRPr="002A7DA1">
        <w:rPr>
          <w:rFonts w:ascii="Calibri Light" w:hAnsi="Calibri Light"/>
        </w:rPr>
        <w:t>L’adesione alla Convenzione CONSIP è motivata dal fatto che dal 2015 i prezzi offerti si sono allineati a quelli ottenibili mediante gara ad evidenza pubblica.</w:t>
      </w:r>
    </w:p>
    <w:p w14:paraId="0F12680A" w14:textId="77777777" w:rsidR="00382102" w:rsidRDefault="00382102" w:rsidP="00382102">
      <w:pPr>
        <w:ind w:left="720"/>
        <w:rPr>
          <w:rFonts w:ascii="Calibri Light" w:hAnsi="Calibri Light"/>
        </w:rPr>
      </w:pPr>
      <w:r w:rsidRPr="002A7DA1">
        <w:rPr>
          <w:rFonts w:ascii="Calibri Light" w:hAnsi="Calibri Light"/>
        </w:rPr>
        <w:t>I</w:t>
      </w:r>
      <w:r>
        <w:rPr>
          <w:rFonts w:ascii="Calibri Light" w:hAnsi="Calibri Light"/>
        </w:rPr>
        <w:t>l</w:t>
      </w:r>
      <w:r w:rsidRPr="002A7DA1">
        <w:rPr>
          <w:rFonts w:ascii="Calibri Light" w:hAnsi="Calibri Light"/>
        </w:rPr>
        <w:t xml:space="preserve"> valor</w:t>
      </w:r>
      <w:r>
        <w:rPr>
          <w:rFonts w:ascii="Calibri Light" w:hAnsi="Calibri Light"/>
        </w:rPr>
        <w:t xml:space="preserve">e preconsuntivo </w:t>
      </w:r>
      <w:r w:rsidRPr="002A7DA1">
        <w:rPr>
          <w:rFonts w:ascii="Calibri Light" w:hAnsi="Calibri Light"/>
        </w:rPr>
        <w:t>di energia prelevata nell’intero anno 201</w:t>
      </w:r>
      <w:r>
        <w:rPr>
          <w:rFonts w:ascii="Calibri Light" w:hAnsi="Calibri Light"/>
        </w:rPr>
        <w:t>9</w:t>
      </w:r>
      <w:r w:rsidRPr="002A7DA1">
        <w:rPr>
          <w:rFonts w:ascii="Calibri Light" w:hAnsi="Calibri Light"/>
        </w:rPr>
        <w:t xml:space="preserve"> per le utenze a servizio della città di Palermo è pari a circa </w:t>
      </w:r>
      <w:r w:rsidRPr="009F3372">
        <w:rPr>
          <w:rFonts w:ascii="Calibri Light" w:hAnsi="Calibri Light"/>
        </w:rPr>
        <w:t>50.878.</w:t>
      </w:r>
      <w:r>
        <w:rPr>
          <w:rFonts w:ascii="Calibri Light" w:hAnsi="Calibri Light"/>
        </w:rPr>
        <w:t>325</w:t>
      </w:r>
      <w:r w:rsidRPr="009F3372">
        <w:rPr>
          <w:rFonts w:ascii="Calibri Light" w:hAnsi="Calibri Light"/>
        </w:rPr>
        <w:t xml:space="preserve"> </w:t>
      </w:r>
      <w:r w:rsidRPr="002A7DA1">
        <w:rPr>
          <w:rFonts w:ascii="Calibri Light" w:hAnsi="Calibri Light"/>
        </w:rPr>
        <w:t xml:space="preserve">kWh, in </w:t>
      </w:r>
      <w:r>
        <w:rPr>
          <w:rFonts w:ascii="Calibri Light" w:hAnsi="Calibri Light"/>
        </w:rPr>
        <w:t>aumento</w:t>
      </w:r>
      <w:r w:rsidRPr="002A7DA1">
        <w:rPr>
          <w:rFonts w:ascii="Calibri Light" w:hAnsi="Calibri Light"/>
        </w:rPr>
        <w:t xml:space="preserve"> rispetto al dato consuntivo del 201</w:t>
      </w:r>
      <w:r>
        <w:rPr>
          <w:rFonts w:ascii="Calibri Light" w:hAnsi="Calibri Light"/>
        </w:rPr>
        <w:t>8</w:t>
      </w:r>
      <w:r w:rsidRPr="002A7DA1">
        <w:rPr>
          <w:rFonts w:ascii="Calibri Light" w:hAnsi="Calibri Light"/>
        </w:rPr>
        <w:t xml:space="preserve">, per via di </w:t>
      </w:r>
      <w:r>
        <w:rPr>
          <w:rFonts w:ascii="Calibri Light" w:hAnsi="Calibri Light"/>
        </w:rPr>
        <w:t>un maggiore utilizzo delle acque dal sollevamento Rosamarina e di maggiori consumi al depuratore Acqua dei Corsari a causa dell’incremento delle acque reflue collettate all’impianto.</w:t>
      </w:r>
    </w:p>
    <w:p w14:paraId="502E0EE4" w14:textId="77777777" w:rsidR="00382102" w:rsidRPr="002A7DA1" w:rsidRDefault="00382102" w:rsidP="00382102">
      <w:pPr>
        <w:ind w:left="720"/>
        <w:rPr>
          <w:rFonts w:ascii="Calibri Light" w:hAnsi="Calibri Light"/>
        </w:rPr>
      </w:pPr>
      <w:r w:rsidRPr="002A7DA1">
        <w:rPr>
          <w:rFonts w:ascii="Calibri Light" w:hAnsi="Calibri Light"/>
        </w:rPr>
        <w:t>Il costo specifico</w:t>
      </w:r>
      <w:r>
        <w:rPr>
          <w:rFonts w:ascii="Calibri Light" w:hAnsi="Calibri Light"/>
        </w:rPr>
        <w:t xml:space="preserve"> dell’energia</w:t>
      </w:r>
      <w:r w:rsidRPr="002A7DA1">
        <w:rPr>
          <w:rFonts w:ascii="Calibri Light" w:hAnsi="Calibri Light"/>
        </w:rPr>
        <w:t xml:space="preserve"> è risultato pari a </w:t>
      </w:r>
      <w:r>
        <w:rPr>
          <w:rFonts w:ascii="Calibri Light" w:hAnsi="Calibri Light"/>
        </w:rPr>
        <w:t xml:space="preserve">0,151, </w:t>
      </w:r>
      <w:r w:rsidRPr="002A7DA1">
        <w:rPr>
          <w:rFonts w:ascii="Calibri Light" w:hAnsi="Calibri Light"/>
        </w:rPr>
        <w:t xml:space="preserve">in </w:t>
      </w:r>
      <w:r>
        <w:rPr>
          <w:rFonts w:ascii="Calibri Light" w:hAnsi="Calibri Light"/>
        </w:rPr>
        <w:t>lieve diminuzione rispetto al 2018 (pari a 0.156 €/k</w:t>
      </w:r>
      <w:r w:rsidRPr="002A7DA1">
        <w:rPr>
          <w:rFonts w:ascii="Calibri Light" w:hAnsi="Calibri Light"/>
        </w:rPr>
        <w:t>Wh</w:t>
      </w:r>
      <w:r>
        <w:rPr>
          <w:rFonts w:ascii="Calibri Light" w:hAnsi="Calibri Light"/>
        </w:rPr>
        <w:t>)</w:t>
      </w:r>
      <w:r w:rsidRPr="002A7DA1">
        <w:rPr>
          <w:rFonts w:ascii="Calibri Light" w:hAnsi="Calibri Light"/>
        </w:rPr>
        <w:t>.</w:t>
      </w:r>
    </w:p>
    <w:p w14:paraId="11FE10B4" w14:textId="77777777" w:rsidR="00382102" w:rsidRDefault="00382102" w:rsidP="00382102">
      <w:pPr>
        <w:ind w:left="720"/>
        <w:rPr>
          <w:rFonts w:ascii="Calibri Light" w:hAnsi="Calibri Light"/>
        </w:rPr>
      </w:pPr>
      <w:r w:rsidRPr="002A7DA1">
        <w:rPr>
          <w:rFonts w:ascii="Calibri Light" w:hAnsi="Calibri Light"/>
        </w:rPr>
        <w:t xml:space="preserve">Per quanto attiene alle infrastrutture </w:t>
      </w:r>
      <w:r>
        <w:rPr>
          <w:rFonts w:ascii="Calibri Light" w:hAnsi="Calibri Light"/>
        </w:rPr>
        <w:t>del S.I.I. dei 33 comuni della P</w:t>
      </w:r>
      <w:r w:rsidRPr="002A7DA1">
        <w:rPr>
          <w:rFonts w:ascii="Calibri Light" w:hAnsi="Calibri Light"/>
        </w:rPr>
        <w:t>rovincia, i</w:t>
      </w:r>
      <w:r>
        <w:rPr>
          <w:rFonts w:ascii="Calibri Light" w:hAnsi="Calibri Light"/>
        </w:rPr>
        <w:t>l valore preconsuntivo</w:t>
      </w:r>
      <w:r w:rsidRPr="002A7DA1">
        <w:rPr>
          <w:rFonts w:ascii="Calibri Light" w:hAnsi="Calibri Light"/>
        </w:rPr>
        <w:t xml:space="preserve"> di energia prelevata nell’intero anno 201</w:t>
      </w:r>
      <w:r>
        <w:rPr>
          <w:rFonts w:ascii="Calibri Light" w:hAnsi="Calibri Light"/>
        </w:rPr>
        <w:t>9</w:t>
      </w:r>
      <w:r w:rsidRPr="002A7DA1">
        <w:rPr>
          <w:rFonts w:ascii="Calibri Light" w:hAnsi="Calibri Light"/>
        </w:rPr>
        <w:t xml:space="preserve"> è pari a </w:t>
      </w:r>
      <w:r>
        <w:rPr>
          <w:rFonts w:ascii="Calibri Light" w:hAnsi="Calibri Light"/>
        </w:rPr>
        <w:t xml:space="preserve">16.219.105 </w:t>
      </w:r>
      <w:r w:rsidRPr="002A7DA1">
        <w:rPr>
          <w:rFonts w:ascii="Calibri Light" w:hAnsi="Calibri Light"/>
        </w:rPr>
        <w:t xml:space="preserve">kWh, in </w:t>
      </w:r>
      <w:r>
        <w:rPr>
          <w:rFonts w:ascii="Calibri Light" w:hAnsi="Calibri Light"/>
        </w:rPr>
        <w:t xml:space="preserve">aumento rispetto al 2018 per l’acquisizione di nuovi impianti (ed in particolare del depuratore ASI di Carini). </w:t>
      </w:r>
    </w:p>
    <w:p w14:paraId="5AD394FE" w14:textId="77777777" w:rsidR="00382102" w:rsidRDefault="00382102" w:rsidP="00382102">
      <w:pPr>
        <w:ind w:left="720"/>
        <w:rPr>
          <w:rFonts w:ascii="Calibri Light" w:hAnsi="Calibri Light"/>
        </w:rPr>
      </w:pPr>
      <w:r>
        <w:rPr>
          <w:rFonts w:ascii="Calibri Light" w:hAnsi="Calibri Light"/>
        </w:rPr>
        <w:t xml:space="preserve">Il </w:t>
      </w:r>
      <w:r w:rsidRPr="002A7DA1">
        <w:rPr>
          <w:rFonts w:ascii="Calibri Light" w:hAnsi="Calibri Light"/>
        </w:rPr>
        <w:t>costo specifico</w:t>
      </w:r>
      <w:r>
        <w:rPr>
          <w:rFonts w:ascii="Calibri Light" w:hAnsi="Calibri Light"/>
        </w:rPr>
        <w:t xml:space="preserve"> dell’energia è risultato</w:t>
      </w:r>
      <w:r w:rsidRPr="002A7DA1">
        <w:rPr>
          <w:rFonts w:ascii="Calibri Light" w:hAnsi="Calibri Light"/>
        </w:rPr>
        <w:t xml:space="preserve"> pari a 0,16</w:t>
      </w:r>
      <w:r>
        <w:rPr>
          <w:rFonts w:ascii="Calibri Light" w:hAnsi="Calibri Light"/>
        </w:rPr>
        <w:t xml:space="preserve">4 €/kWh, registrando in tal modo un risparmio considerevole </w:t>
      </w:r>
      <w:r w:rsidRPr="002A7DA1">
        <w:rPr>
          <w:rFonts w:ascii="Calibri Light" w:hAnsi="Calibri Light"/>
        </w:rPr>
        <w:t>rispetto al mercato di salvaguardia</w:t>
      </w:r>
      <w:r>
        <w:rPr>
          <w:rFonts w:ascii="Calibri Light" w:hAnsi="Calibri Light"/>
        </w:rPr>
        <w:t xml:space="preserve"> stimabile </w:t>
      </w:r>
      <w:r w:rsidRPr="002A7DA1">
        <w:rPr>
          <w:rFonts w:ascii="Calibri Light" w:hAnsi="Calibri Light"/>
        </w:rPr>
        <w:t xml:space="preserve">circa </w:t>
      </w:r>
      <w:r>
        <w:rPr>
          <w:rFonts w:ascii="Calibri Light" w:hAnsi="Calibri Light"/>
        </w:rPr>
        <w:t>in 2,7 milioni di Euro.</w:t>
      </w:r>
    </w:p>
    <w:p w14:paraId="0207B8AE" w14:textId="77777777" w:rsidR="00382102" w:rsidRPr="002A7DA1" w:rsidRDefault="00382102" w:rsidP="004B33BE">
      <w:pPr>
        <w:numPr>
          <w:ilvl w:val="0"/>
          <w:numId w:val="2"/>
        </w:numPr>
        <w:rPr>
          <w:rFonts w:ascii="Calibri Light" w:hAnsi="Calibri Light"/>
        </w:rPr>
      </w:pPr>
      <w:r w:rsidRPr="002A7DA1">
        <w:rPr>
          <w:rStyle w:val="Enfasigrassetto"/>
          <w:color w:val="000000"/>
          <w:szCs w:val="22"/>
          <w:u w:val="single"/>
        </w:rPr>
        <w:t xml:space="preserve">Efficientamento impianti nei </w:t>
      </w:r>
      <w:r>
        <w:rPr>
          <w:rStyle w:val="Enfasigrassetto"/>
          <w:color w:val="000000"/>
          <w:szCs w:val="22"/>
          <w:u w:val="single"/>
        </w:rPr>
        <w:t>C</w:t>
      </w:r>
      <w:r w:rsidRPr="002A7DA1">
        <w:rPr>
          <w:rStyle w:val="Enfasigrassetto"/>
          <w:color w:val="000000"/>
          <w:szCs w:val="22"/>
          <w:u w:val="single"/>
        </w:rPr>
        <w:t xml:space="preserve">omuni </w:t>
      </w:r>
      <w:r>
        <w:rPr>
          <w:rStyle w:val="Enfasigrassetto"/>
          <w:color w:val="000000"/>
          <w:szCs w:val="22"/>
          <w:u w:val="single"/>
        </w:rPr>
        <w:t>in gestione</w:t>
      </w:r>
    </w:p>
    <w:p w14:paraId="7D44ADF8" w14:textId="77777777" w:rsidR="00382102" w:rsidRPr="002A7DA1" w:rsidRDefault="00382102" w:rsidP="00382102">
      <w:pPr>
        <w:ind w:left="720"/>
        <w:rPr>
          <w:rFonts w:ascii="Calibri Light" w:hAnsi="Calibri Light"/>
        </w:rPr>
      </w:pPr>
      <w:r w:rsidRPr="002A7DA1">
        <w:rPr>
          <w:rFonts w:ascii="Calibri Light" w:hAnsi="Calibri Light"/>
        </w:rPr>
        <w:t xml:space="preserve">Con riferimento alle utenze relative alla gestione del S.I.I. in 33 comuni della Provincia, </w:t>
      </w:r>
      <w:r>
        <w:rPr>
          <w:rFonts w:ascii="Calibri Light" w:hAnsi="Calibri Light"/>
        </w:rPr>
        <w:t xml:space="preserve">si è avviata una azione di </w:t>
      </w:r>
      <w:r w:rsidRPr="002A7DA1">
        <w:rPr>
          <w:rFonts w:ascii="Calibri Light" w:hAnsi="Calibri Light"/>
        </w:rPr>
        <w:t>efficientamento degli impianti procedendo con investimenti mirati secondo un ordine</w:t>
      </w:r>
      <w:r w:rsidRPr="002A7DA1">
        <w:rPr>
          <w:rFonts w:ascii="Calibri Light" w:hAnsi="Calibri Light"/>
          <w:color w:val="A02213"/>
          <w:sz w:val="18"/>
          <w:szCs w:val="18"/>
        </w:rPr>
        <w:t> </w:t>
      </w:r>
      <w:r w:rsidRPr="002A7DA1">
        <w:rPr>
          <w:rFonts w:ascii="Calibri Light" w:hAnsi="Calibri Light"/>
        </w:rPr>
        <w:t>di priorità legato all’importanza strategica degli impianti ed alla necessità d</w:t>
      </w:r>
      <w:r>
        <w:rPr>
          <w:rFonts w:ascii="Calibri Light" w:hAnsi="Calibri Light"/>
        </w:rPr>
        <w:t>ella loro</w:t>
      </w:r>
      <w:r w:rsidRPr="002A7DA1">
        <w:rPr>
          <w:rFonts w:ascii="Calibri Light" w:hAnsi="Calibri Light"/>
        </w:rPr>
        <w:t xml:space="preserve"> me</w:t>
      </w:r>
      <w:r>
        <w:rPr>
          <w:rFonts w:ascii="Calibri Light" w:hAnsi="Calibri Light"/>
        </w:rPr>
        <w:t xml:space="preserve">ssa </w:t>
      </w:r>
      <w:r w:rsidRPr="002A7DA1">
        <w:rPr>
          <w:rFonts w:ascii="Calibri Light" w:hAnsi="Calibri Light"/>
        </w:rPr>
        <w:t>sicurezza gli impianti.</w:t>
      </w:r>
    </w:p>
    <w:p w14:paraId="4ED2FD3B" w14:textId="77777777" w:rsidR="00382102" w:rsidRDefault="00382102" w:rsidP="00382102">
      <w:pPr>
        <w:ind w:left="720"/>
        <w:rPr>
          <w:rFonts w:ascii="Calibri Light" w:hAnsi="Calibri Light"/>
        </w:rPr>
      </w:pPr>
      <w:r>
        <w:rPr>
          <w:rFonts w:ascii="Calibri Light" w:hAnsi="Calibri Light"/>
        </w:rPr>
        <w:t>In tale contesto è stata sottoscritta con il Dipartimento di Ingegneria dell’Università degli Studi di Palermo, apposita Convenzione finalizzata allo</w:t>
      </w:r>
      <w:r w:rsidRPr="00585714">
        <w:rPr>
          <w:rFonts w:ascii="Calibri Light" w:hAnsi="Calibri Light"/>
        </w:rPr>
        <w:t xml:space="preserve"> sviluppo di studi e progetti atti ad individuare e, conseguentemente, realizzare interventi finalizzati al risparmio energetico e al contenimento dei costi di gestione</w:t>
      </w:r>
      <w:r>
        <w:rPr>
          <w:rFonts w:ascii="Calibri Light" w:hAnsi="Calibri Light"/>
        </w:rPr>
        <w:t>.</w:t>
      </w:r>
    </w:p>
    <w:p w14:paraId="0F498DD6" w14:textId="77777777" w:rsidR="00382102" w:rsidRPr="002A7DA1" w:rsidRDefault="00382102" w:rsidP="004B33BE">
      <w:pPr>
        <w:numPr>
          <w:ilvl w:val="0"/>
          <w:numId w:val="2"/>
        </w:numPr>
        <w:rPr>
          <w:rFonts w:ascii="Calibri Light" w:hAnsi="Calibri Light"/>
        </w:rPr>
      </w:pPr>
      <w:r w:rsidRPr="002A7DA1">
        <w:rPr>
          <w:rStyle w:val="Enfasigrassetto"/>
          <w:color w:val="000000"/>
          <w:szCs w:val="22"/>
          <w:u w:val="single"/>
        </w:rPr>
        <w:t>Impianto di autoproduzione di energia presso il Depuratore Acqua dei Corsari</w:t>
      </w:r>
    </w:p>
    <w:p w14:paraId="13D31693" w14:textId="77777777" w:rsidR="00382102" w:rsidRDefault="00382102" w:rsidP="00382102">
      <w:pPr>
        <w:ind w:left="720"/>
        <w:rPr>
          <w:rFonts w:ascii="Calibri Light" w:hAnsi="Calibri Light"/>
        </w:rPr>
      </w:pPr>
      <w:r w:rsidRPr="002A7DA1">
        <w:rPr>
          <w:rFonts w:ascii="Calibri Light" w:hAnsi="Calibri Light"/>
        </w:rPr>
        <w:t>Per l’impianto di depurazione di Acqua dei Corsari è</w:t>
      </w:r>
      <w:r>
        <w:rPr>
          <w:rFonts w:ascii="Calibri Light" w:hAnsi="Calibri Light"/>
        </w:rPr>
        <w:t xml:space="preserve"> in fase di avvio, </w:t>
      </w:r>
      <w:r w:rsidRPr="002A7DA1">
        <w:rPr>
          <w:rFonts w:ascii="Calibri Light" w:hAnsi="Calibri Light"/>
        </w:rPr>
        <w:t>con attuazione demandata al C</w:t>
      </w:r>
      <w:r>
        <w:rPr>
          <w:rFonts w:ascii="Calibri Light" w:hAnsi="Calibri Light"/>
        </w:rPr>
        <w:t>.S. all’Emergenza depurativa in Sicilia,</w:t>
      </w:r>
      <w:r w:rsidRPr="002A7DA1">
        <w:rPr>
          <w:rFonts w:ascii="Calibri Light" w:hAnsi="Calibri Light"/>
        </w:rPr>
        <w:t xml:space="preserve"> l’intervento per il raddoppio della potenzialità di trattamento dell’impianto, ivi inclusi l’adeguamento ai disposti di cui al D.lgs. 152/06 e s.m.i. (Testo unico ambientale) e l’efficientamento energetico</w:t>
      </w:r>
      <w:r w:rsidRPr="007A6E55">
        <w:rPr>
          <w:rFonts w:ascii="Calibri Light" w:hAnsi="Calibri Light"/>
        </w:rPr>
        <w:t>.</w:t>
      </w:r>
    </w:p>
    <w:p w14:paraId="2415B1FD" w14:textId="77777777" w:rsidR="00382102" w:rsidRPr="00764B80" w:rsidRDefault="00382102" w:rsidP="00382102">
      <w:pPr>
        <w:ind w:left="720"/>
        <w:rPr>
          <w:rFonts w:ascii="Calibri Light" w:hAnsi="Calibri Light"/>
        </w:rPr>
      </w:pPr>
      <w:r>
        <w:rPr>
          <w:rFonts w:ascii="Calibri Light" w:hAnsi="Calibri Light"/>
        </w:rPr>
        <w:t xml:space="preserve">Nelle more, è stato effettuato da AMAP </w:t>
      </w:r>
      <w:r w:rsidRPr="00764B80">
        <w:rPr>
          <w:rFonts w:ascii="Calibri Light" w:hAnsi="Calibri Light"/>
        </w:rPr>
        <w:t xml:space="preserve">uno studio di fattibilità </w:t>
      </w:r>
      <w:r>
        <w:rPr>
          <w:rFonts w:ascii="Calibri Light" w:hAnsi="Calibri Light"/>
        </w:rPr>
        <w:t xml:space="preserve">che ha </w:t>
      </w:r>
      <w:r w:rsidRPr="00764B80">
        <w:rPr>
          <w:rFonts w:ascii="Calibri Light" w:hAnsi="Calibri Light"/>
        </w:rPr>
        <w:t xml:space="preserve">individuato soluzioni tecniche progettuali per la realizzazione di un impianto di autoproduzione di energia, del tipo “Mini Hydro”, </w:t>
      </w:r>
      <w:r w:rsidRPr="00764B80">
        <w:rPr>
          <w:rFonts w:ascii="Calibri Light" w:hAnsi="Calibri Light"/>
        </w:rPr>
        <w:lastRenderedPageBreak/>
        <w:t>che sfrutta il salto geodetico nel canale in uscita delle acque depurate verso la condotta sottomarina dell’impianto. La potenza nominale di progetto erogata dall’impianto, atteso il salto netto di 2,5 m e posto il rendimento pari al 76%, è pari a 17,5 kW, con una producibilità annua di circa 145.000 kWh.</w:t>
      </w:r>
    </w:p>
    <w:p w14:paraId="6F59ED4E" w14:textId="77777777" w:rsidR="00382102" w:rsidRPr="00764B80" w:rsidRDefault="00382102" w:rsidP="00382102">
      <w:pPr>
        <w:ind w:left="720"/>
        <w:rPr>
          <w:rFonts w:ascii="Calibri Light" w:hAnsi="Calibri Light"/>
        </w:rPr>
      </w:pPr>
      <w:r>
        <w:rPr>
          <w:rFonts w:ascii="Calibri Light" w:hAnsi="Calibri Light"/>
        </w:rPr>
        <w:t xml:space="preserve">Per </w:t>
      </w:r>
      <w:r w:rsidRPr="00764B80">
        <w:rPr>
          <w:rFonts w:ascii="Calibri Light" w:hAnsi="Calibri Light"/>
        </w:rPr>
        <w:t>la cantierabilità dell’opera</w:t>
      </w:r>
      <w:r>
        <w:rPr>
          <w:rFonts w:ascii="Calibri Light" w:hAnsi="Calibri Light"/>
        </w:rPr>
        <w:t xml:space="preserve"> di che trattasi</w:t>
      </w:r>
      <w:r w:rsidRPr="00764B80">
        <w:rPr>
          <w:rFonts w:ascii="Calibri Light" w:hAnsi="Calibri Light"/>
        </w:rPr>
        <w:t>,</w:t>
      </w:r>
      <w:r>
        <w:rPr>
          <w:rFonts w:ascii="Calibri Light" w:hAnsi="Calibri Light"/>
        </w:rPr>
        <w:t xml:space="preserve"> si attende la convocazione di una conferenza di servizi </w:t>
      </w:r>
      <w:r w:rsidRPr="00764B80">
        <w:rPr>
          <w:rFonts w:ascii="Calibri Light" w:hAnsi="Calibri Light"/>
        </w:rPr>
        <w:t>ai sensi dell’articolo 4 della legge regionale 5 aprile 2011 n. 5, nonché dell’art. 12 del D.Lgs. 387/2003.</w:t>
      </w:r>
    </w:p>
    <w:p w14:paraId="67F1C497" w14:textId="77777777" w:rsidR="00382102" w:rsidRPr="002A7DA1" w:rsidRDefault="00382102" w:rsidP="004B33BE">
      <w:pPr>
        <w:numPr>
          <w:ilvl w:val="0"/>
          <w:numId w:val="2"/>
        </w:numPr>
        <w:rPr>
          <w:rStyle w:val="Enfasigrassetto"/>
          <w:color w:val="000000"/>
          <w:szCs w:val="22"/>
          <w:u w:val="single"/>
        </w:rPr>
      </w:pPr>
      <w:r w:rsidRPr="002A7DA1">
        <w:rPr>
          <w:rStyle w:val="Enfasigrassetto"/>
          <w:color w:val="000000"/>
          <w:szCs w:val="22"/>
          <w:u w:val="single"/>
        </w:rPr>
        <w:t>Centrale Idroelettrica di Agghiastro</w:t>
      </w:r>
    </w:p>
    <w:p w14:paraId="410FCD6A" w14:textId="77777777" w:rsidR="00382102" w:rsidRDefault="00382102" w:rsidP="00382102">
      <w:pPr>
        <w:ind w:left="720"/>
        <w:rPr>
          <w:rFonts w:ascii="Calibri Light" w:hAnsi="Calibri Light"/>
        </w:rPr>
      </w:pPr>
      <w:r w:rsidRPr="002A7DA1">
        <w:rPr>
          <w:rFonts w:ascii="Calibri Light" w:hAnsi="Calibri Light"/>
        </w:rPr>
        <w:t xml:space="preserve">L’AMAP S.p.A. inoltre ha </w:t>
      </w:r>
      <w:r>
        <w:rPr>
          <w:rFonts w:ascii="Calibri Light" w:hAnsi="Calibri Light"/>
        </w:rPr>
        <w:t>continuato a assicurare il</w:t>
      </w:r>
      <w:r w:rsidRPr="002A7DA1">
        <w:rPr>
          <w:rFonts w:ascii="Calibri Light" w:hAnsi="Calibri Light"/>
        </w:rPr>
        <w:t xml:space="preserve"> funzionamento della centrale idroelettrica, in località Agghiastro nel Comune di Santa Cristina Gela, </w:t>
      </w:r>
      <w:r>
        <w:rPr>
          <w:rFonts w:ascii="Calibri Light" w:hAnsi="Calibri Light"/>
        </w:rPr>
        <w:t xml:space="preserve">che </w:t>
      </w:r>
      <w:r w:rsidRPr="002A7DA1">
        <w:rPr>
          <w:rFonts w:ascii="Calibri Light" w:hAnsi="Calibri Light"/>
        </w:rPr>
        <w:t>ha una poten</w:t>
      </w:r>
      <w:r>
        <w:rPr>
          <w:rFonts w:ascii="Calibri Light" w:hAnsi="Calibri Light"/>
        </w:rPr>
        <w:t>za installata</w:t>
      </w:r>
      <w:r w:rsidRPr="002A7DA1">
        <w:rPr>
          <w:rFonts w:ascii="Calibri Light" w:hAnsi="Calibri Light"/>
        </w:rPr>
        <w:t xml:space="preserve"> di 2,5 Megawatt</w:t>
      </w:r>
      <w:r>
        <w:rPr>
          <w:rFonts w:ascii="Calibri Light" w:hAnsi="Calibri Light"/>
        </w:rPr>
        <w:t>,</w:t>
      </w:r>
      <w:r w:rsidRPr="002A7DA1">
        <w:rPr>
          <w:rFonts w:ascii="Calibri Light" w:hAnsi="Calibri Light"/>
        </w:rPr>
        <w:t> risultando</w:t>
      </w:r>
      <w:r>
        <w:rPr>
          <w:rFonts w:ascii="Calibri Light" w:hAnsi="Calibri Light"/>
        </w:rPr>
        <w:t xml:space="preserve"> in Sicilia,</w:t>
      </w:r>
      <w:r w:rsidRPr="002A7DA1">
        <w:rPr>
          <w:rFonts w:ascii="Calibri Light" w:hAnsi="Calibri Light"/>
        </w:rPr>
        <w:t xml:space="preserve"> la centrale idroelettric</w:t>
      </w:r>
      <w:r>
        <w:rPr>
          <w:rFonts w:ascii="Calibri Light" w:hAnsi="Calibri Light"/>
        </w:rPr>
        <w:t>a</w:t>
      </w:r>
      <w:r w:rsidRPr="002A7DA1">
        <w:rPr>
          <w:rFonts w:ascii="Calibri Light" w:hAnsi="Calibri Light"/>
        </w:rPr>
        <w:t xml:space="preserve"> con potenzialità maggiore gestita da una azienda a capitale interamente pubblico, che non sia del gruppo Enel S.p.A</w:t>
      </w:r>
      <w:r>
        <w:rPr>
          <w:rFonts w:ascii="Calibri Light" w:hAnsi="Calibri Light"/>
        </w:rPr>
        <w:t>.</w:t>
      </w:r>
    </w:p>
    <w:p w14:paraId="16483F51" w14:textId="77777777" w:rsidR="00382102" w:rsidRPr="00393421" w:rsidRDefault="00382102" w:rsidP="00382102">
      <w:pPr>
        <w:ind w:left="720"/>
        <w:rPr>
          <w:rFonts w:ascii="Calibri Light" w:hAnsi="Calibri Light"/>
          <w:sz w:val="16"/>
          <w:szCs w:val="16"/>
        </w:rPr>
      </w:pPr>
    </w:p>
    <w:p w14:paraId="6CB1B7CD" w14:textId="77777777" w:rsidR="00382102" w:rsidRPr="00EF2087" w:rsidRDefault="00382102" w:rsidP="009774C2">
      <w:pPr>
        <w:pStyle w:val="Sottotitolo"/>
        <w:numPr>
          <w:ilvl w:val="1"/>
          <w:numId w:val="9"/>
        </w:numPr>
        <w:ind w:left="794" w:hanging="510"/>
        <w:rPr>
          <w:rFonts w:ascii="Calibri Light" w:hAnsi="Calibri Light"/>
        </w:rPr>
      </w:pPr>
      <w:bookmarkStart w:id="332" w:name="_Toc43118729"/>
      <w:r w:rsidRPr="00EF2087">
        <w:rPr>
          <w:rFonts w:ascii="Calibri Light" w:hAnsi="Calibri Light"/>
        </w:rPr>
        <w:t>il sistema di TELECONTROLLO</w:t>
      </w:r>
      <w:bookmarkEnd w:id="332"/>
    </w:p>
    <w:p w14:paraId="78E52835" w14:textId="77777777" w:rsidR="00382102" w:rsidRPr="00E50B71" w:rsidRDefault="00382102" w:rsidP="00382102">
      <w:pPr>
        <w:pStyle w:val="Corpotesto"/>
        <w:rPr>
          <w:rFonts w:ascii="Calibri Light" w:hAnsi="Calibri Light"/>
          <w:szCs w:val="22"/>
        </w:rPr>
      </w:pPr>
      <w:r w:rsidRPr="00E87270">
        <w:rPr>
          <w:rFonts w:ascii="Calibri Light" w:hAnsi="Calibri Light"/>
          <w:szCs w:val="22"/>
        </w:rPr>
        <w:t>L’AMAP S.p.A., agli</w:t>
      </w:r>
      <w:r w:rsidRPr="00E50B71">
        <w:rPr>
          <w:rFonts w:ascii="Calibri Light" w:hAnsi="Calibri Light"/>
          <w:szCs w:val="22"/>
        </w:rPr>
        <w:t xml:space="preserve"> inizi degli anni 2000, ha realizzato un impianto di telecontrollo delle reti e sottoreti idriche della città di Palermo con relativo centro di telecontrollo (CGT), sito nei locali di via Volturno.</w:t>
      </w:r>
    </w:p>
    <w:p w14:paraId="0A447976" w14:textId="77777777" w:rsidR="00382102" w:rsidRDefault="00382102" w:rsidP="00382102">
      <w:pPr>
        <w:pStyle w:val="Corpotesto"/>
        <w:rPr>
          <w:rFonts w:ascii="Calibri Light" w:hAnsi="Calibri Light"/>
          <w:szCs w:val="22"/>
        </w:rPr>
      </w:pPr>
      <w:r w:rsidRPr="00E50B71">
        <w:rPr>
          <w:rFonts w:ascii="Calibri Light" w:hAnsi="Calibri Light"/>
          <w:szCs w:val="22"/>
        </w:rPr>
        <w:t>Ad oggi il sistema di telecontrollo rappresenta un elemento strategico per la gestione delle reti idriche e dunque patrimonio essenziale dell'AMAP</w:t>
      </w:r>
      <w:r>
        <w:rPr>
          <w:rFonts w:ascii="Calibri Light" w:hAnsi="Calibri Light"/>
          <w:szCs w:val="22"/>
        </w:rPr>
        <w:t>.</w:t>
      </w:r>
    </w:p>
    <w:p w14:paraId="7FF44F3F" w14:textId="77777777" w:rsidR="00382102" w:rsidRDefault="00382102" w:rsidP="00382102">
      <w:pPr>
        <w:pStyle w:val="Corpotesto"/>
        <w:rPr>
          <w:rFonts w:ascii="Calibri Light" w:hAnsi="Calibri Light"/>
          <w:szCs w:val="22"/>
        </w:rPr>
      </w:pPr>
      <w:r>
        <w:rPr>
          <w:rFonts w:ascii="Calibri Light" w:hAnsi="Calibri Light"/>
          <w:szCs w:val="22"/>
        </w:rPr>
        <w:t>L</w:t>
      </w:r>
      <w:r w:rsidRPr="00E50B71">
        <w:rPr>
          <w:rFonts w:ascii="Calibri Light" w:hAnsi="Calibri Light"/>
          <w:szCs w:val="22"/>
        </w:rPr>
        <w:t>'adozione del sistema ha consentito all</w:t>
      </w:r>
      <w:r>
        <w:rPr>
          <w:rFonts w:ascii="Calibri Light" w:hAnsi="Calibri Light"/>
          <w:szCs w:val="22"/>
        </w:rPr>
        <w:t xml:space="preserve">a società </w:t>
      </w:r>
      <w:r w:rsidRPr="00E50B71">
        <w:rPr>
          <w:rFonts w:ascii="Calibri Light" w:hAnsi="Calibri Light"/>
          <w:szCs w:val="22"/>
        </w:rPr>
        <w:t xml:space="preserve">di svincolarsi dalle logiche di una gestione necessariamente legata </w:t>
      </w:r>
      <w:r>
        <w:rPr>
          <w:rFonts w:ascii="Calibri Light" w:hAnsi="Calibri Light"/>
          <w:szCs w:val="22"/>
        </w:rPr>
        <w:t xml:space="preserve">a </w:t>
      </w:r>
      <w:r w:rsidRPr="00E50B71">
        <w:rPr>
          <w:rFonts w:ascii="Calibri Light" w:hAnsi="Calibri Light"/>
          <w:szCs w:val="22"/>
        </w:rPr>
        <w:t>comandi e</w:t>
      </w:r>
      <w:r>
        <w:rPr>
          <w:rFonts w:ascii="Calibri Light" w:hAnsi="Calibri Light"/>
          <w:szCs w:val="22"/>
        </w:rPr>
        <w:t>d alla</w:t>
      </w:r>
      <w:r w:rsidRPr="00E50B71">
        <w:rPr>
          <w:rFonts w:ascii="Calibri Light" w:hAnsi="Calibri Light"/>
          <w:szCs w:val="22"/>
        </w:rPr>
        <w:t xml:space="preserve"> gestione degli impianti con la presenza del personale, con notevole diminuzione dei costi di gestione.</w:t>
      </w:r>
    </w:p>
    <w:p w14:paraId="5A912A9B" w14:textId="77777777" w:rsidR="00382102" w:rsidRDefault="00382102" w:rsidP="00382102">
      <w:pPr>
        <w:pStyle w:val="Corpotesto"/>
        <w:rPr>
          <w:rFonts w:ascii="Calibri Light" w:hAnsi="Calibri Light"/>
          <w:szCs w:val="22"/>
        </w:rPr>
      </w:pPr>
      <w:r>
        <w:rPr>
          <w:rFonts w:ascii="Calibri Light" w:hAnsi="Calibri Light"/>
          <w:szCs w:val="22"/>
        </w:rPr>
        <w:t>A</w:t>
      </w:r>
      <w:r w:rsidRPr="00E50B71">
        <w:rPr>
          <w:rFonts w:ascii="Calibri Light" w:hAnsi="Calibri Light"/>
          <w:szCs w:val="22"/>
        </w:rPr>
        <w:t>llo stato di fatto, delle infrastrutture destinate al ciclo integrato delle acque, solo i potabilizzatori e i depuratori richiedono la conduzione con presenza di personale, mentre i restanti impianti sono stati automatizzati e, la gran parte di essi, controllati e comandati a distanza.</w:t>
      </w:r>
    </w:p>
    <w:p w14:paraId="0E1C6CEE" w14:textId="77777777" w:rsidR="00382102" w:rsidRPr="00E50B71" w:rsidRDefault="00382102" w:rsidP="00382102">
      <w:pPr>
        <w:pStyle w:val="Corpotesto"/>
        <w:rPr>
          <w:rFonts w:ascii="Calibri Light" w:hAnsi="Calibri Light"/>
          <w:szCs w:val="22"/>
        </w:rPr>
      </w:pPr>
      <w:r w:rsidRPr="00E50B71">
        <w:rPr>
          <w:rFonts w:ascii="Calibri Light" w:hAnsi="Calibri Light"/>
          <w:szCs w:val="22"/>
        </w:rPr>
        <w:t>L'adozione del sistema ha inoltre reso di fatto disponibili i dati, facilmente interpretabili, e le grandezze fisiche indispensabili alla gestione dell'acquedotto ed ha permesso la razionalizzazione della risorsa idrica ancorché dell'utilizzo degli impianti.</w:t>
      </w:r>
    </w:p>
    <w:p w14:paraId="738B9A29" w14:textId="77777777" w:rsidR="00382102" w:rsidRPr="00E50B71" w:rsidRDefault="00382102" w:rsidP="00382102">
      <w:pPr>
        <w:pStyle w:val="Corpotesto"/>
        <w:rPr>
          <w:rFonts w:ascii="Calibri Light" w:hAnsi="Calibri Light"/>
          <w:szCs w:val="22"/>
        </w:rPr>
      </w:pPr>
      <w:r w:rsidRPr="00E50B71">
        <w:rPr>
          <w:rFonts w:ascii="Calibri Light" w:hAnsi="Calibri Light"/>
          <w:szCs w:val="22"/>
        </w:rPr>
        <w:t xml:space="preserve">Il notevole </w:t>
      </w:r>
      <w:r>
        <w:rPr>
          <w:rFonts w:ascii="Calibri Light" w:hAnsi="Calibri Light"/>
          <w:szCs w:val="22"/>
        </w:rPr>
        <w:t xml:space="preserve">rapido </w:t>
      </w:r>
      <w:r w:rsidRPr="00E50B71">
        <w:rPr>
          <w:rFonts w:ascii="Calibri Light" w:hAnsi="Calibri Light"/>
          <w:szCs w:val="22"/>
        </w:rPr>
        <w:t>sviluppo tecnologico</w:t>
      </w:r>
      <w:r>
        <w:rPr>
          <w:rFonts w:ascii="Calibri Light" w:hAnsi="Calibri Light"/>
          <w:szCs w:val="22"/>
        </w:rPr>
        <w:t xml:space="preserve"> </w:t>
      </w:r>
      <w:r w:rsidRPr="00E50B71">
        <w:rPr>
          <w:rFonts w:ascii="Calibri Light" w:hAnsi="Calibri Light"/>
          <w:szCs w:val="22"/>
        </w:rPr>
        <w:t>ha</w:t>
      </w:r>
      <w:r>
        <w:rPr>
          <w:rFonts w:ascii="Calibri Light" w:hAnsi="Calibri Light"/>
          <w:szCs w:val="22"/>
        </w:rPr>
        <w:t xml:space="preserve"> indotto </w:t>
      </w:r>
      <w:r w:rsidRPr="00E50B71">
        <w:rPr>
          <w:rFonts w:ascii="Calibri Light" w:hAnsi="Calibri Light"/>
          <w:szCs w:val="22"/>
        </w:rPr>
        <w:t>l'AMAP</w:t>
      </w:r>
      <w:r>
        <w:rPr>
          <w:rFonts w:ascii="Calibri Light" w:hAnsi="Calibri Light"/>
          <w:szCs w:val="22"/>
        </w:rPr>
        <w:t>,</w:t>
      </w:r>
      <w:r w:rsidRPr="00E50B71">
        <w:rPr>
          <w:rFonts w:ascii="Calibri Light" w:hAnsi="Calibri Light"/>
          <w:szCs w:val="22"/>
        </w:rPr>
        <w:t xml:space="preserve"> negli anni 2017 e 2018</w:t>
      </w:r>
      <w:r>
        <w:rPr>
          <w:rFonts w:ascii="Calibri Light" w:hAnsi="Calibri Light"/>
          <w:szCs w:val="22"/>
        </w:rPr>
        <w:t xml:space="preserve"> ed a completamento nel corrente esercizio, ad effettuare </w:t>
      </w:r>
      <w:r w:rsidRPr="00E50B71">
        <w:rPr>
          <w:rFonts w:ascii="Calibri Light" w:hAnsi="Calibri Light"/>
          <w:szCs w:val="22"/>
        </w:rPr>
        <w:t xml:space="preserve">una sostanziale operazione di </w:t>
      </w:r>
      <w:r w:rsidRPr="00E50B71">
        <w:rPr>
          <w:rFonts w:ascii="Calibri Light" w:hAnsi="Calibri Light"/>
          <w:i/>
          <w:szCs w:val="22"/>
        </w:rPr>
        <w:t xml:space="preserve">revamping </w:t>
      </w:r>
      <w:r w:rsidRPr="00E50B71">
        <w:rPr>
          <w:rFonts w:ascii="Calibri Light" w:hAnsi="Calibri Light"/>
          <w:szCs w:val="22"/>
        </w:rPr>
        <w:t>(ammodernamento)</w:t>
      </w:r>
      <w:r w:rsidRPr="00E50B71">
        <w:rPr>
          <w:rFonts w:ascii="Calibri Light" w:hAnsi="Calibri Light"/>
          <w:i/>
          <w:szCs w:val="22"/>
        </w:rPr>
        <w:t xml:space="preserve"> </w:t>
      </w:r>
      <w:r w:rsidRPr="00E50B71">
        <w:rPr>
          <w:rFonts w:ascii="Calibri Light" w:hAnsi="Calibri Light"/>
          <w:szCs w:val="22"/>
        </w:rPr>
        <w:t>del Centro di telecontrollo prima e dell'intero sistema per adeguarl</w:t>
      </w:r>
      <w:r>
        <w:rPr>
          <w:rFonts w:ascii="Calibri Light" w:hAnsi="Calibri Light"/>
          <w:szCs w:val="22"/>
        </w:rPr>
        <w:t xml:space="preserve">i e superare </w:t>
      </w:r>
      <w:r w:rsidRPr="00E50B71">
        <w:rPr>
          <w:rFonts w:ascii="Calibri Light" w:hAnsi="Calibri Light"/>
          <w:szCs w:val="22"/>
        </w:rPr>
        <w:t>l'ormai obsoleta tecnologia che interessa il CGT.</w:t>
      </w:r>
    </w:p>
    <w:p w14:paraId="4DA5FD79" w14:textId="77777777" w:rsidR="00382102" w:rsidRPr="00E50B71" w:rsidRDefault="00382102" w:rsidP="00382102">
      <w:pPr>
        <w:pStyle w:val="Corpotesto"/>
        <w:rPr>
          <w:rFonts w:ascii="Calibri Light" w:hAnsi="Calibri Light"/>
          <w:szCs w:val="22"/>
        </w:rPr>
      </w:pPr>
      <w:r w:rsidRPr="00E50B71">
        <w:rPr>
          <w:rFonts w:ascii="Calibri Light" w:hAnsi="Calibri Light"/>
          <w:szCs w:val="22"/>
        </w:rPr>
        <w:t>L'occasione è stata inoltre propizia per razionalizzare ed ampliare il sistema di telecontrollo anche attraverso l'integrazione degli ulteriori piccoli sistemi di monitoraggio e telecontrollo che negli anni sono stati realizzati ed affiancati al più grande sistema di telecontrollo oggetto di intervento.</w:t>
      </w:r>
    </w:p>
    <w:p w14:paraId="73F9D80E" w14:textId="77777777" w:rsidR="00382102" w:rsidRPr="00E50B71" w:rsidRDefault="00382102" w:rsidP="00382102">
      <w:pPr>
        <w:pStyle w:val="Corpotesto"/>
        <w:rPr>
          <w:rFonts w:ascii="Calibri Light" w:hAnsi="Calibri Light"/>
          <w:szCs w:val="22"/>
        </w:rPr>
      </w:pPr>
      <w:r w:rsidRPr="00E50B71">
        <w:rPr>
          <w:rFonts w:ascii="Calibri Light" w:hAnsi="Calibri Light"/>
          <w:szCs w:val="22"/>
        </w:rPr>
        <w:t>Precisamente, la sala di telecontrollo accoglie ad oggi in un unico so</w:t>
      </w:r>
      <w:r>
        <w:rPr>
          <w:rFonts w:ascii="Calibri Light" w:hAnsi="Calibri Light"/>
          <w:szCs w:val="22"/>
        </w:rPr>
        <w:t>f</w:t>
      </w:r>
      <w:r w:rsidRPr="00E50B71">
        <w:rPr>
          <w:rFonts w:ascii="Calibri Light" w:hAnsi="Calibri Light"/>
          <w:szCs w:val="22"/>
        </w:rPr>
        <w:t>tware (SCADA) i seguenti sistemi, prima suddivisi in sistemi indipendenti:</w:t>
      </w:r>
    </w:p>
    <w:p w14:paraId="52E28DC4" w14:textId="77777777" w:rsidR="00382102" w:rsidRPr="00E50B71" w:rsidRDefault="00382102" w:rsidP="00833051">
      <w:pPr>
        <w:pStyle w:val="Corpotesto"/>
        <w:widowControl/>
        <w:numPr>
          <w:ilvl w:val="0"/>
          <w:numId w:val="46"/>
        </w:numPr>
        <w:tabs>
          <w:tab w:val="left" w:pos="1134"/>
        </w:tabs>
        <w:suppressAutoHyphens/>
        <w:adjustRightInd/>
        <w:spacing w:after="120" w:line="240" w:lineRule="auto"/>
        <w:textAlignment w:val="auto"/>
        <w:rPr>
          <w:rFonts w:ascii="Calibri Light" w:hAnsi="Calibri Light"/>
          <w:szCs w:val="22"/>
        </w:rPr>
      </w:pPr>
      <w:r w:rsidRPr="00E50B71">
        <w:rPr>
          <w:rFonts w:ascii="Calibri Light" w:hAnsi="Calibri Light"/>
          <w:szCs w:val="22"/>
        </w:rPr>
        <w:lastRenderedPageBreak/>
        <w:t>Sistema di telecontrollo delle reti e sottoreti idriche</w:t>
      </w:r>
    </w:p>
    <w:p w14:paraId="58657BA2" w14:textId="77777777" w:rsidR="00382102" w:rsidRPr="00E50B71" w:rsidRDefault="00382102" w:rsidP="00833051">
      <w:pPr>
        <w:pStyle w:val="Corpotesto"/>
        <w:widowControl/>
        <w:numPr>
          <w:ilvl w:val="0"/>
          <w:numId w:val="46"/>
        </w:numPr>
        <w:tabs>
          <w:tab w:val="left" w:pos="1134"/>
        </w:tabs>
        <w:suppressAutoHyphens/>
        <w:adjustRightInd/>
        <w:spacing w:after="120" w:line="240" w:lineRule="auto"/>
        <w:textAlignment w:val="auto"/>
        <w:rPr>
          <w:rFonts w:ascii="Calibri Light" w:hAnsi="Calibri Light"/>
          <w:szCs w:val="22"/>
        </w:rPr>
      </w:pPr>
      <w:r w:rsidRPr="00E50B71">
        <w:rPr>
          <w:rFonts w:ascii="Calibri Light" w:hAnsi="Calibri Light"/>
          <w:szCs w:val="22"/>
        </w:rPr>
        <w:t>Sistema di monitoraggio del Depuratore di Fondo Verde</w:t>
      </w:r>
    </w:p>
    <w:p w14:paraId="4844D11D" w14:textId="77777777" w:rsidR="00382102" w:rsidRPr="00E50B71" w:rsidRDefault="00382102" w:rsidP="00833051">
      <w:pPr>
        <w:pStyle w:val="Corpotesto"/>
        <w:widowControl/>
        <w:numPr>
          <w:ilvl w:val="0"/>
          <w:numId w:val="46"/>
        </w:numPr>
        <w:tabs>
          <w:tab w:val="left" w:pos="1134"/>
        </w:tabs>
        <w:suppressAutoHyphens/>
        <w:adjustRightInd/>
        <w:spacing w:after="120" w:line="240" w:lineRule="auto"/>
        <w:textAlignment w:val="auto"/>
        <w:rPr>
          <w:rFonts w:ascii="Calibri Light" w:hAnsi="Calibri Light"/>
          <w:szCs w:val="22"/>
        </w:rPr>
      </w:pPr>
      <w:r w:rsidRPr="00E50B71">
        <w:rPr>
          <w:rFonts w:ascii="Calibri Light" w:hAnsi="Calibri Light"/>
          <w:szCs w:val="22"/>
        </w:rPr>
        <w:t>Sistema di monitoraggio dei potabilizzatori "Risalaimi" e "Jato";</w:t>
      </w:r>
    </w:p>
    <w:p w14:paraId="13172885" w14:textId="77777777" w:rsidR="00382102" w:rsidRPr="00E50B71" w:rsidRDefault="00382102" w:rsidP="00833051">
      <w:pPr>
        <w:pStyle w:val="Corpotesto"/>
        <w:widowControl/>
        <w:numPr>
          <w:ilvl w:val="0"/>
          <w:numId w:val="46"/>
        </w:numPr>
        <w:tabs>
          <w:tab w:val="left" w:pos="1134"/>
        </w:tabs>
        <w:suppressAutoHyphens/>
        <w:adjustRightInd/>
        <w:spacing w:after="120" w:line="240" w:lineRule="auto"/>
        <w:textAlignment w:val="auto"/>
        <w:rPr>
          <w:rFonts w:ascii="Calibri Light" w:hAnsi="Calibri Light"/>
          <w:szCs w:val="22"/>
        </w:rPr>
      </w:pPr>
      <w:r w:rsidRPr="00E50B71">
        <w:rPr>
          <w:rFonts w:ascii="Calibri Light" w:hAnsi="Calibri Light"/>
          <w:szCs w:val="22"/>
        </w:rPr>
        <w:t>Sistema di telecontrollo dei serbatoi dell'area San Ciro.</w:t>
      </w:r>
    </w:p>
    <w:p w14:paraId="7A7A27C4" w14:textId="77777777" w:rsidR="00382102" w:rsidRDefault="00382102" w:rsidP="00382102">
      <w:pPr>
        <w:pStyle w:val="Corpotesto"/>
        <w:rPr>
          <w:rFonts w:ascii="Calibri Light" w:hAnsi="Calibri Light"/>
          <w:szCs w:val="22"/>
        </w:rPr>
      </w:pPr>
      <w:r w:rsidRPr="00E50B71">
        <w:rPr>
          <w:rFonts w:ascii="Calibri Light" w:hAnsi="Calibri Light"/>
          <w:szCs w:val="22"/>
        </w:rPr>
        <w:t xml:space="preserve">Con il </w:t>
      </w:r>
      <w:r w:rsidRPr="00E50B71">
        <w:rPr>
          <w:rFonts w:ascii="Calibri Light" w:hAnsi="Calibri Light"/>
          <w:i/>
          <w:szCs w:val="22"/>
        </w:rPr>
        <w:t xml:space="preserve">Revamping </w:t>
      </w:r>
      <w:r w:rsidRPr="00E50B71">
        <w:rPr>
          <w:rFonts w:ascii="Calibri Light" w:hAnsi="Calibri Light"/>
          <w:szCs w:val="22"/>
        </w:rPr>
        <w:t>si è realizzato un unico sistema di telecontrollo su cui concentrare le risorse economiche per garantire un eccellente livello prestazionale che ha integrato tutti gli esistenti sistemi di telecontrollo e che supporta i futuri ampliamenti senza per questo vincolarsi ad un unico fornitore.</w:t>
      </w:r>
    </w:p>
    <w:p w14:paraId="3B5485E9" w14:textId="77777777" w:rsidR="00382102" w:rsidRPr="00E50B71" w:rsidRDefault="00382102" w:rsidP="00382102">
      <w:pPr>
        <w:pStyle w:val="Corpotesto"/>
        <w:rPr>
          <w:rFonts w:ascii="Calibri Light" w:hAnsi="Calibri Light"/>
          <w:szCs w:val="22"/>
        </w:rPr>
      </w:pPr>
      <w:r w:rsidRPr="00E50B71">
        <w:rPr>
          <w:rFonts w:ascii="Calibri Light" w:hAnsi="Calibri Light"/>
          <w:szCs w:val="22"/>
        </w:rPr>
        <w:t xml:space="preserve">Il sistema di telecontrollo è </w:t>
      </w:r>
      <w:r>
        <w:rPr>
          <w:rFonts w:ascii="Calibri Light" w:hAnsi="Calibri Light"/>
          <w:szCs w:val="22"/>
        </w:rPr>
        <w:t>ora</w:t>
      </w:r>
      <w:r w:rsidRPr="00E50B71">
        <w:rPr>
          <w:rFonts w:ascii="Calibri Light" w:hAnsi="Calibri Light"/>
          <w:szCs w:val="22"/>
        </w:rPr>
        <w:t xml:space="preserve"> in grado di ottenere:</w:t>
      </w:r>
    </w:p>
    <w:p w14:paraId="34A2114A" w14:textId="77777777" w:rsidR="00382102" w:rsidRPr="00E50B71" w:rsidRDefault="00382102" w:rsidP="00833051">
      <w:pPr>
        <w:pStyle w:val="Corpotesto"/>
        <w:widowControl/>
        <w:numPr>
          <w:ilvl w:val="0"/>
          <w:numId w:val="47"/>
        </w:numPr>
        <w:tabs>
          <w:tab w:val="left" w:pos="1134"/>
        </w:tabs>
        <w:suppressAutoHyphens/>
        <w:adjustRightInd/>
        <w:spacing w:after="120" w:line="240" w:lineRule="auto"/>
        <w:textAlignment w:val="auto"/>
        <w:rPr>
          <w:rFonts w:ascii="Calibri Light" w:hAnsi="Calibri Light"/>
          <w:szCs w:val="22"/>
        </w:rPr>
      </w:pPr>
      <w:r w:rsidRPr="00E50B71">
        <w:rPr>
          <w:rFonts w:ascii="Calibri Light" w:hAnsi="Calibri Light"/>
          <w:szCs w:val="22"/>
        </w:rPr>
        <w:t>La completa razionalizzazione nella gestione degli impianti;</w:t>
      </w:r>
    </w:p>
    <w:p w14:paraId="487E0EF6" w14:textId="77777777" w:rsidR="00382102" w:rsidRPr="00E50B71" w:rsidRDefault="00382102" w:rsidP="00833051">
      <w:pPr>
        <w:pStyle w:val="Corpotesto"/>
        <w:widowControl/>
        <w:numPr>
          <w:ilvl w:val="0"/>
          <w:numId w:val="47"/>
        </w:numPr>
        <w:tabs>
          <w:tab w:val="left" w:pos="1134"/>
        </w:tabs>
        <w:suppressAutoHyphens/>
        <w:adjustRightInd/>
        <w:spacing w:after="120" w:line="240" w:lineRule="auto"/>
        <w:textAlignment w:val="auto"/>
        <w:rPr>
          <w:rFonts w:ascii="Calibri Light" w:hAnsi="Calibri Light"/>
          <w:szCs w:val="22"/>
        </w:rPr>
      </w:pPr>
      <w:r w:rsidRPr="00E50B71">
        <w:rPr>
          <w:rFonts w:ascii="Calibri Light" w:hAnsi="Calibri Light"/>
          <w:szCs w:val="22"/>
        </w:rPr>
        <w:t>L’incremento della flessibilità e praticità nella gestione dell’intera rete;</w:t>
      </w:r>
    </w:p>
    <w:p w14:paraId="2710CD5C" w14:textId="77777777" w:rsidR="00382102" w:rsidRPr="00E50B71" w:rsidRDefault="00382102" w:rsidP="00833051">
      <w:pPr>
        <w:pStyle w:val="Corpotesto"/>
        <w:widowControl/>
        <w:numPr>
          <w:ilvl w:val="0"/>
          <w:numId w:val="47"/>
        </w:numPr>
        <w:tabs>
          <w:tab w:val="left" w:pos="1134"/>
        </w:tabs>
        <w:suppressAutoHyphens/>
        <w:adjustRightInd/>
        <w:spacing w:after="120" w:line="240" w:lineRule="auto"/>
        <w:textAlignment w:val="auto"/>
        <w:rPr>
          <w:rFonts w:ascii="Calibri Light" w:hAnsi="Calibri Light"/>
          <w:szCs w:val="22"/>
        </w:rPr>
      </w:pPr>
      <w:r w:rsidRPr="00E50B71">
        <w:rPr>
          <w:rFonts w:ascii="Calibri Light" w:hAnsi="Calibri Light"/>
          <w:szCs w:val="22"/>
        </w:rPr>
        <w:t>Il miglioramento della tempestività e riduzione dei costi per interventi di manutenzione e riparazione;</w:t>
      </w:r>
    </w:p>
    <w:p w14:paraId="4AA2FBAB" w14:textId="77777777" w:rsidR="00382102" w:rsidRPr="00E50B71" w:rsidRDefault="00382102" w:rsidP="00833051">
      <w:pPr>
        <w:pStyle w:val="Corpotesto"/>
        <w:widowControl/>
        <w:numPr>
          <w:ilvl w:val="0"/>
          <w:numId w:val="47"/>
        </w:numPr>
        <w:tabs>
          <w:tab w:val="left" w:pos="1134"/>
        </w:tabs>
        <w:suppressAutoHyphens/>
        <w:adjustRightInd/>
        <w:spacing w:after="120" w:line="240" w:lineRule="auto"/>
        <w:textAlignment w:val="auto"/>
        <w:rPr>
          <w:rFonts w:ascii="Calibri Light" w:hAnsi="Calibri Light"/>
          <w:szCs w:val="22"/>
        </w:rPr>
      </w:pPr>
      <w:r w:rsidRPr="00E50B71">
        <w:rPr>
          <w:rFonts w:ascii="Calibri Light" w:hAnsi="Calibri Light"/>
          <w:szCs w:val="22"/>
        </w:rPr>
        <w:t>La riduzione dei costi energetici;</w:t>
      </w:r>
    </w:p>
    <w:p w14:paraId="699DA044" w14:textId="77777777" w:rsidR="00382102" w:rsidRPr="00E50B71" w:rsidRDefault="00382102" w:rsidP="00833051">
      <w:pPr>
        <w:pStyle w:val="Corpotesto"/>
        <w:widowControl/>
        <w:numPr>
          <w:ilvl w:val="0"/>
          <w:numId w:val="47"/>
        </w:numPr>
        <w:tabs>
          <w:tab w:val="left" w:pos="1134"/>
        </w:tabs>
        <w:suppressAutoHyphens/>
        <w:adjustRightInd/>
        <w:spacing w:after="120" w:line="240" w:lineRule="auto"/>
        <w:textAlignment w:val="auto"/>
        <w:rPr>
          <w:rFonts w:ascii="Calibri Light" w:hAnsi="Calibri Light"/>
          <w:szCs w:val="22"/>
        </w:rPr>
      </w:pPr>
      <w:r w:rsidRPr="00E50B71">
        <w:rPr>
          <w:rFonts w:ascii="Calibri Light" w:hAnsi="Calibri Light"/>
          <w:szCs w:val="22"/>
        </w:rPr>
        <w:t>L’acquisizione e memorizzazione di dati storici ed elaborazione di dati statici, al fine di identificare ulteriori ottimizzazioni;</w:t>
      </w:r>
    </w:p>
    <w:p w14:paraId="5F1A460A" w14:textId="77777777" w:rsidR="00382102" w:rsidRPr="00E50B71" w:rsidRDefault="00382102" w:rsidP="00833051">
      <w:pPr>
        <w:pStyle w:val="Corpotesto"/>
        <w:widowControl/>
        <w:numPr>
          <w:ilvl w:val="0"/>
          <w:numId w:val="47"/>
        </w:numPr>
        <w:tabs>
          <w:tab w:val="left" w:pos="1134"/>
        </w:tabs>
        <w:suppressAutoHyphens/>
        <w:adjustRightInd/>
        <w:spacing w:after="120" w:line="240" w:lineRule="auto"/>
        <w:textAlignment w:val="auto"/>
        <w:rPr>
          <w:rFonts w:ascii="Calibri Light" w:hAnsi="Calibri Light"/>
          <w:szCs w:val="22"/>
        </w:rPr>
      </w:pPr>
      <w:r w:rsidRPr="00E50B71">
        <w:rPr>
          <w:rFonts w:ascii="Calibri Light" w:hAnsi="Calibri Light"/>
          <w:szCs w:val="22"/>
        </w:rPr>
        <w:t>La diretta comparazione tra i dati storici e statistici registrati;</w:t>
      </w:r>
    </w:p>
    <w:p w14:paraId="0DFDD8B5" w14:textId="77777777" w:rsidR="00382102" w:rsidRPr="00E50B71" w:rsidRDefault="00382102" w:rsidP="00833051">
      <w:pPr>
        <w:pStyle w:val="Corpotesto"/>
        <w:widowControl/>
        <w:numPr>
          <w:ilvl w:val="0"/>
          <w:numId w:val="47"/>
        </w:numPr>
        <w:tabs>
          <w:tab w:val="left" w:pos="1134"/>
        </w:tabs>
        <w:suppressAutoHyphens/>
        <w:adjustRightInd/>
        <w:spacing w:after="120" w:line="240" w:lineRule="auto"/>
        <w:textAlignment w:val="auto"/>
        <w:rPr>
          <w:rFonts w:ascii="Calibri Light" w:eastAsia="Calibri" w:hAnsi="Calibri Light" w:cs="Calibri"/>
          <w:b/>
          <w:bCs/>
          <w:szCs w:val="22"/>
        </w:rPr>
      </w:pPr>
      <w:r w:rsidRPr="00E50B71">
        <w:rPr>
          <w:rFonts w:ascii="Calibri Light" w:hAnsi="Calibri Light"/>
          <w:szCs w:val="22"/>
        </w:rPr>
        <w:t>L’univocità dei dati e dei parametri di gestione.</w:t>
      </w:r>
    </w:p>
    <w:p w14:paraId="5E6F60E2" w14:textId="77777777" w:rsidR="00382102" w:rsidRPr="00E50B71" w:rsidRDefault="00382102" w:rsidP="00382102">
      <w:pPr>
        <w:pStyle w:val="Corpotesto"/>
        <w:ind w:left="360"/>
        <w:rPr>
          <w:rFonts w:ascii="Calibri Light" w:eastAsia="Calibri" w:hAnsi="Calibri Light" w:cs="Calibri"/>
          <w:b/>
          <w:bCs/>
          <w:szCs w:val="22"/>
        </w:rPr>
      </w:pPr>
      <w:r w:rsidRPr="00A907DB">
        <w:rPr>
          <w:rFonts w:ascii="Calibri Light" w:hAnsi="Calibri Light"/>
          <w:szCs w:val="22"/>
        </w:rPr>
        <w:t>Di seguito è riportata la configurazione del Nuovo Centro di Telecontrollo e l’architettura del sistema:</w:t>
      </w:r>
    </w:p>
    <w:p w14:paraId="71E4A2BA" w14:textId="77777777" w:rsidR="00382102" w:rsidRPr="00E50B71" w:rsidRDefault="00382102" w:rsidP="00382102">
      <w:pPr>
        <w:pStyle w:val="Corpotesto"/>
        <w:ind w:left="720"/>
        <w:rPr>
          <w:rFonts w:ascii="Calibri Light" w:hAnsi="Calibri Light"/>
          <w:szCs w:val="22"/>
        </w:rPr>
      </w:pPr>
    </w:p>
    <w:p w14:paraId="6B43B799" w14:textId="77777777" w:rsidR="00382102" w:rsidRPr="00E50B71" w:rsidRDefault="00382102" w:rsidP="00382102">
      <w:pPr>
        <w:pStyle w:val="Corpotesto"/>
        <w:jc w:val="center"/>
        <w:rPr>
          <w:rStyle w:val="Titolo2Carattere"/>
          <w:szCs w:val="22"/>
        </w:rPr>
      </w:pPr>
      <w:r w:rsidRPr="00E50B71">
        <w:rPr>
          <w:rFonts w:ascii="Calibri Light" w:hAnsi="Calibri Light"/>
          <w:noProof/>
          <w:szCs w:val="22"/>
        </w:rPr>
        <w:drawing>
          <wp:inline distT="0" distB="0" distL="0" distR="0" wp14:anchorId="7471053F" wp14:editId="7EE5A673">
            <wp:extent cx="4099560" cy="2781300"/>
            <wp:effectExtent l="0" t="0" r="0" b="0"/>
            <wp:docPr id="230" name="Immagin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99560" cy="2781300"/>
                    </a:xfrm>
                    <a:prstGeom prst="rect">
                      <a:avLst/>
                    </a:prstGeom>
                    <a:noFill/>
                    <a:ln>
                      <a:noFill/>
                    </a:ln>
                  </pic:spPr>
                </pic:pic>
              </a:graphicData>
            </a:graphic>
          </wp:inline>
        </w:drawing>
      </w:r>
    </w:p>
    <w:p w14:paraId="1FE75681" w14:textId="77777777" w:rsidR="00382102" w:rsidRPr="00E50B71" w:rsidRDefault="00382102" w:rsidP="00382102">
      <w:pPr>
        <w:pStyle w:val="Corpotesto"/>
        <w:rPr>
          <w:rStyle w:val="Titolo2Carattere"/>
          <w:szCs w:val="22"/>
        </w:rPr>
      </w:pPr>
    </w:p>
    <w:p w14:paraId="08EE5853" w14:textId="77777777" w:rsidR="00382102" w:rsidRPr="00E50B71" w:rsidRDefault="00382102" w:rsidP="00382102">
      <w:pPr>
        <w:pStyle w:val="Corpotesto"/>
        <w:ind w:left="-284"/>
        <w:jc w:val="center"/>
        <w:rPr>
          <w:rStyle w:val="Titolo2Carattere"/>
          <w:szCs w:val="22"/>
        </w:rPr>
      </w:pPr>
      <w:r w:rsidRPr="00E50B71">
        <w:rPr>
          <w:rFonts w:ascii="Calibri Light" w:hAnsi="Calibri Light"/>
          <w:noProof/>
          <w:szCs w:val="22"/>
        </w:rPr>
        <w:lastRenderedPageBreak/>
        <w:drawing>
          <wp:inline distT="0" distB="0" distL="0" distR="0" wp14:anchorId="5F45DFDB" wp14:editId="4B2F7466">
            <wp:extent cx="4093535" cy="2317112"/>
            <wp:effectExtent l="0" t="0" r="2540" b="7620"/>
            <wp:docPr id="229" name="Immagin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136923" cy="2341672"/>
                    </a:xfrm>
                    <a:prstGeom prst="rect">
                      <a:avLst/>
                    </a:prstGeom>
                    <a:noFill/>
                    <a:ln>
                      <a:noFill/>
                    </a:ln>
                  </pic:spPr>
                </pic:pic>
              </a:graphicData>
            </a:graphic>
          </wp:inline>
        </w:drawing>
      </w:r>
    </w:p>
    <w:p w14:paraId="3ABF2A3D" w14:textId="77777777" w:rsidR="00382102" w:rsidRDefault="00382102" w:rsidP="00436B70">
      <w:pPr>
        <w:pStyle w:val="Corpotesto"/>
        <w:rPr>
          <w:rFonts w:ascii="Calibri Light" w:hAnsi="Calibri Light"/>
          <w:bCs/>
          <w:szCs w:val="22"/>
        </w:rPr>
      </w:pPr>
      <w:r w:rsidRPr="00E50B71">
        <w:rPr>
          <w:rFonts w:ascii="Calibri Light" w:hAnsi="Calibri Light"/>
          <w:bCs/>
          <w:szCs w:val="22"/>
        </w:rPr>
        <w:t>Il nuovo sistema impiega principalmente un sistema di comunicazione proprietario mediante collegamento in ponte radio sia con tecnologia digitale (per le nuove periferiche) che analogica (per le periferiche esistenti).</w:t>
      </w:r>
    </w:p>
    <w:p w14:paraId="52C447F1" w14:textId="77777777" w:rsidR="00436B70" w:rsidRPr="00393421" w:rsidRDefault="00436B70" w:rsidP="00436B70">
      <w:pPr>
        <w:pStyle w:val="Corpotesto"/>
        <w:rPr>
          <w:rFonts w:ascii="Calibri Light" w:hAnsi="Calibri Light"/>
          <w:bCs/>
          <w:sz w:val="18"/>
        </w:rPr>
      </w:pPr>
    </w:p>
    <w:p w14:paraId="4F08C3F6" w14:textId="77777777" w:rsidR="00382102" w:rsidRPr="004170FA" w:rsidRDefault="00382102" w:rsidP="009774C2">
      <w:pPr>
        <w:pStyle w:val="Sottotitolo"/>
        <w:numPr>
          <w:ilvl w:val="1"/>
          <w:numId w:val="9"/>
        </w:numPr>
        <w:ind w:left="794" w:hanging="510"/>
        <w:rPr>
          <w:rFonts w:ascii="Calibri Light" w:hAnsi="Calibri Light"/>
        </w:rPr>
      </w:pPr>
      <w:bookmarkStart w:id="333" w:name="_Toc43118730"/>
      <w:r w:rsidRPr="004170FA">
        <w:rPr>
          <w:rFonts w:ascii="Calibri Light" w:hAnsi="Calibri Light"/>
        </w:rPr>
        <w:t>LA PIATTAFORMA GIS</w:t>
      </w:r>
      <w:bookmarkEnd w:id="333"/>
      <w:r w:rsidRPr="004170FA">
        <w:rPr>
          <w:rFonts w:ascii="Calibri Light" w:hAnsi="Calibri Light"/>
        </w:rPr>
        <w:t xml:space="preserve"> </w:t>
      </w:r>
    </w:p>
    <w:p w14:paraId="1E52A549" w14:textId="77777777" w:rsidR="00382102" w:rsidRDefault="00382102" w:rsidP="00382102">
      <w:pPr>
        <w:shd w:val="clear" w:color="auto" w:fill="FFFFFF"/>
        <w:ind w:right="170"/>
        <w:rPr>
          <w:rFonts w:ascii="Calibri Light" w:hAnsi="Calibri Light"/>
          <w:bCs/>
          <w:szCs w:val="22"/>
        </w:rPr>
      </w:pPr>
      <w:r w:rsidRPr="004170FA">
        <w:rPr>
          <w:rFonts w:ascii="Calibri Light" w:hAnsi="Calibri Light"/>
          <w:bCs/>
          <w:szCs w:val="22"/>
        </w:rPr>
        <w:t xml:space="preserve">Nel corso del 2019 l’azienda si è dotata di una piattaforma GIS </w:t>
      </w:r>
      <w:r w:rsidR="00CE12C8">
        <w:rPr>
          <w:rFonts w:ascii="Calibri Light" w:hAnsi="Calibri Light"/>
          <w:bCs/>
          <w:szCs w:val="22"/>
        </w:rPr>
        <w:t>(</w:t>
      </w:r>
      <w:r w:rsidR="00CE12C8" w:rsidRPr="00736D0F">
        <w:rPr>
          <w:rFonts w:ascii="Calibri Light" w:hAnsi="Calibri Light"/>
          <w:bCs/>
          <w:szCs w:val="22"/>
        </w:rPr>
        <w:t>Geographical Information System</w:t>
      </w:r>
      <w:r w:rsidR="00CE12C8">
        <w:rPr>
          <w:rFonts w:ascii="Calibri Light" w:hAnsi="Calibri Light"/>
          <w:bCs/>
          <w:szCs w:val="22"/>
        </w:rPr>
        <w:t>)</w:t>
      </w:r>
      <w:r w:rsidRPr="004170FA">
        <w:rPr>
          <w:rFonts w:ascii="Calibri Light" w:hAnsi="Calibri Light"/>
          <w:bCs/>
          <w:szCs w:val="22"/>
        </w:rPr>
        <w:t xml:space="preserve"> per la gestione delle informazioni relative alle infrastrutture</w:t>
      </w:r>
      <w:r>
        <w:rPr>
          <w:rFonts w:ascii="Calibri Light" w:hAnsi="Calibri Light"/>
          <w:bCs/>
          <w:szCs w:val="22"/>
        </w:rPr>
        <w:t xml:space="preserve"> del Servizio Idrico Integrato ed ha così avviato quello che rappresenta il più importate investimento, in termini strategici e di gestione informatizzata, tra quelli inseriti nella pianificazione degli interventi da attuare in linea con gli indirizzi generali del soggetto regolatore ARERA.  </w:t>
      </w:r>
    </w:p>
    <w:p w14:paraId="639BB117" w14:textId="77777777" w:rsidR="00382102" w:rsidRDefault="00382102" w:rsidP="00382102">
      <w:pPr>
        <w:shd w:val="clear" w:color="auto" w:fill="FFFFFF"/>
        <w:ind w:right="170"/>
        <w:rPr>
          <w:rFonts w:ascii="Calibri Light" w:hAnsi="Calibri Light"/>
          <w:bCs/>
          <w:szCs w:val="22"/>
        </w:rPr>
      </w:pPr>
      <w:r w:rsidRPr="004170FA">
        <w:rPr>
          <w:rFonts w:ascii="Calibri Light" w:hAnsi="Calibri Light"/>
          <w:bCs/>
          <w:szCs w:val="22"/>
        </w:rPr>
        <w:t>I dati geografici relativi alle reti ed agli impianti di adduzione, distribuzione, fognatura e depurazione, ed i dati tecnici ad essi associati, sebbene in atto ancora parzialmente caricati nel sistema, sono stati condivisi attraverso la rete locale con il software ArcGIS, e la rete internet con le applicazioni sviluppate nel WebGIS (WebGIS applications App Servizio Idrico – App Servizio Fognario, etc.).</w:t>
      </w:r>
    </w:p>
    <w:p w14:paraId="66E5BBCF" w14:textId="77777777" w:rsidR="00382102" w:rsidRDefault="00382102" w:rsidP="00382102">
      <w:pPr>
        <w:shd w:val="clear" w:color="auto" w:fill="FFFFFF"/>
        <w:ind w:right="170"/>
        <w:rPr>
          <w:rFonts w:ascii="Calibri Light" w:hAnsi="Calibri Light"/>
          <w:bCs/>
          <w:szCs w:val="22"/>
        </w:rPr>
      </w:pPr>
      <w:r w:rsidRPr="004170FA">
        <w:rPr>
          <w:rFonts w:ascii="Calibri Light" w:hAnsi="Calibri Light"/>
          <w:bCs/>
          <w:szCs w:val="22"/>
        </w:rPr>
        <w:t xml:space="preserve">Il </w:t>
      </w:r>
      <w:r w:rsidRPr="00E0147A">
        <w:rPr>
          <w:rFonts w:ascii="Calibri Light" w:hAnsi="Calibri Light"/>
          <w:b/>
          <w:bCs/>
          <w:szCs w:val="22"/>
        </w:rPr>
        <w:t>sistema AMAPGeo</w:t>
      </w:r>
      <w:r w:rsidRPr="004170FA">
        <w:rPr>
          <w:rFonts w:ascii="Calibri Light" w:hAnsi="Calibri Light"/>
          <w:bCs/>
          <w:szCs w:val="22"/>
        </w:rPr>
        <w:t xml:space="preserve"> è stato progettato allo scopo di divulgare in modo trasparente ed efficace attraverso la rete intranet ed internet le informazioni geografiche ed alfanumeriche relative agli assets gestiti ed è stato predisposto per consentire future integrazioni con gli altri sistemi aziendali utilizzati.</w:t>
      </w:r>
    </w:p>
    <w:p w14:paraId="1662E917" w14:textId="77777777" w:rsidR="00382102" w:rsidRDefault="00382102" w:rsidP="00382102">
      <w:pPr>
        <w:shd w:val="clear" w:color="auto" w:fill="FFFFFF"/>
        <w:ind w:right="170"/>
        <w:rPr>
          <w:rFonts w:ascii="Calibri Light" w:hAnsi="Calibri Light"/>
          <w:bCs/>
          <w:szCs w:val="22"/>
        </w:rPr>
      </w:pPr>
      <w:r w:rsidRPr="004170FA">
        <w:rPr>
          <w:rFonts w:ascii="Calibri Light" w:hAnsi="Calibri Light"/>
          <w:bCs/>
          <w:szCs w:val="22"/>
        </w:rPr>
        <w:t xml:space="preserve">La principale attività svolta, nel corso del 2019, ha riguardato la strutturazione del </w:t>
      </w:r>
      <w:r w:rsidRPr="00E0147A">
        <w:rPr>
          <w:rFonts w:ascii="Calibri Light" w:hAnsi="Calibri Light"/>
          <w:b/>
          <w:bCs/>
          <w:szCs w:val="22"/>
        </w:rPr>
        <w:t>GeoDatabase,</w:t>
      </w:r>
      <w:r w:rsidRPr="004170FA">
        <w:rPr>
          <w:rFonts w:ascii="Calibri Light" w:hAnsi="Calibri Light"/>
          <w:bCs/>
          <w:szCs w:val="22"/>
        </w:rPr>
        <w:t xml:space="preserve"> organizzato secondo due scale logico/rappresentative: la scala locale e la scala territoriale.</w:t>
      </w:r>
    </w:p>
    <w:p w14:paraId="1EA84D36" w14:textId="77777777" w:rsidR="00393421" w:rsidRDefault="00382102" w:rsidP="00382102">
      <w:pPr>
        <w:shd w:val="clear" w:color="auto" w:fill="FFFFFF"/>
        <w:ind w:right="170"/>
        <w:rPr>
          <w:rFonts w:ascii="Calibri Light" w:hAnsi="Calibri Light"/>
          <w:bCs/>
          <w:szCs w:val="22"/>
        </w:rPr>
      </w:pPr>
      <w:r w:rsidRPr="004170FA">
        <w:rPr>
          <w:rFonts w:ascii="Calibri Light" w:hAnsi="Calibri Light"/>
          <w:bCs/>
          <w:szCs w:val="22"/>
        </w:rPr>
        <w:t>L’infrastruttura fisica è stata identificata come naturale collegamento di tutta l’informazione già presente in azienda e, mediando con i vincoli logici della rappresentazione imposti dagli altri database aziendali</w:t>
      </w:r>
      <w:r>
        <w:rPr>
          <w:rFonts w:ascii="Calibri Light" w:hAnsi="Calibri Light"/>
          <w:bCs/>
          <w:szCs w:val="22"/>
        </w:rPr>
        <w:t>.</w:t>
      </w:r>
    </w:p>
    <w:p w14:paraId="54834012" w14:textId="39A6DB19" w:rsidR="00393421" w:rsidRPr="004170FA" w:rsidRDefault="00382102" w:rsidP="00382102">
      <w:pPr>
        <w:shd w:val="clear" w:color="auto" w:fill="FFFFFF"/>
        <w:ind w:right="170"/>
        <w:rPr>
          <w:rFonts w:ascii="Calibri Light" w:hAnsi="Calibri Light"/>
          <w:bCs/>
          <w:szCs w:val="22"/>
        </w:rPr>
      </w:pPr>
      <w:r>
        <w:rPr>
          <w:rFonts w:ascii="Calibri Light" w:hAnsi="Calibri Light"/>
          <w:bCs/>
          <w:szCs w:val="22"/>
        </w:rPr>
        <w:t>L</w:t>
      </w:r>
      <w:r w:rsidRPr="004170FA">
        <w:rPr>
          <w:rFonts w:ascii="Calibri Light" w:hAnsi="Calibri Light"/>
          <w:bCs/>
          <w:szCs w:val="22"/>
        </w:rPr>
        <w:t xml:space="preserve">a scelta progettuale è stata quella di privilegiare la logica di strutturazione dei dati compatibile con la modellazione idraulica delle reti, tenendo conto della necessità di dover alimentare il sistema di </w:t>
      </w:r>
      <w:r w:rsidRPr="0082350F">
        <w:rPr>
          <w:rFonts w:ascii="Calibri Light" w:hAnsi="Calibri Light"/>
          <w:bCs/>
          <w:i/>
          <w:szCs w:val="22"/>
        </w:rPr>
        <w:t>asset management</w:t>
      </w:r>
      <w:r w:rsidRPr="004170FA">
        <w:rPr>
          <w:rFonts w:ascii="Calibri Light" w:hAnsi="Calibri Light"/>
          <w:bCs/>
          <w:szCs w:val="22"/>
        </w:rPr>
        <w:t xml:space="preserve"> e la struttura del BIM-GIS utilizzata per i principali impianti.</w:t>
      </w:r>
    </w:p>
    <w:p w14:paraId="67EE2B24" w14:textId="77777777" w:rsidR="00382102" w:rsidRDefault="00382102" w:rsidP="00382102">
      <w:pPr>
        <w:shd w:val="clear" w:color="auto" w:fill="FFFFFF"/>
        <w:ind w:right="170"/>
        <w:rPr>
          <w:rFonts w:ascii="Calibri Light" w:hAnsi="Calibri Light"/>
          <w:bCs/>
          <w:szCs w:val="22"/>
        </w:rPr>
      </w:pPr>
      <w:r w:rsidRPr="004170FA">
        <w:rPr>
          <w:rFonts w:ascii="Calibri Light" w:hAnsi="Calibri Light"/>
          <w:bCs/>
          <w:szCs w:val="22"/>
        </w:rPr>
        <w:lastRenderedPageBreak/>
        <w:t>Tutti i dati cartografici del servizio idrico integrato sono stati organizzati nel nuovo geo database centralizzato e condiviso, basato su un modello dati più evoluto, adatto alle nuove tecnologie, agli standard di servizio e concepito per soddisfare i prerequisiti stabiliti dalle recenti delibere emanate dall’Autorità di Regolazione (delibera ARERA n.917/17 e ss..).</w:t>
      </w:r>
    </w:p>
    <w:p w14:paraId="36F9FED0" w14:textId="77777777" w:rsidR="00382102" w:rsidRDefault="00382102" w:rsidP="00382102">
      <w:pPr>
        <w:shd w:val="clear" w:color="auto" w:fill="FFFFFF"/>
        <w:ind w:right="170"/>
        <w:rPr>
          <w:rFonts w:ascii="Calibri Light" w:hAnsi="Calibri Light"/>
          <w:bCs/>
          <w:szCs w:val="22"/>
        </w:rPr>
      </w:pPr>
      <w:r w:rsidRPr="004170FA">
        <w:rPr>
          <w:rFonts w:ascii="Calibri Light" w:hAnsi="Calibri Light"/>
          <w:bCs/>
          <w:szCs w:val="22"/>
        </w:rPr>
        <w:t xml:space="preserve">Il nuovo assetto </w:t>
      </w:r>
      <w:r>
        <w:rPr>
          <w:rFonts w:ascii="Calibri Light" w:hAnsi="Calibri Light"/>
          <w:bCs/>
          <w:szCs w:val="22"/>
        </w:rPr>
        <w:t xml:space="preserve">regolatorio </w:t>
      </w:r>
      <w:r w:rsidRPr="004170FA">
        <w:rPr>
          <w:rFonts w:ascii="Calibri Light" w:hAnsi="Calibri Light"/>
          <w:bCs/>
          <w:szCs w:val="22"/>
        </w:rPr>
        <w:t>comporta, infatti, la necessità di una forte riorganizzazione delle modalità operative dell’azienda, in relazione anche alla necessità di rilevare, organizzare e gestire con adeguati strumenti tecnologici ed informatici, la base conoscitiva territoriale e fisica nonché lo stato di efficienza del parco infrastrutturale affidato ad AMAP (Progetto per la rimozione delle criticità KNW: Stato Iniziale e Informatizzazione)</w:t>
      </w:r>
      <w:r>
        <w:rPr>
          <w:rFonts w:ascii="Calibri Light" w:hAnsi="Calibri Light"/>
          <w:bCs/>
          <w:szCs w:val="22"/>
        </w:rPr>
        <w:t>.</w:t>
      </w:r>
    </w:p>
    <w:p w14:paraId="2FB13945" w14:textId="77777777" w:rsidR="00382102" w:rsidRPr="004170FA" w:rsidRDefault="00382102" w:rsidP="00382102">
      <w:pPr>
        <w:shd w:val="clear" w:color="auto" w:fill="FFFFFF"/>
        <w:ind w:right="170"/>
        <w:rPr>
          <w:rFonts w:ascii="Calibri Light" w:hAnsi="Calibri Light"/>
          <w:bCs/>
          <w:szCs w:val="22"/>
        </w:rPr>
      </w:pPr>
      <w:r>
        <w:rPr>
          <w:rFonts w:ascii="Calibri Light" w:hAnsi="Calibri Light"/>
          <w:bCs/>
          <w:szCs w:val="22"/>
        </w:rPr>
        <w:t xml:space="preserve">Il </w:t>
      </w:r>
      <w:r w:rsidRPr="004170FA">
        <w:rPr>
          <w:rFonts w:ascii="Calibri Light" w:hAnsi="Calibri Light"/>
          <w:bCs/>
          <w:szCs w:val="22"/>
        </w:rPr>
        <w:t>fine</w:t>
      </w:r>
      <w:r>
        <w:rPr>
          <w:rFonts w:ascii="Calibri Light" w:hAnsi="Calibri Light"/>
          <w:bCs/>
          <w:szCs w:val="22"/>
        </w:rPr>
        <w:t xml:space="preserve"> è quello</w:t>
      </w:r>
      <w:r w:rsidRPr="004170FA">
        <w:rPr>
          <w:rFonts w:ascii="Calibri Light" w:hAnsi="Calibri Light"/>
          <w:bCs/>
          <w:szCs w:val="22"/>
        </w:rPr>
        <w:t xml:space="preserve"> di migliorare l</w:t>
      </w:r>
      <w:r>
        <w:rPr>
          <w:rFonts w:ascii="Calibri Light" w:hAnsi="Calibri Light"/>
          <w:bCs/>
          <w:szCs w:val="22"/>
        </w:rPr>
        <w:t>e</w:t>
      </w:r>
      <w:r w:rsidRPr="004170FA">
        <w:rPr>
          <w:rFonts w:ascii="Calibri Light" w:hAnsi="Calibri Light"/>
          <w:bCs/>
          <w:szCs w:val="22"/>
        </w:rPr>
        <w:t xml:space="preserve"> capacità di analisi</w:t>
      </w:r>
      <w:r>
        <w:rPr>
          <w:rFonts w:ascii="Calibri Light" w:hAnsi="Calibri Light"/>
          <w:bCs/>
          <w:szCs w:val="22"/>
        </w:rPr>
        <w:t xml:space="preserve"> dei dati</w:t>
      </w:r>
      <w:r w:rsidRPr="004170FA">
        <w:rPr>
          <w:rFonts w:ascii="Calibri Light" w:hAnsi="Calibri Light"/>
          <w:bCs/>
          <w:szCs w:val="22"/>
        </w:rPr>
        <w:t>, adeguare i processi di gestione dei propri asset e del servizio erogato all’utenza, pianifica</w:t>
      </w:r>
      <w:r>
        <w:rPr>
          <w:rFonts w:ascii="Calibri Light" w:hAnsi="Calibri Light"/>
          <w:bCs/>
          <w:szCs w:val="22"/>
        </w:rPr>
        <w:t xml:space="preserve">ndo </w:t>
      </w:r>
      <w:r w:rsidRPr="004170FA">
        <w:rPr>
          <w:rFonts w:ascii="Calibri Light" w:hAnsi="Calibri Light"/>
          <w:bCs/>
          <w:szCs w:val="22"/>
        </w:rPr>
        <w:t>gli investimenti finalizzati al superamento delle criticità gestionali.</w:t>
      </w:r>
    </w:p>
    <w:p w14:paraId="3CEEDF63" w14:textId="77777777" w:rsidR="00382102" w:rsidRDefault="00382102" w:rsidP="00382102">
      <w:pPr>
        <w:shd w:val="clear" w:color="auto" w:fill="FFFFFF"/>
        <w:ind w:right="170"/>
        <w:rPr>
          <w:rFonts w:ascii="Calibri Light" w:hAnsi="Calibri Light"/>
          <w:bCs/>
          <w:szCs w:val="22"/>
        </w:rPr>
      </w:pPr>
      <w:r w:rsidRPr="004170FA">
        <w:rPr>
          <w:rFonts w:ascii="Calibri Light" w:hAnsi="Calibri Light"/>
          <w:bCs/>
          <w:szCs w:val="22"/>
        </w:rPr>
        <w:t>La piattaforma garantisce l’affidabilità del dato, consentendo l’accesso alla versione aggiornata dei dati digitali e delle mappe.</w:t>
      </w:r>
    </w:p>
    <w:p w14:paraId="32FCB235" w14:textId="77777777" w:rsidR="00382102" w:rsidRPr="004170FA" w:rsidRDefault="00382102" w:rsidP="00382102">
      <w:pPr>
        <w:shd w:val="clear" w:color="auto" w:fill="FFFFFF"/>
        <w:ind w:right="170"/>
        <w:rPr>
          <w:rFonts w:ascii="Calibri Light" w:hAnsi="Calibri Light"/>
          <w:bCs/>
          <w:szCs w:val="22"/>
        </w:rPr>
      </w:pPr>
      <w:r w:rsidRPr="004170FA">
        <w:rPr>
          <w:rFonts w:ascii="Calibri Light" w:hAnsi="Calibri Light"/>
          <w:bCs/>
          <w:szCs w:val="22"/>
        </w:rPr>
        <w:t>La tecnologia utilizzata offre la possibilità di evolvere verso l’integrazione di sistemi e la condivisione di dati, con l’obiettivo di migliorare la gestione delle infrastrutture e la qualità del lavoro dei tecnici che potranno avere accesso ai dati operativi relativi a reti ed impianti in tempo reale e direttamente sul campo.</w:t>
      </w:r>
    </w:p>
    <w:p w14:paraId="234D5B8B" w14:textId="77777777" w:rsidR="00382102" w:rsidRDefault="00382102" w:rsidP="00382102">
      <w:pPr>
        <w:shd w:val="clear" w:color="auto" w:fill="FFFFFF"/>
        <w:ind w:right="170"/>
        <w:rPr>
          <w:rFonts w:ascii="Calibri Light" w:hAnsi="Calibri Light"/>
          <w:bCs/>
          <w:szCs w:val="22"/>
        </w:rPr>
      </w:pPr>
      <w:r w:rsidRPr="004170FA">
        <w:rPr>
          <w:rFonts w:ascii="Calibri Light" w:hAnsi="Calibri Light"/>
          <w:bCs/>
          <w:szCs w:val="22"/>
        </w:rPr>
        <w:t>Il WebGIS è il nodo di interscambio che, attraverso un server remoto, gestisce l’output e l’input dei dati, rendendo disponibile, secondo livelli differenziati di clients (aggiornamento/consultazione), l’informazione geografica relativa alle infrastrutture, al territorio gestito, alle attività in campo.</w:t>
      </w:r>
    </w:p>
    <w:p w14:paraId="69BDB77D" w14:textId="77777777" w:rsidR="00382102" w:rsidRDefault="00382102" w:rsidP="00382102">
      <w:pPr>
        <w:shd w:val="clear" w:color="auto" w:fill="FFFFFF"/>
        <w:ind w:right="170"/>
        <w:rPr>
          <w:rFonts w:ascii="Calibri Light" w:hAnsi="Calibri Light"/>
          <w:bCs/>
          <w:i/>
          <w:szCs w:val="22"/>
        </w:rPr>
      </w:pPr>
      <w:r>
        <w:rPr>
          <w:rFonts w:ascii="Calibri Light" w:hAnsi="Calibri Light"/>
          <w:bCs/>
          <w:szCs w:val="22"/>
        </w:rPr>
        <w:t>Di seguito, n</w:t>
      </w:r>
      <w:r w:rsidRPr="004170FA">
        <w:rPr>
          <w:rFonts w:ascii="Calibri Light" w:hAnsi="Calibri Light"/>
          <w:bCs/>
          <w:szCs w:val="22"/>
        </w:rPr>
        <w:t>el mese di Giugno 2019</w:t>
      </w:r>
      <w:r>
        <w:rPr>
          <w:rFonts w:ascii="Calibri Light" w:hAnsi="Calibri Light"/>
          <w:bCs/>
          <w:szCs w:val="22"/>
        </w:rPr>
        <w:t>,</w:t>
      </w:r>
      <w:r w:rsidRPr="004170FA">
        <w:rPr>
          <w:rFonts w:ascii="Calibri Light" w:hAnsi="Calibri Light"/>
          <w:bCs/>
          <w:szCs w:val="22"/>
        </w:rPr>
        <w:t xml:space="preserve"> è stato redatto il </w:t>
      </w:r>
      <w:r w:rsidRPr="001879C0">
        <w:rPr>
          <w:rFonts w:ascii="Calibri Light" w:hAnsi="Calibri Light"/>
          <w:bCs/>
          <w:i/>
          <w:szCs w:val="22"/>
        </w:rPr>
        <w:t xml:space="preserve">“Progetto di servizi per il rilievo georeferenziato con restituzione informatizzata in ambiente gis delle reti di acquedotto e fognatura e modellazione idraulica per l’efficientamento delle reti idriche dei comuni gestiti da </w:t>
      </w:r>
      <w:r>
        <w:rPr>
          <w:rFonts w:ascii="Calibri Light" w:hAnsi="Calibri Light"/>
          <w:bCs/>
          <w:i/>
          <w:szCs w:val="22"/>
        </w:rPr>
        <w:t>AMAP</w:t>
      </w:r>
      <w:r w:rsidRPr="001879C0">
        <w:rPr>
          <w:rFonts w:ascii="Calibri Light" w:hAnsi="Calibri Light"/>
          <w:bCs/>
          <w:i/>
          <w:szCs w:val="22"/>
        </w:rPr>
        <w:t xml:space="preserve"> </w:t>
      </w:r>
      <w:r w:rsidR="00436B70">
        <w:rPr>
          <w:rFonts w:ascii="Calibri Light" w:hAnsi="Calibri Light"/>
          <w:bCs/>
          <w:i/>
          <w:szCs w:val="22"/>
        </w:rPr>
        <w:t>S</w:t>
      </w:r>
      <w:r w:rsidRPr="001879C0">
        <w:rPr>
          <w:rFonts w:ascii="Calibri Light" w:hAnsi="Calibri Light"/>
          <w:bCs/>
          <w:i/>
          <w:szCs w:val="22"/>
        </w:rPr>
        <w:t>.p.</w:t>
      </w:r>
      <w:r w:rsidR="00436B70">
        <w:rPr>
          <w:rFonts w:ascii="Calibri Light" w:hAnsi="Calibri Light"/>
          <w:bCs/>
          <w:i/>
          <w:szCs w:val="22"/>
        </w:rPr>
        <w:t>A</w:t>
      </w:r>
      <w:r w:rsidRPr="001879C0">
        <w:rPr>
          <w:rFonts w:ascii="Calibri Light" w:hAnsi="Calibri Light"/>
          <w:bCs/>
          <w:i/>
          <w:szCs w:val="22"/>
        </w:rPr>
        <w:t>.”</w:t>
      </w:r>
      <w:r>
        <w:rPr>
          <w:rFonts w:ascii="Calibri Light" w:hAnsi="Calibri Light"/>
          <w:bCs/>
          <w:i/>
          <w:szCs w:val="22"/>
        </w:rPr>
        <w:t xml:space="preserve"> </w:t>
      </w:r>
    </w:p>
    <w:p w14:paraId="2E352801" w14:textId="77777777" w:rsidR="00382102" w:rsidRPr="004170FA" w:rsidRDefault="00382102" w:rsidP="00382102">
      <w:pPr>
        <w:shd w:val="clear" w:color="auto" w:fill="FFFFFF"/>
        <w:ind w:right="170"/>
        <w:rPr>
          <w:rFonts w:ascii="Calibri Light" w:hAnsi="Calibri Light"/>
          <w:bCs/>
          <w:szCs w:val="22"/>
        </w:rPr>
      </w:pPr>
      <w:r w:rsidRPr="004170FA">
        <w:rPr>
          <w:rFonts w:ascii="Calibri Light" w:hAnsi="Calibri Light"/>
          <w:bCs/>
          <w:szCs w:val="22"/>
        </w:rPr>
        <w:t xml:space="preserve">Il rilievo delle infrastrutture rappresenta, infatti, l'elemento propedeutico per procedere a qualsiasi attività gestionale e analisi funzionale: solo attraverso una minuziosa verifica dei tracciati e posizionamento delle condotte, degli accessori e delle strutture idrauliche connesse è possibile ottenere un quadro completo della situazione impiantistica. </w:t>
      </w:r>
    </w:p>
    <w:p w14:paraId="484C6FED" w14:textId="77777777" w:rsidR="00382102" w:rsidRDefault="00382102" w:rsidP="00382102">
      <w:pPr>
        <w:pStyle w:val="Corpotesto"/>
        <w:spacing w:line="360" w:lineRule="auto"/>
        <w:rPr>
          <w:rFonts w:ascii="Calibri Light" w:hAnsi="Calibri Light"/>
          <w:bCs/>
          <w:szCs w:val="22"/>
        </w:rPr>
      </w:pPr>
      <w:r w:rsidRPr="004170FA">
        <w:rPr>
          <w:rFonts w:ascii="Calibri Light" w:hAnsi="Calibri Light"/>
          <w:bCs/>
          <w:szCs w:val="22"/>
        </w:rPr>
        <w:t>La restituzione dei dati acquisiti in ambiente GIS mediante il popolamento del geodatabase aziendale, la misura dei parametri idraulici, la modellazione idraulica e relativa calibrazione, consentiranno di definire un programma d’interventi per la manutenzione, la riabilitazione, l’ottimizzazione e, più in generale, la migliore gestione delle infrastrutture connesse al S.I.I</w:t>
      </w:r>
      <w:r>
        <w:rPr>
          <w:rFonts w:ascii="Calibri Light" w:hAnsi="Calibri Light"/>
          <w:bCs/>
          <w:szCs w:val="22"/>
        </w:rPr>
        <w:t>.</w:t>
      </w:r>
    </w:p>
    <w:p w14:paraId="376EAE77" w14:textId="77777777" w:rsidR="00382102" w:rsidRDefault="00382102" w:rsidP="00382102">
      <w:pPr>
        <w:shd w:val="clear" w:color="auto" w:fill="FFFFFF"/>
        <w:ind w:right="170"/>
        <w:rPr>
          <w:rFonts w:ascii="Calibri Light" w:hAnsi="Calibri Light"/>
          <w:bCs/>
          <w:szCs w:val="22"/>
        </w:rPr>
      </w:pPr>
      <w:r>
        <w:rPr>
          <w:rFonts w:ascii="Calibri Light" w:hAnsi="Calibri Light"/>
          <w:bCs/>
          <w:szCs w:val="22"/>
        </w:rPr>
        <w:t>I</w:t>
      </w:r>
      <w:r w:rsidRPr="004170FA">
        <w:rPr>
          <w:rFonts w:ascii="Calibri Light" w:hAnsi="Calibri Light"/>
          <w:bCs/>
          <w:szCs w:val="22"/>
        </w:rPr>
        <w:t>n atto sono in corso le procedure di aggiudicazione</w:t>
      </w:r>
      <w:r>
        <w:rPr>
          <w:rFonts w:ascii="Calibri Light" w:hAnsi="Calibri Light"/>
          <w:bCs/>
          <w:szCs w:val="22"/>
        </w:rPr>
        <w:t xml:space="preserve"> della gara di servizi all’uopo bandita. </w:t>
      </w:r>
    </w:p>
    <w:p w14:paraId="2C27DD21" w14:textId="77777777" w:rsidR="00382102" w:rsidRPr="00126A99" w:rsidRDefault="00382102" w:rsidP="00833051">
      <w:pPr>
        <w:numPr>
          <w:ilvl w:val="1"/>
          <w:numId w:val="53"/>
        </w:numPr>
        <w:spacing w:after="60"/>
        <w:ind w:hanging="508"/>
        <w:jc w:val="left"/>
        <w:outlineLvl w:val="1"/>
        <w:rPr>
          <w:rFonts w:ascii="Calibri Light" w:hAnsi="Calibri Light"/>
          <w:b/>
          <w:caps/>
        </w:rPr>
      </w:pPr>
      <w:bookmarkStart w:id="334" w:name="_Toc43118731"/>
      <w:r w:rsidRPr="00126A99">
        <w:rPr>
          <w:rFonts w:ascii="Calibri Light" w:hAnsi="Calibri Light"/>
          <w:b/>
          <w:caps/>
        </w:rPr>
        <w:lastRenderedPageBreak/>
        <w:t>PARTECIPAZIONE AD ASSOCIAZIONI NAZIONALI ED EUROPEE</w:t>
      </w:r>
      <w:bookmarkEnd w:id="334"/>
      <w:r w:rsidRPr="00126A99">
        <w:rPr>
          <w:rFonts w:ascii="Calibri Light" w:hAnsi="Calibri Light"/>
          <w:b/>
          <w:caps/>
        </w:rPr>
        <w:t xml:space="preserve"> </w:t>
      </w:r>
    </w:p>
    <w:p w14:paraId="105B02EC" w14:textId="77777777" w:rsidR="00382102" w:rsidRPr="006060E1" w:rsidRDefault="00382102" w:rsidP="00382102">
      <w:pPr>
        <w:rPr>
          <w:rFonts w:ascii="Calibri Light" w:hAnsi="Calibri Light"/>
        </w:rPr>
      </w:pPr>
      <w:r>
        <w:rPr>
          <w:rFonts w:ascii="Calibri Light" w:hAnsi="Calibri Light"/>
        </w:rPr>
        <w:t>Anche nel 2019</w:t>
      </w:r>
      <w:r w:rsidRPr="006060E1">
        <w:rPr>
          <w:rFonts w:ascii="Calibri Light" w:hAnsi="Calibri Light"/>
        </w:rPr>
        <w:t xml:space="preserve"> </w:t>
      </w:r>
      <w:r>
        <w:rPr>
          <w:rFonts w:ascii="Calibri Light" w:hAnsi="Calibri Light"/>
        </w:rPr>
        <w:t>AMAP</w:t>
      </w:r>
      <w:r w:rsidRPr="006060E1">
        <w:rPr>
          <w:rFonts w:ascii="Calibri Light" w:hAnsi="Calibri Light"/>
        </w:rPr>
        <w:t xml:space="preserve"> ha continuato a sviluppare la sua presenza in associazioni nazionali ed europee con lo scopo di essere presente sui temi emergenti relativi al Servizio idrico Integrato e di accrescere le proprie conoscenze tecniche, legislative ed amministrative.</w:t>
      </w:r>
    </w:p>
    <w:p w14:paraId="0E8BD99A" w14:textId="77777777" w:rsidR="00382102" w:rsidRPr="006060E1" w:rsidRDefault="00382102" w:rsidP="00382102">
      <w:pPr>
        <w:rPr>
          <w:rFonts w:ascii="Calibri Light" w:hAnsi="Calibri Light"/>
        </w:rPr>
      </w:pPr>
      <w:r w:rsidRPr="006060E1">
        <w:rPr>
          <w:rFonts w:ascii="Calibri Light" w:hAnsi="Calibri Light"/>
        </w:rPr>
        <w:t xml:space="preserve">Le associazioni più </w:t>
      </w:r>
      <w:r>
        <w:rPr>
          <w:rFonts w:ascii="Calibri Light" w:hAnsi="Calibri Light"/>
        </w:rPr>
        <w:t>rilevanti alle quali la società aderisce</w:t>
      </w:r>
      <w:r w:rsidRPr="006060E1">
        <w:rPr>
          <w:rFonts w:ascii="Calibri Light" w:hAnsi="Calibri Light"/>
        </w:rPr>
        <w:t xml:space="preserve"> sono: </w:t>
      </w:r>
    </w:p>
    <w:p w14:paraId="26278F76" w14:textId="77777777" w:rsidR="00382102" w:rsidRPr="006060E1" w:rsidRDefault="00382102" w:rsidP="00833051">
      <w:pPr>
        <w:numPr>
          <w:ilvl w:val="0"/>
          <w:numId w:val="42"/>
        </w:numPr>
        <w:ind w:left="567" w:hanging="283"/>
        <w:rPr>
          <w:rFonts w:ascii="Calibri Light" w:hAnsi="Calibri Light"/>
        </w:rPr>
      </w:pPr>
      <w:r w:rsidRPr="006060E1">
        <w:rPr>
          <w:rFonts w:ascii="Calibri Light" w:hAnsi="Calibri Light"/>
        </w:rPr>
        <w:t xml:space="preserve">Utilitaria, Federazione nazionale che riunisce circa 500 Aziende che operano nei servizi pubblici, rappresentandole presso le Istituzioni nazionali ed europee; all’interno di questa Associazione, </w:t>
      </w:r>
      <w:r>
        <w:rPr>
          <w:rFonts w:ascii="Calibri Light" w:hAnsi="Calibri Light"/>
        </w:rPr>
        <w:t>AMAP</w:t>
      </w:r>
      <w:r w:rsidRPr="006060E1">
        <w:rPr>
          <w:rFonts w:ascii="Calibri Light" w:hAnsi="Calibri Light"/>
        </w:rPr>
        <w:t xml:space="preserve"> è rappresentata a livello di Direttivo, di Giunta, ed è presente in svariate Commissioni: (Lavoro, Mezzogiorno, Regolazione, Acqua Potabile, Innovazione, Sostenibilità, ecc.).</w:t>
      </w:r>
    </w:p>
    <w:p w14:paraId="56B76347" w14:textId="77777777" w:rsidR="00382102" w:rsidRDefault="00382102" w:rsidP="00833051">
      <w:pPr>
        <w:numPr>
          <w:ilvl w:val="0"/>
          <w:numId w:val="42"/>
        </w:numPr>
        <w:ind w:left="567" w:hanging="283"/>
        <w:rPr>
          <w:rFonts w:ascii="Calibri Light" w:hAnsi="Calibri Light"/>
        </w:rPr>
      </w:pPr>
      <w:r w:rsidRPr="006060E1">
        <w:rPr>
          <w:rFonts w:ascii="Calibri Light" w:hAnsi="Calibri Light"/>
        </w:rPr>
        <w:t>Acqua Pubblica Europea, l’Associazione Europea degli Operatori Pubblici del Settore idrico che raggruppa Aziende pubbliche italiane, francesi, inglesi, spagnole, ecc. con un bacino di utenza di circa 80 milioni di abitanti e una produzione di fatturato complessivo di circa 10 miliardi di euro/anno.</w:t>
      </w:r>
    </w:p>
    <w:p w14:paraId="54688A96" w14:textId="77777777" w:rsidR="00382102" w:rsidRPr="00436B70" w:rsidRDefault="00382102" w:rsidP="00382102">
      <w:pPr>
        <w:rPr>
          <w:rFonts w:ascii="Calibri Light" w:hAnsi="Calibri Light"/>
          <w:bCs/>
          <w:sz w:val="20"/>
          <w:szCs w:val="20"/>
        </w:rPr>
      </w:pPr>
    </w:p>
    <w:p w14:paraId="499976A1" w14:textId="77777777" w:rsidR="00382102" w:rsidRPr="00BD64C5" w:rsidRDefault="00382102" w:rsidP="00833051">
      <w:pPr>
        <w:pStyle w:val="Sottotitolo"/>
        <w:numPr>
          <w:ilvl w:val="1"/>
          <w:numId w:val="48"/>
        </w:numPr>
        <w:ind w:hanging="508"/>
        <w:rPr>
          <w:rFonts w:ascii="Calibri Light" w:hAnsi="Calibri Light"/>
        </w:rPr>
      </w:pPr>
      <w:bookmarkStart w:id="335" w:name="_Toc43118732"/>
      <w:r w:rsidRPr="00BD64C5">
        <w:rPr>
          <w:rFonts w:ascii="Calibri Light" w:hAnsi="Calibri Light"/>
        </w:rPr>
        <w:t>UNBUNDLING</w:t>
      </w:r>
      <w:bookmarkEnd w:id="335"/>
      <w:r w:rsidRPr="00BD64C5">
        <w:rPr>
          <w:rFonts w:ascii="Calibri Light" w:hAnsi="Calibri Light"/>
        </w:rPr>
        <w:t xml:space="preserve">  </w:t>
      </w:r>
    </w:p>
    <w:p w14:paraId="1F68EC09" w14:textId="77777777" w:rsidR="00382102" w:rsidRPr="002034DC" w:rsidRDefault="00382102" w:rsidP="00382102">
      <w:pPr>
        <w:rPr>
          <w:rFonts w:ascii="Calibri Light" w:hAnsi="Calibri Light"/>
        </w:rPr>
      </w:pPr>
      <w:r w:rsidRPr="002034DC">
        <w:rPr>
          <w:rFonts w:ascii="Calibri Light" w:hAnsi="Calibri Light"/>
        </w:rPr>
        <w:t>La separazione contabile del bilancio dell’esercizio 2018 della</w:t>
      </w:r>
      <w:r>
        <w:rPr>
          <w:rFonts w:ascii="Calibri Light" w:hAnsi="Calibri Light"/>
        </w:rPr>
        <w:t xml:space="preserve"> S</w:t>
      </w:r>
      <w:r w:rsidRPr="002034DC">
        <w:rPr>
          <w:rFonts w:ascii="Calibri Light" w:hAnsi="Calibri Light"/>
        </w:rPr>
        <w:t>ocietà è stata redatta in conformità alla delibera del 24 marzo 2016 n. 137/2016/R COM dell’Autorità per l’</w:t>
      </w:r>
      <w:r>
        <w:rPr>
          <w:rFonts w:ascii="Calibri Light" w:hAnsi="Calibri Light"/>
        </w:rPr>
        <w:t>E</w:t>
      </w:r>
      <w:r w:rsidRPr="002034DC">
        <w:rPr>
          <w:rFonts w:ascii="Calibri Light" w:hAnsi="Calibri Light"/>
        </w:rPr>
        <w:t xml:space="preserve">nergia </w:t>
      </w:r>
      <w:r>
        <w:rPr>
          <w:rFonts w:ascii="Calibri Light" w:hAnsi="Calibri Light"/>
        </w:rPr>
        <w:t>E</w:t>
      </w:r>
      <w:r w:rsidRPr="002034DC">
        <w:rPr>
          <w:rFonts w:ascii="Calibri Light" w:hAnsi="Calibri Light"/>
        </w:rPr>
        <w:t xml:space="preserve">lettrica il </w:t>
      </w:r>
      <w:r>
        <w:rPr>
          <w:rFonts w:ascii="Calibri Light" w:hAnsi="Calibri Light"/>
        </w:rPr>
        <w:t>G</w:t>
      </w:r>
      <w:r w:rsidRPr="002034DC">
        <w:rPr>
          <w:rFonts w:ascii="Calibri Light" w:hAnsi="Calibri Light"/>
        </w:rPr>
        <w:t xml:space="preserve">as e il </w:t>
      </w:r>
      <w:r>
        <w:rPr>
          <w:rFonts w:ascii="Calibri Light" w:hAnsi="Calibri Light"/>
        </w:rPr>
        <w:t>S</w:t>
      </w:r>
      <w:r w:rsidRPr="002034DC">
        <w:rPr>
          <w:rFonts w:ascii="Calibri Light" w:hAnsi="Calibri Light"/>
        </w:rPr>
        <w:t xml:space="preserve">istema </w:t>
      </w:r>
      <w:r>
        <w:rPr>
          <w:rFonts w:ascii="Calibri Light" w:hAnsi="Calibri Light"/>
        </w:rPr>
        <w:t>I</w:t>
      </w:r>
      <w:r w:rsidRPr="002034DC">
        <w:rPr>
          <w:rFonts w:ascii="Calibri Light" w:hAnsi="Calibri Light"/>
        </w:rPr>
        <w:t>drico in applicazione delle disposizioni di cui al Testo Integrato Unbundiling Contabile (Allegato A alla delibera n. 137 del 2016, TIUC).</w:t>
      </w:r>
    </w:p>
    <w:p w14:paraId="1733DE2D" w14:textId="77777777" w:rsidR="00382102" w:rsidRDefault="00382102" w:rsidP="00382102">
      <w:pPr>
        <w:rPr>
          <w:rFonts w:ascii="Calibri Light" w:hAnsi="Calibri Light"/>
        </w:rPr>
      </w:pPr>
      <w:r w:rsidRPr="002034DC">
        <w:rPr>
          <w:rFonts w:ascii="Calibri Light" w:hAnsi="Calibri Light"/>
        </w:rPr>
        <w:t>Ai sensi dell</w:t>
      </w:r>
      <w:r>
        <w:rPr>
          <w:rFonts w:ascii="Calibri Light" w:hAnsi="Calibri Light"/>
        </w:rPr>
        <w:t>a succitata delibera e s.m.i.</w:t>
      </w:r>
      <w:r w:rsidRPr="002034DC">
        <w:rPr>
          <w:rFonts w:ascii="Calibri Light" w:hAnsi="Calibri Light"/>
        </w:rPr>
        <w:t xml:space="preserve"> e delle disp</w:t>
      </w:r>
      <w:r>
        <w:rPr>
          <w:rFonts w:ascii="Calibri Light" w:hAnsi="Calibri Light"/>
        </w:rPr>
        <w:t xml:space="preserve">osizioni ivi contenute, </w:t>
      </w:r>
      <w:r w:rsidRPr="004D0DB9">
        <w:rPr>
          <w:rFonts w:ascii="Calibri Light" w:hAnsi="Calibri Light"/>
        </w:rPr>
        <w:t>nel 2019</w:t>
      </w:r>
      <w:r w:rsidRPr="002034DC">
        <w:rPr>
          <w:rFonts w:ascii="Calibri Light" w:hAnsi="Calibri Light"/>
        </w:rPr>
        <w:t xml:space="preserve"> la Società ha provveduto a redigere ed inviare </w:t>
      </w:r>
      <w:r>
        <w:rPr>
          <w:rFonts w:ascii="Calibri Light" w:hAnsi="Calibri Light"/>
        </w:rPr>
        <w:t>all’ARERA il</w:t>
      </w:r>
      <w:r w:rsidRPr="002034DC">
        <w:rPr>
          <w:rFonts w:ascii="Calibri Light" w:hAnsi="Calibri Light"/>
        </w:rPr>
        <w:t xml:space="preserve"> bilanci</w:t>
      </w:r>
      <w:r>
        <w:rPr>
          <w:rFonts w:ascii="Calibri Light" w:hAnsi="Calibri Light"/>
        </w:rPr>
        <w:t>o suddetto.</w:t>
      </w:r>
    </w:p>
    <w:p w14:paraId="3BDF3412" w14:textId="77777777" w:rsidR="00382102" w:rsidRPr="002034DC" w:rsidRDefault="00382102" w:rsidP="00382102">
      <w:pPr>
        <w:rPr>
          <w:rFonts w:ascii="Calibri Light" w:hAnsi="Calibri Light"/>
        </w:rPr>
      </w:pPr>
      <w:r w:rsidRPr="00EE7EEF">
        <w:rPr>
          <w:rFonts w:ascii="Calibri Light" w:hAnsi="Calibri Light"/>
        </w:rPr>
        <w:t xml:space="preserve">Trattasi del primo </w:t>
      </w:r>
      <w:r w:rsidRPr="00EE7EEF">
        <w:rPr>
          <w:rFonts w:ascii="Calibri Light" w:hAnsi="Calibri Light"/>
          <w:i/>
        </w:rPr>
        <w:t>“Bilancio di Regolazione</w:t>
      </w:r>
      <w:r w:rsidRPr="00EE7EEF">
        <w:rPr>
          <w:rFonts w:ascii="Calibri Light" w:hAnsi="Calibri Light"/>
        </w:rPr>
        <w:t>” redatto secondo il regime ordinario ai sensi dell’art. 8 del TIUC, in quanto i bilanci precedenti, relativi agli esercizi 2016 e 2017,</w:t>
      </w:r>
      <w:r>
        <w:rPr>
          <w:rFonts w:ascii="Calibri Light" w:hAnsi="Calibri Light"/>
        </w:rPr>
        <w:t xml:space="preserve"> sono stati redatti secondo il </w:t>
      </w:r>
      <w:r w:rsidRPr="00EE7EEF">
        <w:rPr>
          <w:rFonts w:ascii="Calibri Light" w:hAnsi="Calibri Light"/>
        </w:rPr>
        <w:t>regime semplificato, avendo l’</w:t>
      </w:r>
      <w:r>
        <w:rPr>
          <w:rFonts w:ascii="Calibri Light" w:hAnsi="Calibri Light"/>
        </w:rPr>
        <w:t>AMAP</w:t>
      </w:r>
      <w:r w:rsidRPr="00EE7EEF">
        <w:rPr>
          <w:rFonts w:ascii="Calibri Light" w:hAnsi="Calibri Light"/>
        </w:rPr>
        <w:t xml:space="preserve"> beneficiato</w:t>
      </w:r>
      <w:r>
        <w:rPr>
          <w:rFonts w:ascii="Calibri Light" w:hAnsi="Calibri Light"/>
        </w:rPr>
        <w:t>,</w:t>
      </w:r>
      <w:r w:rsidRPr="00EE7EEF">
        <w:rPr>
          <w:rFonts w:ascii="Calibri Light" w:hAnsi="Calibri Light"/>
        </w:rPr>
        <w:t xml:space="preserve"> per quegli anni</w:t>
      </w:r>
      <w:r>
        <w:rPr>
          <w:rFonts w:ascii="Calibri Light" w:hAnsi="Calibri Light"/>
        </w:rPr>
        <w:t>,</w:t>
      </w:r>
      <w:r w:rsidRPr="00EE7EEF">
        <w:rPr>
          <w:rFonts w:ascii="Calibri Light" w:hAnsi="Calibri Light"/>
        </w:rPr>
        <w:t xml:space="preserve"> della fase sperimentale.</w:t>
      </w:r>
    </w:p>
    <w:p w14:paraId="7CDD7A91" w14:textId="77777777" w:rsidR="00382102" w:rsidRPr="002034DC" w:rsidRDefault="00382102" w:rsidP="00382102">
      <w:pPr>
        <w:rPr>
          <w:rFonts w:ascii="Calibri Light" w:hAnsi="Calibri Light"/>
        </w:rPr>
      </w:pPr>
      <w:r w:rsidRPr="002034DC">
        <w:rPr>
          <w:rFonts w:ascii="Calibri Light" w:hAnsi="Calibri Light"/>
        </w:rPr>
        <w:t>I</w:t>
      </w:r>
      <w:r>
        <w:rPr>
          <w:rFonts w:ascii="Calibri Light" w:hAnsi="Calibri Light"/>
        </w:rPr>
        <w:t>l suddetto conto annuale separato</w:t>
      </w:r>
      <w:r w:rsidRPr="002034DC">
        <w:rPr>
          <w:rFonts w:ascii="Calibri Light" w:hAnsi="Calibri Light"/>
        </w:rPr>
        <w:t xml:space="preserve"> (CAS), rel</w:t>
      </w:r>
      <w:r>
        <w:rPr>
          <w:rFonts w:ascii="Calibri Light" w:hAnsi="Calibri Light"/>
        </w:rPr>
        <w:t>ativo</w:t>
      </w:r>
      <w:r w:rsidRPr="002034DC">
        <w:rPr>
          <w:rFonts w:ascii="Calibri Light" w:hAnsi="Calibri Light"/>
        </w:rPr>
        <w:t xml:space="preserve"> al bilancio d’esercizio </w:t>
      </w:r>
      <w:r>
        <w:rPr>
          <w:rFonts w:ascii="Calibri Light" w:hAnsi="Calibri Light"/>
        </w:rPr>
        <w:t>approvato</w:t>
      </w:r>
      <w:r w:rsidRPr="002034DC">
        <w:rPr>
          <w:rFonts w:ascii="Calibri Light" w:hAnsi="Calibri Light"/>
        </w:rPr>
        <w:t xml:space="preserve"> dall’Assemblea degli Azionisti della società il </w:t>
      </w:r>
      <w:r>
        <w:rPr>
          <w:rFonts w:ascii="Calibri Light" w:hAnsi="Calibri Light"/>
        </w:rPr>
        <w:t>30</w:t>
      </w:r>
      <w:r w:rsidRPr="002034DC">
        <w:rPr>
          <w:rFonts w:ascii="Calibri Light" w:hAnsi="Calibri Light"/>
        </w:rPr>
        <w:t>/07/201</w:t>
      </w:r>
      <w:r>
        <w:rPr>
          <w:rFonts w:ascii="Calibri Light" w:hAnsi="Calibri Light"/>
        </w:rPr>
        <w:t>9</w:t>
      </w:r>
      <w:r w:rsidRPr="002034DC">
        <w:rPr>
          <w:rFonts w:ascii="Calibri Light" w:hAnsi="Calibri Light"/>
        </w:rPr>
        <w:t xml:space="preserve"> </w:t>
      </w:r>
      <w:r>
        <w:rPr>
          <w:rFonts w:ascii="Calibri Light" w:hAnsi="Calibri Light"/>
        </w:rPr>
        <w:t>è stato, quindi, redatto</w:t>
      </w:r>
      <w:r w:rsidRPr="002034DC">
        <w:rPr>
          <w:rFonts w:ascii="Calibri Light" w:hAnsi="Calibri Light"/>
        </w:rPr>
        <w:t xml:space="preserve"> secondo il sistema di separazione e rendicontazione previsto dal TUIC ossia sulla base delle seguenti unità amministrativo-contabili:</w:t>
      </w:r>
    </w:p>
    <w:p w14:paraId="57B3F952" w14:textId="77777777" w:rsidR="00382102" w:rsidRPr="002034DC" w:rsidRDefault="00382102" w:rsidP="00833051">
      <w:pPr>
        <w:numPr>
          <w:ilvl w:val="0"/>
          <w:numId w:val="43"/>
        </w:numPr>
        <w:ind w:left="567" w:hanging="283"/>
        <w:contextualSpacing/>
        <w:rPr>
          <w:rFonts w:ascii="Calibri Light" w:hAnsi="Calibri Light"/>
        </w:rPr>
      </w:pPr>
      <w:r w:rsidRPr="008310B3">
        <w:rPr>
          <w:rFonts w:ascii="Calibri Light" w:hAnsi="Calibri Light"/>
          <w:u w:val="single"/>
        </w:rPr>
        <w:t>Attività:</w:t>
      </w:r>
      <w:r w:rsidRPr="002034DC">
        <w:rPr>
          <w:rFonts w:ascii="Calibri Light" w:hAnsi="Calibri Light"/>
        </w:rPr>
        <w:t xml:space="preserve"> </w:t>
      </w:r>
      <w:r>
        <w:rPr>
          <w:rFonts w:ascii="Calibri Light" w:hAnsi="Calibri Light"/>
        </w:rPr>
        <w:t xml:space="preserve">come </w:t>
      </w:r>
      <w:r w:rsidRPr="002034DC">
        <w:rPr>
          <w:rFonts w:ascii="Calibri Light" w:hAnsi="Calibri Light"/>
        </w:rPr>
        <w:t>fase operativa che sulla base di quanto disposto dall’art. 4 dell’Allegato A alla delibera n. 137 del 2016 dell’A</w:t>
      </w:r>
      <w:r>
        <w:rPr>
          <w:rFonts w:ascii="Calibri Light" w:hAnsi="Calibri Light"/>
        </w:rPr>
        <w:t>RERA</w:t>
      </w:r>
      <w:r w:rsidRPr="002034DC">
        <w:rPr>
          <w:rFonts w:ascii="Calibri Light" w:hAnsi="Calibri Light"/>
        </w:rPr>
        <w:t xml:space="preserve">, nell’ambito della società </w:t>
      </w:r>
      <w:r>
        <w:rPr>
          <w:rFonts w:ascii="Calibri Light" w:hAnsi="Calibri Light"/>
        </w:rPr>
        <w:t xml:space="preserve">si sono </w:t>
      </w:r>
      <w:r w:rsidRPr="002034DC">
        <w:rPr>
          <w:rFonts w:ascii="Calibri Light" w:hAnsi="Calibri Light"/>
        </w:rPr>
        <w:t>individuat</w:t>
      </w:r>
      <w:r>
        <w:rPr>
          <w:rFonts w:ascii="Calibri Light" w:hAnsi="Calibri Light"/>
        </w:rPr>
        <w:t>e</w:t>
      </w:r>
      <w:r w:rsidRPr="002034DC">
        <w:rPr>
          <w:rFonts w:ascii="Calibri Light" w:hAnsi="Calibri Light"/>
        </w:rPr>
        <w:t xml:space="preserve"> le attività di acquedotto, fognatura, depurazione e altre attività idriche;</w:t>
      </w:r>
    </w:p>
    <w:p w14:paraId="2E70A751" w14:textId="77777777" w:rsidR="00382102" w:rsidRPr="002034DC" w:rsidRDefault="00382102" w:rsidP="00833051">
      <w:pPr>
        <w:numPr>
          <w:ilvl w:val="0"/>
          <w:numId w:val="43"/>
        </w:numPr>
        <w:ind w:left="567" w:hanging="283"/>
        <w:contextualSpacing/>
        <w:rPr>
          <w:rFonts w:ascii="Calibri Light" w:hAnsi="Calibri Light"/>
        </w:rPr>
      </w:pPr>
      <w:r w:rsidRPr="008310B3">
        <w:rPr>
          <w:rFonts w:ascii="Calibri Light" w:hAnsi="Calibri Light"/>
          <w:u w:val="single"/>
        </w:rPr>
        <w:t>Comparto:</w:t>
      </w:r>
      <w:r w:rsidRPr="002034DC">
        <w:rPr>
          <w:rFonts w:ascii="Calibri Light" w:hAnsi="Calibri Light"/>
        </w:rPr>
        <w:t xml:space="preserve"> </w:t>
      </w:r>
      <w:r>
        <w:rPr>
          <w:rFonts w:ascii="Calibri Light" w:hAnsi="Calibri Light"/>
        </w:rPr>
        <w:t xml:space="preserve">come </w:t>
      </w:r>
      <w:r w:rsidRPr="002034DC">
        <w:rPr>
          <w:rFonts w:ascii="Calibri Light" w:hAnsi="Calibri Light"/>
        </w:rPr>
        <w:t>unità logico-organizzativa che individua una aggregazione di valori economici e patrimoniali per destinazione più analitica di quanto previsto dalle Attività;</w:t>
      </w:r>
    </w:p>
    <w:p w14:paraId="32CF90D0" w14:textId="77777777" w:rsidR="00382102" w:rsidRPr="002034DC" w:rsidRDefault="00382102" w:rsidP="00833051">
      <w:pPr>
        <w:numPr>
          <w:ilvl w:val="0"/>
          <w:numId w:val="43"/>
        </w:numPr>
        <w:ind w:left="567" w:hanging="283"/>
        <w:contextualSpacing/>
        <w:rPr>
          <w:rFonts w:ascii="Calibri Light" w:hAnsi="Calibri Light"/>
        </w:rPr>
      </w:pPr>
      <w:r w:rsidRPr="008310B3">
        <w:rPr>
          <w:rFonts w:ascii="Calibri Light" w:hAnsi="Calibri Light"/>
          <w:u w:val="single"/>
        </w:rPr>
        <w:lastRenderedPageBreak/>
        <w:t>Funzione operativa condivisa</w:t>
      </w:r>
      <w:r w:rsidRPr="002034DC">
        <w:rPr>
          <w:rFonts w:ascii="Calibri Light" w:hAnsi="Calibri Light"/>
        </w:rPr>
        <w:t xml:space="preserve">: </w:t>
      </w:r>
      <w:r>
        <w:rPr>
          <w:rFonts w:ascii="Calibri Light" w:hAnsi="Calibri Light"/>
        </w:rPr>
        <w:t xml:space="preserve">come </w:t>
      </w:r>
      <w:r w:rsidRPr="002034DC">
        <w:rPr>
          <w:rFonts w:ascii="Calibri Light" w:hAnsi="Calibri Light"/>
        </w:rPr>
        <w:t>funzione aziendale che presta servizi di natura operativa, di tipo tecnico e/o commerciale, in maniera condivisa ad almeno due Attività;</w:t>
      </w:r>
    </w:p>
    <w:p w14:paraId="5FF352DA" w14:textId="77777777" w:rsidR="00382102" w:rsidRPr="002034DC" w:rsidRDefault="00382102" w:rsidP="00833051">
      <w:pPr>
        <w:numPr>
          <w:ilvl w:val="0"/>
          <w:numId w:val="43"/>
        </w:numPr>
        <w:ind w:left="567" w:hanging="283"/>
        <w:contextualSpacing/>
        <w:rPr>
          <w:rFonts w:ascii="Calibri Light" w:hAnsi="Calibri Light"/>
        </w:rPr>
      </w:pPr>
      <w:r w:rsidRPr="008310B3">
        <w:rPr>
          <w:rFonts w:ascii="Calibri Light" w:hAnsi="Calibri Light"/>
          <w:u w:val="single"/>
        </w:rPr>
        <w:t>Servizio comune</w:t>
      </w:r>
      <w:r w:rsidRPr="002034DC">
        <w:rPr>
          <w:rFonts w:ascii="Calibri Light" w:hAnsi="Calibri Light"/>
        </w:rPr>
        <w:t xml:space="preserve">: </w:t>
      </w:r>
      <w:r>
        <w:rPr>
          <w:rFonts w:ascii="Calibri Light" w:hAnsi="Calibri Light"/>
        </w:rPr>
        <w:t xml:space="preserve">come </w:t>
      </w:r>
      <w:r w:rsidRPr="002034DC">
        <w:rPr>
          <w:rFonts w:ascii="Calibri Light" w:hAnsi="Calibri Light"/>
        </w:rPr>
        <w:t>unità logico-organizzativa che svolge funzioni in modo centralizzato riferite in generale all’intera impresa.</w:t>
      </w:r>
    </w:p>
    <w:p w14:paraId="14BE667D" w14:textId="77777777" w:rsidR="00382102" w:rsidRPr="002034DC" w:rsidRDefault="00382102" w:rsidP="00382102">
      <w:pPr>
        <w:rPr>
          <w:rFonts w:ascii="Calibri Light" w:hAnsi="Calibri Light"/>
        </w:rPr>
      </w:pPr>
      <w:r w:rsidRPr="002034DC">
        <w:rPr>
          <w:rFonts w:ascii="Calibri Light" w:hAnsi="Calibri Light"/>
        </w:rPr>
        <w:t xml:space="preserve"> In ottemperanza all’articolo </w:t>
      </w:r>
      <w:r>
        <w:rPr>
          <w:rFonts w:ascii="Calibri Light" w:hAnsi="Calibri Light"/>
        </w:rPr>
        <w:t>14 del TIUC e alle ulteriori specificazioni del manuale di contabilità regolatoria,</w:t>
      </w:r>
      <w:r w:rsidRPr="002034DC">
        <w:rPr>
          <w:rFonts w:ascii="Calibri Light" w:hAnsi="Calibri Light"/>
        </w:rPr>
        <w:t xml:space="preserve"> i suddetti bilanci separati sono costituiti da:</w:t>
      </w:r>
    </w:p>
    <w:p w14:paraId="676E9576" w14:textId="77777777" w:rsidR="00382102" w:rsidRPr="002034DC" w:rsidRDefault="00382102" w:rsidP="004B33BE">
      <w:pPr>
        <w:numPr>
          <w:ilvl w:val="0"/>
          <w:numId w:val="10"/>
        </w:numPr>
        <w:ind w:left="567" w:hanging="283"/>
        <w:rPr>
          <w:rFonts w:ascii="Calibri Light" w:hAnsi="Calibri Light"/>
        </w:rPr>
      </w:pPr>
      <w:r w:rsidRPr="008310B3">
        <w:rPr>
          <w:rFonts w:ascii="Calibri Light" w:hAnsi="Calibri Light"/>
        </w:rPr>
        <w:t>Conto</w:t>
      </w:r>
      <w:r w:rsidRPr="002034DC">
        <w:rPr>
          <w:rFonts w:ascii="Calibri Light" w:hAnsi="Calibri Light"/>
        </w:rPr>
        <w:t xml:space="preserve"> economico ripartito per singole attività, singoli servizi comuni e singole funzioni operative condivise, senza attribuzione alle attività dei valori relativi ai servizi comuni e alle funzioni operative condivise;</w:t>
      </w:r>
    </w:p>
    <w:p w14:paraId="1868B7B8" w14:textId="77777777" w:rsidR="00382102" w:rsidRDefault="00382102" w:rsidP="004B33BE">
      <w:pPr>
        <w:numPr>
          <w:ilvl w:val="0"/>
          <w:numId w:val="10"/>
        </w:numPr>
        <w:ind w:left="567" w:hanging="283"/>
        <w:rPr>
          <w:rFonts w:ascii="Calibri Light" w:hAnsi="Calibri Light"/>
        </w:rPr>
      </w:pPr>
      <w:r w:rsidRPr="002034DC">
        <w:rPr>
          <w:rFonts w:ascii="Calibri Light" w:hAnsi="Calibri Light"/>
        </w:rPr>
        <w:t>Conto economico ripartito per singole attività, singoli servizi comuni e singole funzioni operative condivise, con</w:t>
      </w:r>
      <w:r>
        <w:rPr>
          <w:rFonts w:ascii="Calibri Light" w:hAnsi="Calibri Light"/>
        </w:rPr>
        <w:t xml:space="preserve"> l’integrale </w:t>
      </w:r>
      <w:r w:rsidRPr="002034DC">
        <w:rPr>
          <w:rFonts w:ascii="Calibri Light" w:hAnsi="Calibri Light"/>
        </w:rPr>
        <w:t xml:space="preserve">attribuzione alle attività dei </w:t>
      </w:r>
      <w:r>
        <w:rPr>
          <w:rFonts w:ascii="Calibri Light" w:hAnsi="Calibri Light"/>
        </w:rPr>
        <w:t xml:space="preserve">costi, al netto delle componenti positive di reddito, </w:t>
      </w:r>
      <w:r w:rsidRPr="002034DC">
        <w:rPr>
          <w:rFonts w:ascii="Calibri Light" w:hAnsi="Calibri Light"/>
        </w:rPr>
        <w:t>relativi ai servizi comuni e alle funzioni operative condivise;</w:t>
      </w:r>
    </w:p>
    <w:p w14:paraId="045CDE3F" w14:textId="77777777" w:rsidR="00382102" w:rsidRDefault="00382102" w:rsidP="004B33BE">
      <w:pPr>
        <w:numPr>
          <w:ilvl w:val="0"/>
          <w:numId w:val="10"/>
        </w:numPr>
        <w:ind w:left="567" w:hanging="283"/>
        <w:rPr>
          <w:rFonts w:ascii="Calibri Light" w:hAnsi="Calibri Light"/>
        </w:rPr>
      </w:pPr>
      <w:r>
        <w:rPr>
          <w:rFonts w:ascii="Calibri Light" w:hAnsi="Calibri Light"/>
        </w:rPr>
        <w:t xml:space="preserve">Conti economici, con indicazione dettagliata delle diverse componenti dei ricavi e dei costi, delle singole attività articolate in comparti, con l’integrale attribuzione alle attività e ai comparti dei costi, al netto delle componenti positive di reddito, </w:t>
      </w:r>
      <w:r w:rsidRPr="002034DC">
        <w:rPr>
          <w:rFonts w:ascii="Calibri Light" w:hAnsi="Calibri Light"/>
        </w:rPr>
        <w:t>relativi ai servizi comuni e alle funzioni operative condivise;</w:t>
      </w:r>
    </w:p>
    <w:p w14:paraId="79C6C68A" w14:textId="77777777" w:rsidR="00382102" w:rsidRPr="002034DC" w:rsidRDefault="00382102" w:rsidP="004B33BE">
      <w:pPr>
        <w:numPr>
          <w:ilvl w:val="0"/>
          <w:numId w:val="10"/>
        </w:numPr>
        <w:ind w:left="567" w:hanging="283"/>
        <w:rPr>
          <w:rFonts w:ascii="Calibri Light" w:hAnsi="Calibri Light"/>
        </w:rPr>
      </w:pPr>
      <w:r w:rsidRPr="002034DC">
        <w:rPr>
          <w:rFonts w:ascii="Calibri Light" w:hAnsi="Calibri Light"/>
        </w:rPr>
        <w:t>Stato patrimoniale ripartito per singole attività, singoli servizi comuni e singole funzioni operative condivise, senza attribuzione alle attività dei valori relativi ai servizi comuni e alle funzioni operative condivise;</w:t>
      </w:r>
    </w:p>
    <w:p w14:paraId="59BB8A0D" w14:textId="77777777" w:rsidR="00382102" w:rsidRPr="002034DC" w:rsidRDefault="00382102" w:rsidP="004B33BE">
      <w:pPr>
        <w:numPr>
          <w:ilvl w:val="0"/>
          <w:numId w:val="10"/>
        </w:numPr>
        <w:ind w:left="567" w:hanging="283"/>
        <w:rPr>
          <w:rFonts w:ascii="Calibri Light" w:hAnsi="Calibri Light"/>
        </w:rPr>
      </w:pPr>
      <w:r w:rsidRPr="002034DC">
        <w:rPr>
          <w:rFonts w:ascii="Calibri Light" w:hAnsi="Calibri Light"/>
        </w:rPr>
        <w:t>Prospetto riepilogativo della movimentazione delle immobilizzazioni materiali e immateriali relativi alle attività, ai servizi comuni, alle funzioni operative condivise senza attribuzione alle attività delle poste patrimoniali relative ai servizi comuni e alle funzioni operative condivise;</w:t>
      </w:r>
    </w:p>
    <w:p w14:paraId="0AAC008C" w14:textId="77777777" w:rsidR="00382102" w:rsidRPr="002034DC" w:rsidRDefault="00382102" w:rsidP="004B33BE">
      <w:pPr>
        <w:numPr>
          <w:ilvl w:val="0"/>
          <w:numId w:val="10"/>
        </w:numPr>
        <w:ind w:left="567" w:hanging="283"/>
        <w:rPr>
          <w:rFonts w:ascii="Calibri Light" w:hAnsi="Calibri Light"/>
        </w:rPr>
      </w:pPr>
      <w:r w:rsidRPr="002034DC">
        <w:rPr>
          <w:rFonts w:ascii="Calibri Light" w:hAnsi="Calibri Light"/>
        </w:rPr>
        <w:t>Prospetto riepilogativo della movimentazione delle immobilizzazioni materiali e immateriali relativi alle attività, ai servizi comuni, alle funzioni operative condivise con</w:t>
      </w:r>
      <w:r>
        <w:rPr>
          <w:rFonts w:ascii="Calibri Light" w:hAnsi="Calibri Light"/>
        </w:rPr>
        <w:t xml:space="preserve"> l’integrale</w:t>
      </w:r>
      <w:r w:rsidRPr="002034DC">
        <w:rPr>
          <w:rFonts w:ascii="Calibri Light" w:hAnsi="Calibri Light"/>
        </w:rPr>
        <w:t xml:space="preserve"> attribuzione alle attività delle poste patrimoniali relative ai servizi comuni e alle funzioni operative condivise;</w:t>
      </w:r>
    </w:p>
    <w:p w14:paraId="039DBCF3" w14:textId="77777777" w:rsidR="00382102" w:rsidRPr="002034DC" w:rsidRDefault="00382102" w:rsidP="004B33BE">
      <w:pPr>
        <w:numPr>
          <w:ilvl w:val="0"/>
          <w:numId w:val="10"/>
        </w:numPr>
        <w:ind w:left="567" w:hanging="283"/>
        <w:rPr>
          <w:rFonts w:ascii="Calibri Light" w:hAnsi="Calibri Light"/>
        </w:rPr>
      </w:pPr>
      <w:r w:rsidRPr="002034DC">
        <w:rPr>
          <w:rFonts w:ascii="Calibri Light" w:hAnsi="Calibri Light"/>
        </w:rPr>
        <w:t>Nota di Commento dei Conti Annuali Separati redatta in base a quanto previsto all’art. 21 del TIUC;</w:t>
      </w:r>
    </w:p>
    <w:p w14:paraId="556671B2" w14:textId="77777777" w:rsidR="00382102" w:rsidRDefault="00382102" w:rsidP="004B33BE">
      <w:pPr>
        <w:numPr>
          <w:ilvl w:val="0"/>
          <w:numId w:val="10"/>
        </w:numPr>
        <w:ind w:left="567" w:hanging="283"/>
        <w:rPr>
          <w:rFonts w:ascii="Calibri Light" w:hAnsi="Calibri Light"/>
        </w:rPr>
      </w:pPr>
      <w:r>
        <w:rPr>
          <w:rFonts w:ascii="Calibri Light" w:hAnsi="Calibri Light"/>
        </w:rPr>
        <w:t>G</w:t>
      </w:r>
      <w:r w:rsidRPr="002034DC">
        <w:rPr>
          <w:rFonts w:ascii="Calibri Light" w:hAnsi="Calibri Light"/>
        </w:rPr>
        <w:t>randezze fisiche e monetarie sottostanti i Conti Annuali Separati.</w:t>
      </w:r>
    </w:p>
    <w:p w14:paraId="56249513" w14:textId="77777777" w:rsidR="00382102" w:rsidRDefault="00382102" w:rsidP="00382102">
      <w:pPr>
        <w:rPr>
          <w:rFonts w:ascii="Calibri Light" w:hAnsi="Calibri Light"/>
        </w:rPr>
      </w:pPr>
      <w:r>
        <w:rPr>
          <w:rFonts w:ascii="Calibri Light" w:hAnsi="Calibri Light"/>
        </w:rPr>
        <w:t>Per la redazione la S</w:t>
      </w:r>
      <w:r w:rsidRPr="00E4222B">
        <w:rPr>
          <w:rFonts w:ascii="Calibri Light" w:hAnsi="Calibri Light"/>
        </w:rPr>
        <w:t xml:space="preserve">ocietà </w:t>
      </w:r>
      <w:r>
        <w:rPr>
          <w:rFonts w:ascii="Calibri Light" w:hAnsi="Calibri Light"/>
        </w:rPr>
        <w:t xml:space="preserve">si è basata sul </w:t>
      </w:r>
      <w:r w:rsidRPr="00E4222B">
        <w:rPr>
          <w:rFonts w:ascii="Calibri Light" w:hAnsi="Calibri Light"/>
        </w:rPr>
        <w:t>sistema di contabilità analitica</w:t>
      </w:r>
      <w:r>
        <w:rPr>
          <w:rFonts w:ascii="Calibri Light" w:hAnsi="Calibri Light"/>
        </w:rPr>
        <w:t xml:space="preserve"> adottato,</w:t>
      </w:r>
      <w:r w:rsidRPr="00E4222B">
        <w:rPr>
          <w:rFonts w:ascii="Calibri Light" w:hAnsi="Calibri Light"/>
        </w:rPr>
        <w:t xml:space="preserve"> che </w:t>
      </w:r>
      <w:r>
        <w:rPr>
          <w:rFonts w:ascii="Calibri Light" w:hAnsi="Calibri Light"/>
        </w:rPr>
        <w:t>è</w:t>
      </w:r>
      <w:r w:rsidRPr="00E4222B">
        <w:rPr>
          <w:rFonts w:ascii="Calibri Light" w:hAnsi="Calibri Light"/>
        </w:rPr>
        <w:t xml:space="preserve"> integrato e in quadratura con il sistema di contabilità generale.</w:t>
      </w:r>
    </w:p>
    <w:p w14:paraId="5477EAD1" w14:textId="77777777" w:rsidR="00382102" w:rsidRDefault="00382102" w:rsidP="00436B70">
      <w:pPr>
        <w:rPr>
          <w:rFonts w:ascii="Calibri Light" w:hAnsi="Calibri Light"/>
        </w:rPr>
      </w:pPr>
      <w:r w:rsidRPr="00E4222B">
        <w:rPr>
          <w:rFonts w:ascii="Calibri Light" w:hAnsi="Calibri Light"/>
        </w:rPr>
        <w:t>La confor</w:t>
      </w:r>
      <w:r>
        <w:rPr>
          <w:rFonts w:ascii="Calibri Light" w:hAnsi="Calibri Light"/>
        </w:rPr>
        <w:t>mità dei Conti Annuali Separati</w:t>
      </w:r>
      <w:r w:rsidRPr="006B71E9">
        <w:t xml:space="preserve"> </w:t>
      </w:r>
      <w:r w:rsidRPr="006B71E9">
        <w:rPr>
          <w:rFonts w:ascii="Calibri Light" w:hAnsi="Calibri Light"/>
        </w:rPr>
        <w:t xml:space="preserve">alle </w:t>
      </w:r>
      <w:r>
        <w:rPr>
          <w:rFonts w:ascii="Calibri Light" w:hAnsi="Calibri Light"/>
        </w:rPr>
        <w:t>disposizioni di cui al Titolo VI</w:t>
      </w:r>
      <w:r w:rsidRPr="006B71E9">
        <w:rPr>
          <w:rFonts w:ascii="Calibri Light" w:hAnsi="Calibri Light"/>
        </w:rPr>
        <w:t xml:space="preserve"> del Testo Integrato</w:t>
      </w:r>
      <w:r>
        <w:rPr>
          <w:rFonts w:ascii="Calibri Light" w:hAnsi="Calibri Light"/>
        </w:rPr>
        <w:t>,</w:t>
      </w:r>
      <w:r w:rsidRPr="00E4222B">
        <w:rPr>
          <w:rFonts w:ascii="Calibri Light" w:hAnsi="Calibri Light"/>
        </w:rPr>
        <w:t xml:space="preserve"> la cui responsabilità di redazione compete a</w:t>
      </w:r>
      <w:r>
        <w:rPr>
          <w:rFonts w:ascii="Calibri Light" w:hAnsi="Calibri Light"/>
        </w:rPr>
        <w:t xml:space="preserve">ll’organo di amministrazione, </w:t>
      </w:r>
      <w:r w:rsidRPr="00E4222B">
        <w:rPr>
          <w:rFonts w:ascii="Calibri Light" w:hAnsi="Calibri Light"/>
        </w:rPr>
        <w:t xml:space="preserve">è stata  attestata dal </w:t>
      </w:r>
      <w:r>
        <w:rPr>
          <w:rFonts w:ascii="Calibri Light" w:hAnsi="Calibri Light"/>
        </w:rPr>
        <w:t>R</w:t>
      </w:r>
      <w:r w:rsidRPr="00E4222B">
        <w:rPr>
          <w:rFonts w:ascii="Calibri Light" w:hAnsi="Calibri Light"/>
        </w:rPr>
        <w:t xml:space="preserve">evisore </w:t>
      </w:r>
      <w:r>
        <w:rPr>
          <w:rFonts w:ascii="Calibri Light" w:hAnsi="Calibri Light"/>
        </w:rPr>
        <w:t>U</w:t>
      </w:r>
      <w:r w:rsidRPr="00E4222B">
        <w:rPr>
          <w:rFonts w:ascii="Calibri Light" w:hAnsi="Calibri Light"/>
        </w:rPr>
        <w:t>nico della società, il quale ha asse</w:t>
      </w:r>
      <w:r>
        <w:rPr>
          <w:rFonts w:ascii="Calibri Light" w:hAnsi="Calibri Light"/>
        </w:rPr>
        <w:t>verato,</w:t>
      </w:r>
      <w:r w:rsidRPr="00E4222B">
        <w:rPr>
          <w:rFonts w:ascii="Calibri Light" w:hAnsi="Calibri Light"/>
        </w:rPr>
        <w:t xml:space="preserve"> </w:t>
      </w:r>
      <w:r>
        <w:rPr>
          <w:rFonts w:ascii="Calibri Light" w:hAnsi="Calibri Light"/>
        </w:rPr>
        <w:t xml:space="preserve">altresì, </w:t>
      </w:r>
      <w:r w:rsidRPr="00E4222B">
        <w:rPr>
          <w:rFonts w:ascii="Calibri Light" w:hAnsi="Calibri Light"/>
        </w:rPr>
        <w:t>che le relative poste economiche e patrimoniali, a livello di singola voce prevista dal Codice Civile, coin</w:t>
      </w:r>
      <w:r>
        <w:rPr>
          <w:rFonts w:ascii="Calibri Light" w:hAnsi="Calibri Light"/>
        </w:rPr>
        <w:t>cidono nel totale con quelle del</w:t>
      </w:r>
      <w:r w:rsidRPr="00E4222B">
        <w:rPr>
          <w:rFonts w:ascii="Calibri Light" w:hAnsi="Calibri Light"/>
        </w:rPr>
        <w:t xml:space="preserve">  Bilanci</w:t>
      </w:r>
      <w:r>
        <w:rPr>
          <w:rFonts w:ascii="Calibri Light" w:hAnsi="Calibri Light"/>
        </w:rPr>
        <w:t xml:space="preserve">o d’Esercizio e ha confermato il </w:t>
      </w:r>
      <w:r>
        <w:rPr>
          <w:rFonts w:ascii="Calibri Light" w:hAnsi="Calibri Light"/>
        </w:rPr>
        <w:lastRenderedPageBreak/>
        <w:t xml:space="preserve">rispetto dei principi di separazione contabile delle attività, la correttezza delle procedure gestionali volte alla costruzione dei driver e la congruità delle grandezze fisiche e monetarie. </w:t>
      </w:r>
    </w:p>
    <w:p w14:paraId="177849DE" w14:textId="77777777" w:rsidR="00436B70" w:rsidRPr="00436B70" w:rsidRDefault="00436B70" w:rsidP="00436B70">
      <w:pPr>
        <w:rPr>
          <w:rFonts w:ascii="Calibri Light" w:hAnsi="Calibri Light"/>
        </w:rPr>
      </w:pPr>
    </w:p>
    <w:p w14:paraId="7CB67960" w14:textId="77777777" w:rsidR="00382102" w:rsidRPr="00C87FFE" w:rsidRDefault="00382102" w:rsidP="00382102">
      <w:pPr>
        <w:pStyle w:val="Titolo1"/>
        <w:ind w:left="794" w:hanging="510"/>
        <w:rPr>
          <w:rFonts w:ascii="Calibri Light" w:hAnsi="Calibri Light"/>
        </w:rPr>
      </w:pPr>
      <w:bookmarkStart w:id="336" w:name="_Toc43118733"/>
      <w:r w:rsidRPr="00C87FFE">
        <w:rPr>
          <w:rFonts w:ascii="Calibri Light" w:hAnsi="Calibri Light"/>
        </w:rPr>
        <w:t>PROFILO FINANZIARIO E REDDITUALE DELL’AZIENDA RAFFRONTATO CON L’ESERCIZIO PRECEDENTE - INFORMATIVA EX ART. 2428 COMMA 1 C.C.</w:t>
      </w:r>
      <w:bookmarkEnd w:id="336"/>
    </w:p>
    <w:p w14:paraId="7F5B4CC2" w14:textId="77777777" w:rsidR="00382102" w:rsidRDefault="00382102" w:rsidP="00382102">
      <w:pPr>
        <w:rPr>
          <w:rFonts w:ascii="Calibri Light" w:hAnsi="Calibri Light"/>
        </w:rPr>
      </w:pPr>
      <w:r w:rsidRPr="00C87FFE">
        <w:rPr>
          <w:rFonts w:ascii="Calibri Light" w:hAnsi="Calibri Light"/>
        </w:rPr>
        <w:t>Si riporta di seguito lo Stato Patrimoniale riclassificato a liquidità crescente e il Conto Economico riclassificato al fine di rilevare il margine operativo lordo ed il valore aggiunto prodotto nel 2019, che evidenziano, nel raffronto con i saldi dell’esercizio precedente, i riflessi economici/finanziari della attività gestionale realizzata nell’esercizio.</w:t>
      </w:r>
    </w:p>
    <w:p w14:paraId="6C9CBC77" w14:textId="77777777" w:rsidR="00FB6B8E" w:rsidRPr="00C87FFE" w:rsidRDefault="00FB6B8E" w:rsidP="00382102">
      <w:pPr>
        <w:rPr>
          <w:rFonts w:ascii="Calibri Light" w:hAnsi="Calibri Light"/>
        </w:rPr>
      </w:pPr>
      <w:r w:rsidRPr="00FB6B8E">
        <w:rPr>
          <w:noProof/>
        </w:rPr>
        <w:drawing>
          <wp:inline distT="0" distB="0" distL="0" distR="0" wp14:anchorId="0AE13F33" wp14:editId="7691592C">
            <wp:extent cx="6119495" cy="552640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19495" cy="5526405"/>
                    </a:xfrm>
                    <a:prstGeom prst="rect">
                      <a:avLst/>
                    </a:prstGeom>
                    <a:noFill/>
                    <a:ln>
                      <a:noFill/>
                    </a:ln>
                  </pic:spPr>
                </pic:pic>
              </a:graphicData>
            </a:graphic>
          </wp:inline>
        </w:drawing>
      </w:r>
    </w:p>
    <w:p w14:paraId="53F70329" w14:textId="77777777" w:rsidR="00382102" w:rsidRPr="00335761" w:rsidRDefault="00382102" w:rsidP="00382102">
      <w:pPr>
        <w:ind w:left="-993" w:firstLine="993"/>
        <w:jc w:val="center"/>
        <w:rPr>
          <w:rFonts w:ascii="Calibri Light" w:hAnsi="Calibri Light"/>
          <w:highlight w:val="lightGray"/>
        </w:rPr>
      </w:pPr>
    </w:p>
    <w:p w14:paraId="46412552" w14:textId="77777777" w:rsidR="00736D0F" w:rsidRDefault="00736D0F" w:rsidP="00736D0F">
      <w:pPr>
        <w:ind w:left="-709"/>
        <w:rPr>
          <w:rFonts w:ascii="Calibri Light" w:hAnsi="Calibri Light"/>
        </w:rPr>
      </w:pPr>
      <w:r w:rsidRPr="00736D0F">
        <w:rPr>
          <w:noProof/>
        </w:rPr>
        <w:lastRenderedPageBreak/>
        <w:drawing>
          <wp:inline distT="0" distB="0" distL="0" distR="0" wp14:anchorId="4CFB5140" wp14:editId="4116F14F">
            <wp:extent cx="6558388" cy="4648786"/>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581526" cy="4665187"/>
                    </a:xfrm>
                    <a:prstGeom prst="rect">
                      <a:avLst/>
                    </a:prstGeom>
                    <a:noFill/>
                    <a:ln>
                      <a:noFill/>
                    </a:ln>
                  </pic:spPr>
                </pic:pic>
              </a:graphicData>
            </a:graphic>
          </wp:inline>
        </w:drawing>
      </w:r>
    </w:p>
    <w:p w14:paraId="4C418412" w14:textId="77777777" w:rsidR="00736D0F" w:rsidRDefault="00736D0F" w:rsidP="00382102">
      <w:pPr>
        <w:rPr>
          <w:rFonts w:ascii="Calibri Light" w:hAnsi="Calibri Light"/>
        </w:rPr>
      </w:pPr>
    </w:p>
    <w:p w14:paraId="087472BF" w14:textId="77777777" w:rsidR="00382102" w:rsidRPr="003A1514" w:rsidRDefault="00382102" w:rsidP="00382102">
      <w:pPr>
        <w:rPr>
          <w:rFonts w:ascii="Calibri Light" w:hAnsi="Calibri Light"/>
        </w:rPr>
      </w:pPr>
      <w:r w:rsidRPr="007D47C9">
        <w:rPr>
          <w:rFonts w:ascii="Calibri Light" w:hAnsi="Calibri Light"/>
        </w:rPr>
        <w:t>Per i dettagli relativi all’analisi degli scostamenti rispetto all’esercizio 2018, si rimanda alla nota integrativa allegata al Bilancio di Esercizio di cui questa relazione è corredo e complemento.</w:t>
      </w:r>
    </w:p>
    <w:p w14:paraId="7662B272" w14:textId="77777777" w:rsidR="00382102" w:rsidRPr="003A1514" w:rsidRDefault="00382102" w:rsidP="00382102">
      <w:pPr>
        <w:rPr>
          <w:rFonts w:ascii="Calibri Light" w:hAnsi="Calibri Light"/>
          <w:bCs/>
        </w:rPr>
      </w:pPr>
      <w:r w:rsidRPr="003A1514">
        <w:rPr>
          <w:rFonts w:ascii="Calibri Light" w:hAnsi="Calibri Light"/>
          <w:bCs/>
        </w:rPr>
        <w:t>Si riporta di seguito il Conto Economico riclassificato comparato ri</w:t>
      </w:r>
      <w:r>
        <w:rPr>
          <w:rFonts w:ascii="Calibri Light" w:hAnsi="Calibri Light"/>
          <w:bCs/>
        </w:rPr>
        <w:t>spetto all’esercizio precedente</w:t>
      </w:r>
      <w:r w:rsidRPr="003A1514">
        <w:rPr>
          <w:rFonts w:ascii="Calibri Light" w:hAnsi="Calibri Light"/>
          <w:bCs/>
        </w:rPr>
        <w:t>.</w:t>
      </w:r>
    </w:p>
    <w:p w14:paraId="4364ADEF" w14:textId="77777777" w:rsidR="00382102" w:rsidRPr="00FF2D74" w:rsidRDefault="00382102" w:rsidP="00382102">
      <w:pPr>
        <w:ind w:left="-993"/>
        <w:jc w:val="left"/>
        <w:rPr>
          <w:rFonts w:ascii="Calibri Light" w:hAnsi="Calibri Light"/>
        </w:rPr>
      </w:pPr>
    </w:p>
    <w:p w14:paraId="087180AB" w14:textId="77777777" w:rsidR="00382102" w:rsidRPr="00FF2D74" w:rsidRDefault="00382102" w:rsidP="00382102">
      <w:pPr>
        <w:jc w:val="left"/>
        <w:rPr>
          <w:rFonts w:ascii="Calibri Light" w:hAnsi="Calibri Light"/>
        </w:rPr>
      </w:pPr>
    </w:p>
    <w:p w14:paraId="0561E79B" w14:textId="77777777" w:rsidR="00382102" w:rsidRPr="00FF2D74" w:rsidRDefault="00FB6B8E" w:rsidP="00736D0F">
      <w:pPr>
        <w:ind w:left="-993" w:firstLine="284"/>
        <w:jc w:val="left"/>
        <w:rPr>
          <w:rFonts w:ascii="Calibri Light" w:hAnsi="Calibri Light"/>
        </w:rPr>
      </w:pPr>
      <w:r w:rsidRPr="00FB6B8E">
        <w:rPr>
          <w:noProof/>
        </w:rPr>
        <w:lastRenderedPageBreak/>
        <w:drawing>
          <wp:inline distT="0" distB="0" distL="0" distR="0" wp14:anchorId="34DA4A79" wp14:editId="28343526">
            <wp:extent cx="6553174" cy="4302369"/>
            <wp:effectExtent l="0" t="0" r="635" b="317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562804" cy="4308691"/>
                    </a:xfrm>
                    <a:prstGeom prst="rect">
                      <a:avLst/>
                    </a:prstGeom>
                    <a:noFill/>
                    <a:ln>
                      <a:noFill/>
                    </a:ln>
                  </pic:spPr>
                </pic:pic>
              </a:graphicData>
            </a:graphic>
          </wp:inline>
        </w:drawing>
      </w:r>
    </w:p>
    <w:p w14:paraId="17FEE3BA" w14:textId="77777777" w:rsidR="00382102" w:rsidRDefault="00382102" w:rsidP="00382102">
      <w:pPr>
        <w:rPr>
          <w:rFonts w:ascii="Calibri Light" w:hAnsi="Calibri Light"/>
        </w:rPr>
      </w:pPr>
      <w:r w:rsidRPr="00F93289">
        <w:rPr>
          <w:rFonts w:ascii="Calibri Light" w:hAnsi="Calibri Light"/>
        </w:rPr>
        <w:t>Nella nota integrativa vengono riportate le motivazioni a supporto delle componenti di ricavi e di costi e degli scostamenti rispetto all’esercizio comparato</w:t>
      </w:r>
      <w:r w:rsidRPr="0093405B">
        <w:rPr>
          <w:rFonts w:ascii="Calibri Light" w:hAnsi="Calibri Light"/>
        </w:rPr>
        <w:t>. Qui si evidenzia che l’incremento dei ricavi, alla voce vendite e prestazioni, del 7% è da attribuire</w:t>
      </w:r>
      <w:r>
        <w:rPr>
          <w:rFonts w:ascii="Calibri Light" w:hAnsi="Calibri Light"/>
        </w:rPr>
        <w:t xml:space="preserve"> anche</w:t>
      </w:r>
      <w:r w:rsidRPr="0093405B">
        <w:rPr>
          <w:rFonts w:ascii="Calibri Light" w:hAnsi="Calibri Light"/>
        </w:rPr>
        <w:t xml:space="preserve"> all’applicazione dell’incremento tariffario 2019 che è stato controbilanciato da un</w:t>
      </w:r>
      <w:r w:rsidR="00062028">
        <w:rPr>
          <w:rFonts w:ascii="Calibri Light" w:hAnsi="Calibri Light"/>
        </w:rPr>
        <w:t>’</w:t>
      </w:r>
      <w:r w:rsidRPr="0093405B">
        <w:rPr>
          <w:rFonts w:ascii="Calibri Light" w:hAnsi="Calibri Light"/>
        </w:rPr>
        <w:t>erogazione inferiore di metri cubi sia nel Comune di Palermo che nell’ambito provinciale gestito.</w:t>
      </w:r>
    </w:p>
    <w:p w14:paraId="287315D0" w14:textId="77777777" w:rsidR="00382102" w:rsidRDefault="00382102" w:rsidP="00382102">
      <w:pPr>
        <w:rPr>
          <w:rFonts w:ascii="Calibri Light" w:hAnsi="Calibri Light"/>
        </w:rPr>
      </w:pPr>
      <w:r>
        <w:rPr>
          <w:rFonts w:ascii="Calibri Light" w:hAnsi="Calibri Light"/>
        </w:rPr>
        <w:t>La variazione</w:t>
      </w:r>
      <w:r w:rsidRPr="00724967">
        <w:rPr>
          <w:rFonts w:ascii="Calibri Light" w:hAnsi="Calibri Light"/>
        </w:rPr>
        <w:t xml:space="preserve"> in diminuzione </w:t>
      </w:r>
      <w:r>
        <w:rPr>
          <w:rFonts w:ascii="Calibri Light" w:hAnsi="Calibri Light"/>
        </w:rPr>
        <w:t>del 36% della voce “altri ricavi e proventi” è</w:t>
      </w:r>
      <w:r w:rsidRPr="00724967">
        <w:rPr>
          <w:rFonts w:ascii="Calibri Light" w:hAnsi="Calibri Light"/>
        </w:rPr>
        <w:t xml:space="preserve"> da attribuire, prevalentemente, alle minori penalità per ritardato pagamento accertate e alle minori rilevazioni connesse al fatturato di anni precedenti che compensano la rilevazione del conguaglio tariffario 2018 derivante dall’applicazione della tariffa approvata nel 2019</w:t>
      </w:r>
      <w:r>
        <w:rPr>
          <w:rFonts w:ascii="Calibri Light" w:hAnsi="Calibri Light"/>
        </w:rPr>
        <w:t>.</w:t>
      </w:r>
    </w:p>
    <w:p w14:paraId="62188BBA" w14:textId="77777777" w:rsidR="00382102" w:rsidRPr="008311D9" w:rsidRDefault="00382102" w:rsidP="00382102">
      <w:pPr>
        <w:rPr>
          <w:rFonts w:ascii="Calibri Light" w:hAnsi="Calibri Light"/>
        </w:rPr>
      </w:pPr>
      <w:r w:rsidRPr="008311D9">
        <w:rPr>
          <w:rFonts w:ascii="Calibri Light" w:hAnsi="Calibri Light"/>
        </w:rPr>
        <w:t>Il sostanziale miglioramento del Valore aggiunto è dovuto all’incremento dei ricavi per quanto appena esposto ma anche ad una riduzione generalizzata dei costi.  Incide, altresì, sul miglioramento del margine operativo lordo (MOL)</w:t>
      </w:r>
      <w:r>
        <w:rPr>
          <w:rFonts w:ascii="Calibri Light" w:hAnsi="Calibri Light"/>
        </w:rPr>
        <w:t>,</w:t>
      </w:r>
      <w:r w:rsidRPr="008311D9">
        <w:rPr>
          <w:rFonts w:ascii="Calibri Light" w:hAnsi="Calibri Light"/>
        </w:rPr>
        <w:t xml:space="preserve"> la riduzione del 2% del costo del personale.</w:t>
      </w:r>
    </w:p>
    <w:p w14:paraId="62B53D21" w14:textId="77777777" w:rsidR="00382102" w:rsidRDefault="00382102" w:rsidP="00382102">
      <w:pPr>
        <w:rPr>
          <w:rFonts w:ascii="Calibri Light" w:hAnsi="Calibri Light"/>
        </w:rPr>
      </w:pPr>
      <w:r w:rsidRPr="008311D9">
        <w:rPr>
          <w:rFonts w:ascii="Calibri Light" w:hAnsi="Calibri Light"/>
        </w:rPr>
        <w:t xml:space="preserve">L’incremento degli ammortamenti, invece, riflette la maggiore attività d’investimento svolta nell’esercizio mentre il </w:t>
      </w:r>
      <w:r>
        <w:rPr>
          <w:rFonts w:ascii="Calibri Light" w:hAnsi="Calibri Light"/>
        </w:rPr>
        <w:t>r</w:t>
      </w:r>
      <w:r w:rsidRPr="008311D9">
        <w:rPr>
          <w:rFonts w:ascii="Calibri Light" w:hAnsi="Calibri Light"/>
        </w:rPr>
        <w:t xml:space="preserve">isultato operativo </w:t>
      </w:r>
      <w:r>
        <w:rPr>
          <w:rFonts w:ascii="Calibri Light" w:hAnsi="Calibri Light"/>
        </w:rPr>
        <w:t>registra un notevole</w:t>
      </w:r>
      <w:r w:rsidRPr="008311D9">
        <w:rPr>
          <w:rFonts w:ascii="Calibri Light" w:hAnsi="Calibri Light"/>
        </w:rPr>
        <w:t xml:space="preserve"> inc</w:t>
      </w:r>
      <w:r>
        <w:rPr>
          <w:rFonts w:ascii="Calibri Light" w:hAnsi="Calibri Light"/>
        </w:rPr>
        <w:t>rementato anche per effetto degli adeguamenti</w:t>
      </w:r>
      <w:r w:rsidRPr="008311D9">
        <w:rPr>
          <w:rFonts w:ascii="Calibri Light" w:hAnsi="Calibri Light"/>
        </w:rPr>
        <w:t xml:space="preserve"> dei fondi oneri e rischi</w:t>
      </w:r>
      <w:r>
        <w:rPr>
          <w:rFonts w:ascii="Calibri Light" w:hAnsi="Calibri Light"/>
        </w:rPr>
        <w:t>,</w:t>
      </w:r>
      <w:r w:rsidRPr="008311D9">
        <w:rPr>
          <w:rFonts w:ascii="Calibri Light" w:hAnsi="Calibri Light"/>
        </w:rPr>
        <w:t xml:space="preserve"> c</w:t>
      </w:r>
      <w:r>
        <w:rPr>
          <w:rFonts w:ascii="Calibri Light" w:hAnsi="Calibri Light"/>
        </w:rPr>
        <w:t>ommentati</w:t>
      </w:r>
      <w:r w:rsidRPr="008311D9">
        <w:rPr>
          <w:rFonts w:ascii="Calibri Light" w:hAnsi="Calibri Light"/>
        </w:rPr>
        <w:t xml:space="preserve"> nella nota</w:t>
      </w:r>
      <w:r>
        <w:rPr>
          <w:rFonts w:ascii="Calibri Light" w:hAnsi="Calibri Light"/>
        </w:rPr>
        <w:t xml:space="preserve"> integrativa al bilancio,</w:t>
      </w:r>
      <w:r w:rsidRPr="008311D9">
        <w:rPr>
          <w:rFonts w:ascii="Calibri Light" w:hAnsi="Calibri Light"/>
        </w:rPr>
        <w:t xml:space="preserve"> e derivant</w:t>
      </w:r>
      <w:r>
        <w:rPr>
          <w:rFonts w:ascii="Calibri Light" w:hAnsi="Calibri Light"/>
        </w:rPr>
        <w:t>i</w:t>
      </w:r>
      <w:r w:rsidRPr="008311D9">
        <w:rPr>
          <w:rFonts w:ascii="Calibri Light" w:hAnsi="Calibri Light"/>
        </w:rPr>
        <w:t xml:space="preserve">, prevalentemente, dalla </w:t>
      </w:r>
      <w:r w:rsidRPr="008311D9">
        <w:rPr>
          <w:rFonts w:ascii="Calibri Light" w:hAnsi="Calibri Light"/>
        </w:rPr>
        <w:lastRenderedPageBreak/>
        <w:t xml:space="preserve">definizione delle tariffe pregresse </w:t>
      </w:r>
      <w:r>
        <w:rPr>
          <w:rFonts w:ascii="Calibri Light" w:hAnsi="Calibri Light"/>
        </w:rPr>
        <w:t xml:space="preserve">che ha comportato </w:t>
      </w:r>
      <w:r w:rsidRPr="008311D9">
        <w:rPr>
          <w:rFonts w:ascii="Calibri Light" w:hAnsi="Calibri Light"/>
        </w:rPr>
        <w:t>il venir meno della passività potenziale connessa all’applicazione di conguagli tariffari negativi.</w:t>
      </w:r>
    </w:p>
    <w:p w14:paraId="5DF6FDAB" w14:textId="77777777" w:rsidR="00382102" w:rsidRDefault="00382102" w:rsidP="00382102">
      <w:pPr>
        <w:rPr>
          <w:rFonts w:ascii="Calibri Light" w:hAnsi="Calibri Light"/>
        </w:rPr>
      </w:pPr>
      <w:r>
        <w:rPr>
          <w:rFonts w:ascii="Calibri Light" w:hAnsi="Calibri Light"/>
        </w:rPr>
        <w:t>Il risultato d’esercizio, pertanto, risulta straordinariamente incrementato per effetto della definizione delle tariffe che ha comportato:</w:t>
      </w:r>
    </w:p>
    <w:p w14:paraId="676E6B6D" w14:textId="77777777" w:rsidR="00382102" w:rsidRDefault="00382102" w:rsidP="00833051">
      <w:pPr>
        <w:numPr>
          <w:ilvl w:val="0"/>
          <w:numId w:val="50"/>
        </w:numPr>
        <w:rPr>
          <w:rFonts w:ascii="Calibri Light" w:hAnsi="Calibri Light"/>
        </w:rPr>
      </w:pPr>
      <w:r>
        <w:rPr>
          <w:rFonts w:ascii="Calibri Light" w:hAnsi="Calibri Light"/>
        </w:rPr>
        <w:t>l’inserimento in bilancio degli incrementi tariffari 2019 e 2018 approvati nel 2019 che saranno fatturati prevalentemente nel 2020;</w:t>
      </w:r>
    </w:p>
    <w:p w14:paraId="121C1A6E" w14:textId="77777777" w:rsidR="00382102" w:rsidRDefault="00382102" w:rsidP="00833051">
      <w:pPr>
        <w:numPr>
          <w:ilvl w:val="0"/>
          <w:numId w:val="50"/>
        </w:numPr>
        <w:rPr>
          <w:rFonts w:ascii="Calibri Light" w:hAnsi="Calibri Light"/>
        </w:rPr>
      </w:pPr>
      <w:r>
        <w:rPr>
          <w:rFonts w:ascii="Calibri Light" w:hAnsi="Calibri Light"/>
        </w:rPr>
        <w:t>il venir della passività potenziale connessa a conguagli tariffari negativi pregressi.</w:t>
      </w:r>
    </w:p>
    <w:p w14:paraId="5B2E9BAA" w14:textId="77777777" w:rsidR="00382102" w:rsidRDefault="00382102" w:rsidP="00382102">
      <w:pPr>
        <w:rPr>
          <w:rFonts w:ascii="Calibri Light" w:hAnsi="Calibri Light"/>
        </w:rPr>
      </w:pPr>
      <w:r>
        <w:rPr>
          <w:rFonts w:ascii="Calibri Light" w:hAnsi="Calibri Light"/>
        </w:rPr>
        <w:t xml:space="preserve">I riconoscimenti tariffari, che hanno portato all’incremento dell’utile d’esercizio, sono funzionali alla realizzazione del piano degli investimenti programmato posto a base delle determinazioni tariffarie approvate da </w:t>
      </w:r>
      <w:r w:rsidR="00062028">
        <w:rPr>
          <w:rFonts w:ascii="Calibri Light" w:hAnsi="Calibri Light"/>
        </w:rPr>
        <w:t>ARERA.</w:t>
      </w:r>
      <w:r>
        <w:rPr>
          <w:rFonts w:ascii="Calibri Light" w:hAnsi="Calibri Light"/>
        </w:rPr>
        <w:t xml:space="preserve"> </w:t>
      </w:r>
    </w:p>
    <w:p w14:paraId="2616C152" w14:textId="77777777" w:rsidR="00382102" w:rsidRDefault="00382102" w:rsidP="00382102">
      <w:pPr>
        <w:rPr>
          <w:rFonts w:ascii="Calibri Light" w:hAnsi="Calibri Light"/>
          <w:bCs/>
          <w:kern w:val="32"/>
          <w:szCs w:val="32"/>
        </w:rPr>
      </w:pPr>
      <w:r w:rsidRPr="00DC2918">
        <w:rPr>
          <w:rFonts w:ascii="Calibri Light" w:hAnsi="Calibri Light"/>
        </w:rPr>
        <w:t>Per l’esame degli indici di redditività, patrimoniali, di struttura e finanziari, si rinvia alla “Relazione sul governo</w:t>
      </w:r>
      <w:r w:rsidRPr="00DC2918">
        <w:rPr>
          <w:rFonts w:ascii="Calibri Light" w:hAnsi="Calibri Light"/>
          <w:b/>
          <w:bCs/>
          <w:caps/>
          <w:kern w:val="32"/>
          <w:szCs w:val="32"/>
        </w:rPr>
        <w:t xml:space="preserve"> </w:t>
      </w:r>
      <w:r w:rsidRPr="00DC2918">
        <w:rPr>
          <w:rFonts w:ascii="Calibri Light" w:hAnsi="Calibri Light"/>
          <w:bCs/>
          <w:kern w:val="32"/>
          <w:szCs w:val="32"/>
        </w:rPr>
        <w:t>societario” posta anch’essa a corredo del bilancio, ai sensi ai sensi dell’art. 6, co. 4, d.lgs.</w:t>
      </w:r>
      <w:r w:rsidRPr="00DC2918">
        <w:t xml:space="preserve"> </w:t>
      </w:r>
      <w:r w:rsidRPr="00DC2918">
        <w:rPr>
          <w:rFonts w:ascii="Calibri Light" w:hAnsi="Calibri Light"/>
          <w:bCs/>
          <w:kern w:val="32"/>
          <w:szCs w:val="32"/>
        </w:rPr>
        <w:t>175/2016 - Testo unico in materia di società a partecipazione pubblica”.</w:t>
      </w:r>
    </w:p>
    <w:p w14:paraId="5203243B" w14:textId="77777777" w:rsidR="00062028" w:rsidRPr="00DC2918" w:rsidRDefault="00062028" w:rsidP="00382102">
      <w:pPr>
        <w:rPr>
          <w:rFonts w:ascii="Calibri Light" w:hAnsi="Calibri Light"/>
          <w:bCs/>
          <w:caps/>
          <w:kern w:val="32"/>
          <w:szCs w:val="32"/>
        </w:rPr>
      </w:pPr>
    </w:p>
    <w:p w14:paraId="5D91C32C" w14:textId="77777777" w:rsidR="00382102" w:rsidRPr="003C5303" w:rsidRDefault="00382102" w:rsidP="00382102">
      <w:pPr>
        <w:pStyle w:val="Titolo1"/>
        <w:ind w:left="794" w:hanging="510"/>
        <w:rPr>
          <w:rFonts w:ascii="Calibri Light" w:hAnsi="Calibri Light"/>
        </w:rPr>
      </w:pPr>
      <w:bookmarkStart w:id="337" w:name="_Toc43118734"/>
      <w:r w:rsidRPr="003C5303">
        <w:rPr>
          <w:rFonts w:ascii="Calibri Light" w:hAnsi="Calibri Light"/>
        </w:rPr>
        <w:t>INFORMATIVA EX ART. 2428 COMMA 3 C.C.</w:t>
      </w:r>
      <w:bookmarkEnd w:id="337"/>
    </w:p>
    <w:p w14:paraId="3BF963B9" w14:textId="77777777" w:rsidR="00382102" w:rsidRPr="003C5303" w:rsidRDefault="00382102" w:rsidP="004B33BE">
      <w:pPr>
        <w:pStyle w:val="Paragrafoelenco"/>
        <w:numPr>
          <w:ilvl w:val="0"/>
          <w:numId w:val="6"/>
        </w:numPr>
        <w:spacing w:after="60"/>
        <w:contextualSpacing w:val="0"/>
        <w:jc w:val="left"/>
        <w:outlineLvl w:val="1"/>
        <w:rPr>
          <w:rFonts w:ascii="Calibri Light" w:hAnsi="Calibri Light"/>
          <w:b/>
          <w:caps/>
          <w:vanish/>
        </w:rPr>
      </w:pPr>
      <w:bookmarkStart w:id="338" w:name="_Toc8198505"/>
      <w:bookmarkStart w:id="339" w:name="_Toc8210667"/>
      <w:bookmarkStart w:id="340" w:name="_Toc8221570"/>
      <w:bookmarkStart w:id="341" w:name="_Toc8292283"/>
      <w:bookmarkStart w:id="342" w:name="_Toc8292347"/>
      <w:bookmarkStart w:id="343" w:name="_Toc8294595"/>
      <w:bookmarkStart w:id="344" w:name="_Toc8297976"/>
      <w:bookmarkStart w:id="345" w:name="_Toc8298213"/>
      <w:bookmarkStart w:id="346" w:name="_Toc8298735"/>
      <w:bookmarkStart w:id="347" w:name="_Toc8383179"/>
      <w:bookmarkStart w:id="348" w:name="_Toc8385494"/>
      <w:bookmarkStart w:id="349" w:name="_Toc10637928"/>
      <w:bookmarkStart w:id="350" w:name="_Toc10640614"/>
      <w:bookmarkStart w:id="351" w:name="_Toc10704669"/>
      <w:bookmarkStart w:id="352" w:name="_Toc11397099"/>
      <w:bookmarkStart w:id="353" w:name="_Toc20304903"/>
      <w:bookmarkStart w:id="354" w:name="_Toc20305107"/>
      <w:bookmarkStart w:id="355" w:name="_Toc20305560"/>
      <w:bookmarkStart w:id="356" w:name="_Toc20475747"/>
      <w:bookmarkStart w:id="357" w:name="_Toc20485441"/>
      <w:bookmarkStart w:id="358" w:name="_Toc20485550"/>
      <w:bookmarkStart w:id="359" w:name="_Toc20485942"/>
      <w:bookmarkStart w:id="360" w:name="_Toc20486053"/>
      <w:bookmarkStart w:id="361" w:name="_Toc20486283"/>
      <w:bookmarkStart w:id="362" w:name="_Toc20487083"/>
      <w:bookmarkStart w:id="363" w:name="_Toc20488207"/>
      <w:bookmarkStart w:id="364" w:name="_Toc20488370"/>
      <w:bookmarkStart w:id="365" w:name="_Toc20488483"/>
      <w:bookmarkStart w:id="366" w:name="_Toc20490506"/>
      <w:bookmarkStart w:id="367" w:name="_Toc20817081"/>
      <w:bookmarkStart w:id="368" w:name="_Toc20817527"/>
      <w:bookmarkStart w:id="369" w:name="_Toc20817750"/>
      <w:bookmarkStart w:id="370" w:name="_Toc20823044"/>
      <w:bookmarkStart w:id="371" w:name="_Toc20823269"/>
      <w:bookmarkStart w:id="372" w:name="_Toc20833321"/>
      <w:bookmarkStart w:id="373" w:name="_Toc20833549"/>
      <w:bookmarkStart w:id="374" w:name="_Toc20833777"/>
      <w:bookmarkStart w:id="375" w:name="_Toc20835968"/>
      <w:bookmarkStart w:id="376" w:name="_Toc43117987"/>
      <w:bookmarkStart w:id="377" w:name="_Toc43118215"/>
      <w:bookmarkStart w:id="378" w:name="_Toc43118518"/>
      <w:bookmarkStart w:id="379" w:name="_Toc43118735"/>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14:paraId="697389E5" w14:textId="77777777" w:rsidR="00382102" w:rsidRPr="003C5303" w:rsidRDefault="00382102" w:rsidP="004B33BE">
      <w:pPr>
        <w:pStyle w:val="Paragrafoelenco"/>
        <w:numPr>
          <w:ilvl w:val="0"/>
          <w:numId w:val="6"/>
        </w:numPr>
        <w:spacing w:after="60"/>
        <w:contextualSpacing w:val="0"/>
        <w:jc w:val="left"/>
        <w:outlineLvl w:val="1"/>
        <w:rPr>
          <w:rFonts w:ascii="Calibri Light" w:hAnsi="Calibri Light"/>
          <w:b/>
          <w:caps/>
          <w:vanish/>
        </w:rPr>
      </w:pPr>
      <w:bookmarkStart w:id="380" w:name="_Toc8221571"/>
      <w:bookmarkStart w:id="381" w:name="_Toc8292284"/>
      <w:bookmarkStart w:id="382" w:name="_Toc8292348"/>
      <w:bookmarkStart w:id="383" w:name="_Toc8294596"/>
      <w:bookmarkStart w:id="384" w:name="_Toc8297977"/>
      <w:bookmarkStart w:id="385" w:name="_Toc8298214"/>
      <w:bookmarkStart w:id="386" w:name="_Toc8298736"/>
      <w:bookmarkStart w:id="387" w:name="_Toc8383180"/>
      <w:bookmarkStart w:id="388" w:name="_Toc8385495"/>
      <w:bookmarkStart w:id="389" w:name="_Toc10637929"/>
      <w:bookmarkStart w:id="390" w:name="_Toc10640615"/>
      <w:bookmarkStart w:id="391" w:name="_Toc10704670"/>
      <w:bookmarkStart w:id="392" w:name="_Toc11397100"/>
      <w:bookmarkStart w:id="393" w:name="_Toc20304904"/>
      <w:bookmarkStart w:id="394" w:name="_Toc20305108"/>
      <w:bookmarkStart w:id="395" w:name="_Toc20305561"/>
      <w:bookmarkStart w:id="396" w:name="_Toc20475748"/>
      <w:bookmarkStart w:id="397" w:name="_Toc20485442"/>
      <w:bookmarkStart w:id="398" w:name="_Toc20485551"/>
      <w:bookmarkStart w:id="399" w:name="_Toc20485943"/>
      <w:bookmarkStart w:id="400" w:name="_Toc20486054"/>
      <w:bookmarkStart w:id="401" w:name="_Toc20486284"/>
      <w:bookmarkStart w:id="402" w:name="_Toc20487084"/>
      <w:bookmarkStart w:id="403" w:name="_Toc20488208"/>
      <w:bookmarkStart w:id="404" w:name="_Toc20488371"/>
      <w:bookmarkStart w:id="405" w:name="_Toc20488484"/>
      <w:bookmarkStart w:id="406" w:name="_Toc20490507"/>
      <w:bookmarkStart w:id="407" w:name="_Toc20817082"/>
      <w:bookmarkStart w:id="408" w:name="_Toc20817528"/>
      <w:bookmarkStart w:id="409" w:name="_Toc20817751"/>
      <w:bookmarkStart w:id="410" w:name="_Toc20823045"/>
      <w:bookmarkStart w:id="411" w:name="_Toc20823270"/>
      <w:bookmarkStart w:id="412" w:name="_Toc20833322"/>
      <w:bookmarkStart w:id="413" w:name="_Toc20833550"/>
      <w:bookmarkStart w:id="414" w:name="_Toc20833778"/>
      <w:bookmarkStart w:id="415" w:name="_Toc20835969"/>
      <w:bookmarkStart w:id="416" w:name="_Toc43117988"/>
      <w:bookmarkStart w:id="417" w:name="_Toc43118216"/>
      <w:bookmarkStart w:id="418" w:name="_Toc43118519"/>
      <w:bookmarkStart w:id="419" w:name="_Toc43118736"/>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14:paraId="107E004B" w14:textId="77777777" w:rsidR="00382102" w:rsidRPr="003C5303" w:rsidRDefault="00382102" w:rsidP="004B33BE">
      <w:pPr>
        <w:pStyle w:val="Paragrafoelenco"/>
        <w:numPr>
          <w:ilvl w:val="0"/>
          <w:numId w:val="6"/>
        </w:numPr>
        <w:spacing w:after="60"/>
        <w:contextualSpacing w:val="0"/>
        <w:jc w:val="left"/>
        <w:outlineLvl w:val="1"/>
        <w:rPr>
          <w:rFonts w:ascii="Calibri Light" w:hAnsi="Calibri Light"/>
          <w:b/>
          <w:caps/>
          <w:vanish/>
        </w:rPr>
      </w:pPr>
      <w:bookmarkStart w:id="420" w:name="_Toc8221572"/>
      <w:bookmarkStart w:id="421" w:name="_Toc8292285"/>
      <w:bookmarkStart w:id="422" w:name="_Toc8292349"/>
      <w:bookmarkStart w:id="423" w:name="_Toc8294597"/>
      <w:bookmarkStart w:id="424" w:name="_Toc8297978"/>
      <w:bookmarkStart w:id="425" w:name="_Toc8298215"/>
      <w:bookmarkStart w:id="426" w:name="_Toc8298737"/>
      <w:bookmarkStart w:id="427" w:name="_Toc8383181"/>
      <w:bookmarkStart w:id="428" w:name="_Toc8385496"/>
      <w:bookmarkStart w:id="429" w:name="_Toc10637930"/>
      <w:bookmarkStart w:id="430" w:name="_Toc10640616"/>
      <w:bookmarkStart w:id="431" w:name="_Toc10704671"/>
      <w:bookmarkStart w:id="432" w:name="_Toc11397101"/>
      <w:bookmarkStart w:id="433" w:name="_Toc20304905"/>
      <w:bookmarkStart w:id="434" w:name="_Toc20305109"/>
      <w:bookmarkStart w:id="435" w:name="_Toc20305562"/>
      <w:bookmarkStart w:id="436" w:name="_Toc20475749"/>
      <w:bookmarkStart w:id="437" w:name="_Toc20485443"/>
      <w:bookmarkStart w:id="438" w:name="_Toc20485552"/>
      <w:bookmarkStart w:id="439" w:name="_Toc20485944"/>
      <w:bookmarkStart w:id="440" w:name="_Toc20486055"/>
      <w:bookmarkStart w:id="441" w:name="_Toc20486285"/>
      <w:bookmarkStart w:id="442" w:name="_Toc20487085"/>
      <w:bookmarkStart w:id="443" w:name="_Toc20488209"/>
      <w:bookmarkStart w:id="444" w:name="_Toc20488372"/>
      <w:bookmarkStart w:id="445" w:name="_Toc20488485"/>
      <w:bookmarkStart w:id="446" w:name="_Toc20490508"/>
      <w:bookmarkStart w:id="447" w:name="_Toc20817083"/>
      <w:bookmarkStart w:id="448" w:name="_Toc20817529"/>
      <w:bookmarkStart w:id="449" w:name="_Toc20817752"/>
      <w:bookmarkStart w:id="450" w:name="_Toc20823046"/>
      <w:bookmarkStart w:id="451" w:name="_Toc20823271"/>
      <w:bookmarkStart w:id="452" w:name="_Toc20833323"/>
      <w:bookmarkStart w:id="453" w:name="_Toc20833551"/>
      <w:bookmarkStart w:id="454" w:name="_Toc20833779"/>
      <w:bookmarkStart w:id="455" w:name="_Toc20835970"/>
      <w:bookmarkStart w:id="456" w:name="_Toc43117989"/>
      <w:bookmarkStart w:id="457" w:name="_Toc43118217"/>
      <w:bookmarkStart w:id="458" w:name="_Toc43118520"/>
      <w:bookmarkStart w:id="459" w:name="_Toc43118737"/>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p>
    <w:p w14:paraId="4CDDF884" w14:textId="77777777" w:rsidR="00382102" w:rsidRPr="003C5303" w:rsidRDefault="00382102" w:rsidP="004B33BE">
      <w:pPr>
        <w:pStyle w:val="Sottotitolo"/>
        <w:numPr>
          <w:ilvl w:val="1"/>
          <w:numId w:val="6"/>
        </w:numPr>
        <w:ind w:left="794" w:hanging="510"/>
        <w:rPr>
          <w:rFonts w:ascii="Calibri Light" w:hAnsi="Calibri Light"/>
        </w:rPr>
      </w:pPr>
      <w:bookmarkStart w:id="460" w:name="_Toc43118738"/>
      <w:r w:rsidRPr="003C5303">
        <w:rPr>
          <w:rFonts w:ascii="Calibri Light" w:hAnsi="Calibri Light"/>
        </w:rPr>
        <w:t>ATTIVITÀ DI RICERCA E SVILUPPO – PUNTO 1</w:t>
      </w:r>
      <w:bookmarkEnd w:id="460"/>
    </w:p>
    <w:p w14:paraId="7A93AD6D" w14:textId="77777777" w:rsidR="00382102" w:rsidRPr="002A0533" w:rsidRDefault="00382102" w:rsidP="00382102">
      <w:pPr>
        <w:rPr>
          <w:rFonts w:ascii="Calibri Light" w:hAnsi="Calibri Light"/>
          <w:highlight w:val="lightGray"/>
        </w:rPr>
      </w:pPr>
      <w:r w:rsidRPr="002A7DA1">
        <w:rPr>
          <w:rFonts w:ascii="Calibri Light" w:hAnsi="Calibri Light" w:cs="Calibri"/>
          <w:szCs w:val="22"/>
        </w:rPr>
        <w:t>La Società è iscritta all’Anagrafe Nazionale delle Ricerche.</w:t>
      </w:r>
    </w:p>
    <w:p w14:paraId="0E7127C3" w14:textId="77777777" w:rsidR="00382102" w:rsidRPr="002A7DA1" w:rsidRDefault="00382102" w:rsidP="00382102">
      <w:pPr>
        <w:shd w:val="clear" w:color="auto" w:fill="FFFFFF"/>
        <w:rPr>
          <w:rFonts w:ascii="Calibri Light" w:hAnsi="Calibri Light" w:cs="Calibri"/>
          <w:szCs w:val="22"/>
        </w:rPr>
      </w:pPr>
      <w:r w:rsidRPr="002A7DA1">
        <w:rPr>
          <w:rFonts w:ascii="Calibri Light" w:hAnsi="Calibri Light" w:cs="Calibri"/>
          <w:szCs w:val="22"/>
        </w:rPr>
        <w:t>Già da diversi anni la Società intesse rapporti di collaborazione con l’Università degli Studi di Palermo, con l’Istituto Superiore della Sanità e con altri Organismi operanti in ambiti di interesse societario, quali i Gruppi di Lavoro di Utilitalia nel settore acque potabili e reflue, ed il Gruppo Gestione impianti di depurazione di UniBS.</w:t>
      </w:r>
    </w:p>
    <w:p w14:paraId="260F0C61" w14:textId="77777777" w:rsidR="00382102" w:rsidRPr="002A7DA1" w:rsidRDefault="00382102" w:rsidP="00382102">
      <w:pPr>
        <w:rPr>
          <w:rFonts w:ascii="Calibri Light" w:hAnsi="Calibri Light" w:cs="Calibri"/>
          <w:szCs w:val="22"/>
        </w:rPr>
      </w:pPr>
      <w:r w:rsidRPr="002A7DA1">
        <w:rPr>
          <w:rFonts w:ascii="Calibri Light" w:hAnsi="Calibri Light" w:cs="Calibri"/>
          <w:szCs w:val="22"/>
        </w:rPr>
        <w:t>Nel corso del 201</w:t>
      </w:r>
      <w:r>
        <w:rPr>
          <w:rFonts w:ascii="Calibri Light" w:hAnsi="Calibri Light" w:cs="Calibri"/>
          <w:szCs w:val="22"/>
        </w:rPr>
        <w:t>9</w:t>
      </w:r>
      <w:r w:rsidRPr="002A7DA1">
        <w:rPr>
          <w:rFonts w:ascii="Calibri Light" w:hAnsi="Calibri Light" w:cs="Calibri"/>
          <w:szCs w:val="22"/>
        </w:rPr>
        <w:t xml:space="preserve"> sono stati accolti, per attività di tirocinio curriculare, n. </w:t>
      </w:r>
      <w:r>
        <w:rPr>
          <w:rFonts w:ascii="Calibri Light" w:hAnsi="Calibri Light" w:cs="Calibri"/>
          <w:szCs w:val="22"/>
        </w:rPr>
        <w:t>9</w:t>
      </w:r>
      <w:r w:rsidRPr="002A7DA1">
        <w:rPr>
          <w:rFonts w:ascii="Calibri Light" w:hAnsi="Calibri Light" w:cs="Calibri"/>
          <w:szCs w:val="22"/>
        </w:rPr>
        <w:t xml:space="preserve"> allievi provenienti dalle diverse Facoltà dell’Ateneo Palermitano.</w:t>
      </w:r>
    </w:p>
    <w:p w14:paraId="2A5AA2FB" w14:textId="77777777" w:rsidR="00382102" w:rsidRPr="002A7DA1" w:rsidRDefault="00382102" w:rsidP="00382102">
      <w:pPr>
        <w:rPr>
          <w:rFonts w:ascii="Calibri Light" w:hAnsi="Calibri Light" w:cs="Calibri"/>
          <w:szCs w:val="22"/>
        </w:rPr>
      </w:pPr>
      <w:r w:rsidRPr="002A7DA1">
        <w:rPr>
          <w:rFonts w:ascii="Calibri Light" w:hAnsi="Calibri Light" w:cs="Calibri"/>
          <w:szCs w:val="22"/>
        </w:rPr>
        <w:t>Nell’ambito del rapporto di collaborazione con l’Università di Palermo sono stati intrattenuti rapporti con n. 3 allievi volti alla redazione di tesi di laurea su tematiche di interesse societario.</w:t>
      </w:r>
    </w:p>
    <w:p w14:paraId="722B446F" w14:textId="77777777" w:rsidR="00382102" w:rsidRPr="002A7DA1" w:rsidRDefault="00382102" w:rsidP="00382102">
      <w:pPr>
        <w:shd w:val="clear" w:color="auto" w:fill="FFFFFF"/>
        <w:rPr>
          <w:rFonts w:ascii="Calibri Light" w:hAnsi="Calibri Light" w:cs="Calibri"/>
          <w:szCs w:val="22"/>
        </w:rPr>
      </w:pPr>
      <w:r w:rsidRPr="002A7DA1">
        <w:rPr>
          <w:rFonts w:ascii="Calibri Light" w:hAnsi="Calibri Light" w:cs="Calibri"/>
          <w:szCs w:val="22"/>
        </w:rPr>
        <w:t xml:space="preserve">Le principali attività svolte in collaborazione con l’Università sono state: lo studio dei Piani di sicurezza dell'acqua, </w:t>
      </w:r>
      <w:r>
        <w:rPr>
          <w:rFonts w:ascii="Calibri Light" w:hAnsi="Calibri Light" w:cs="Calibri"/>
          <w:szCs w:val="22"/>
        </w:rPr>
        <w:t>I Contratti di Fiume e di Costa</w:t>
      </w:r>
      <w:r w:rsidRPr="002A7DA1">
        <w:rPr>
          <w:rFonts w:ascii="Calibri Light" w:hAnsi="Calibri Light" w:cs="Calibri"/>
          <w:szCs w:val="22"/>
        </w:rPr>
        <w:t>, i sistemi di controllo dei processi depurativi.</w:t>
      </w:r>
    </w:p>
    <w:p w14:paraId="00ED3A95" w14:textId="77777777" w:rsidR="00382102" w:rsidRPr="002A7DA1" w:rsidRDefault="00382102" w:rsidP="00382102">
      <w:pPr>
        <w:shd w:val="clear" w:color="auto" w:fill="FFFFFF"/>
        <w:rPr>
          <w:rFonts w:ascii="Calibri Light" w:hAnsi="Calibri Light" w:cs="Calibri"/>
          <w:szCs w:val="22"/>
        </w:rPr>
      </w:pPr>
      <w:r w:rsidRPr="002A7DA1">
        <w:rPr>
          <w:rFonts w:ascii="Calibri Light" w:hAnsi="Calibri Light" w:cs="Calibri"/>
          <w:szCs w:val="22"/>
        </w:rPr>
        <w:t>Inoltre, l’</w:t>
      </w:r>
      <w:r>
        <w:rPr>
          <w:rFonts w:ascii="Calibri Light" w:hAnsi="Calibri Light" w:cs="Calibri"/>
          <w:szCs w:val="22"/>
        </w:rPr>
        <w:t>AMAP</w:t>
      </w:r>
      <w:r w:rsidRPr="002A7DA1">
        <w:rPr>
          <w:rFonts w:ascii="Calibri Light" w:hAnsi="Calibri Light" w:cs="Calibri"/>
          <w:szCs w:val="22"/>
        </w:rPr>
        <w:t xml:space="preserve"> S.p.A. ha continuato a partecipare alle attività del Comitato promotore per la realizzazione del “Centro Mediterraneo di Ricerca Applicata sul ciclo integrato dell’acqua per uno sviluppo sostenibile” in collaborazione con diversi soggetti di ambito sia pubblico che privato, fra cui l’Assessorato Regionale ai Lavori Pubblici e l’Università degli Studi di Palermo.</w:t>
      </w:r>
    </w:p>
    <w:p w14:paraId="27ED1B1B" w14:textId="77777777" w:rsidR="00382102" w:rsidRPr="002A7DA1" w:rsidRDefault="00382102" w:rsidP="00382102">
      <w:pPr>
        <w:shd w:val="clear" w:color="auto" w:fill="FFFFFF"/>
        <w:rPr>
          <w:rFonts w:ascii="Calibri Light" w:hAnsi="Calibri Light" w:cs="Calibri"/>
          <w:szCs w:val="22"/>
        </w:rPr>
      </w:pPr>
      <w:r w:rsidRPr="002A7DA1">
        <w:rPr>
          <w:rFonts w:ascii="Calibri Light" w:hAnsi="Calibri Light" w:cs="Calibri"/>
          <w:szCs w:val="22"/>
        </w:rPr>
        <w:lastRenderedPageBreak/>
        <w:t>Nel corso del 201</w:t>
      </w:r>
      <w:r>
        <w:rPr>
          <w:rFonts w:ascii="Calibri Light" w:hAnsi="Calibri Light" w:cs="Calibri"/>
          <w:szCs w:val="22"/>
        </w:rPr>
        <w:t>9</w:t>
      </w:r>
      <w:r w:rsidRPr="002A7DA1">
        <w:rPr>
          <w:rFonts w:ascii="Calibri Light" w:hAnsi="Calibri Light" w:cs="Calibri"/>
          <w:szCs w:val="22"/>
        </w:rPr>
        <w:t xml:space="preserve"> </w:t>
      </w:r>
      <w:r>
        <w:rPr>
          <w:rFonts w:ascii="Calibri Light" w:hAnsi="Calibri Light" w:cs="Calibri"/>
          <w:szCs w:val="22"/>
        </w:rPr>
        <w:t>AMAP</w:t>
      </w:r>
      <w:r w:rsidRPr="002A7DA1">
        <w:rPr>
          <w:rFonts w:ascii="Calibri Light" w:hAnsi="Calibri Light" w:cs="Calibri"/>
          <w:szCs w:val="22"/>
        </w:rPr>
        <w:t xml:space="preserve"> S.p.A. unitamente ad altre Società di gestione del Servizio Idrico Integrato operanti in Sicilia ed Università siciliane, ha </w:t>
      </w:r>
      <w:r>
        <w:rPr>
          <w:rFonts w:ascii="Calibri Light" w:hAnsi="Calibri Light" w:cs="Calibri"/>
          <w:szCs w:val="22"/>
        </w:rPr>
        <w:t xml:space="preserve">seguito la </w:t>
      </w:r>
      <w:r w:rsidRPr="002A7DA1">
        <w:rPr>
          <w:rFonts w:ascii="Calibri Light" w:hAnsi="Calibri Light" w:cs="Calibri"/>
          <w:szCs w:val="22"/>
        </w:rPr>
        <w:t>partecipa</w:t>
      </w:r>
      <w:r>
        <w:rPr>
          <w:rFonts w:ascii="Calibri Light" w:hAnsi="Calibri Light" w:cs="Calibri"/>
          <w:szCs w:val="22"/>
        </w:rPr>
        <w:t>zione al</w:t>
      </w:r>
      <w:r w:rsidRPr="002A7DA1">
        <w:rPr>
          <w:rFonts w:ascii="Calibri Light" w:hAnsi="Calibri Light" w:cs="Calibri"/>
          <w:szCs w:val="22"/>
        </w:rPr>
        <w:t xml:space="preserve"> progetto denominato “SMARTEE PLANT”   nell'ambito di un bando della Regione Siciliana  con  DOMANDA DI AMMISSIONE ALLE AGEVOLAZIONI  POR FESR SICILIA 2014-2020  Obiettivo Tematico 1 – Ricerca, Sviluppo Tecnologico e Innovazione Obiettivo specifico 1.1 “Incremento dell’attività di innovazione delle imprese”  - Azione 1.1.5 “Sostegno all’avanzamento tecnologico delle imprese attraverso il finanziamento di linee pilota e azioni di valutazioni su larga scala”, e</w:t>
      </w:r>
      <w:r>
        <w:rPr>
          <w:rFonts w:ascii="Calibri Light" w:hAnsi="Calibri Light" w:cs="Calibri"/>
          <w:szCs w:val="22"/>
        </w:rPr>
        <w:t xml:space="preserve">d ha presentato integrazioni per </w:t>
      </w:r>
      <w:r w:rsidRPr="002A7DA1">
        <w:rPr>
          <w:rFonts w:ascii="Calibri Light" w:hAnsi="Calibri Light" w:cs="Calibri"/>
          <w:szCs w:val="22"/>
        </w:rPr>
        <w:t>la graduatoria di ammissione.</w:t>
      </w:r>
    </w:p>
    <w:p w14:paraId="4E359E65" w14:textId="77777777" w:rsidR="00382102" w:rsidRPr="002A7DA1" w:rsidRDefault="00382102" w:rsidP="00382102">
      <w:pPr>
        <w:shd w:val="clear" w:color="auto" w:fill="FFFFFF"/>
        <w:rPr>
          <w:rFonts w:ascii="Calibri Light" w:hAnsi="Calibri Light" w:cs="Calibri"/>
          <w:szCs w:val="22"/>
        </w:rPr>
      </w:pPr>
      <w:r w:rsidRPr="002A7DA1">
        <w:rPr>
          <w:rFonts w:ascii="Calibri Light" w:hAnsi="Calibri Light" w:cs="Calibri"/>
          <w:szCs w:val="22"/>
        </w:rPr>
        <w:t>Nel corso del 201</w:t>
      </w:r>
      <w:r>
        <w:rPr>
          <w:rFonts w:ascii="Calibri Light" w:hAnsi="Calibri Light" w:cs="Calibri"/>
          <w:szCs w:val="22"/>
        </w:rPr>
        <w:t>9</w:t>
      </w:r>
      <w:r w:rsidRPr="002A7DA1">
        <w:rPr>
          <w:rFonts w:ascii="Calibri Light" w:hAnsi="Calibri Light" w:cs="Calibri"/>
          <w:szCs w:val="22"/>
        </w:rPr>
        <w:t> è continuato il progetto di ricerca condotto in collaborazione con l’Istituto Superiore della Sanità, riguardante i polivirus nelle acque reflue.</w:t>
      </w:r>
    </w:p>
    <w:p w14:paraId="7A0A67E2" w14:textId="77777777" w:rsidR="00382102" w:rsidRDefault="00382102" w:rsidP="00382102">
      <w:pPr>
        <w:shd w:val="clear" w:color="auto" w:fill="FFFFFF"/>
        <w:rPr>
          <w:rFonts w:ascii="Calibri Light" w:hAnsi="Calibri Light" w:cs="Calibri"/>
          <w:szCs w:val="22"/>
        </w:rPr>
      </w:pPr>
      <w:r>
        <w:rPr>
          <w:rFonts w:ascii="Calibri Light" w:hAnsi="Calibri Light" w:cs="Calibri"/>
          <w:szCs w:val="22"/>
        </w:rPr>
        <w:t>N</w:t>
      </w:r>
      <w:r w:rsidRPr="002A7DA1">
        <w:rPr>
          <w:rFonts w:ascii="Calibri Light" w:hAnsi="Calibri Light" w:cs="Calibri"/>
          <w:szCs w:val="22"/>
        </w:rPr>
        <w:t>el corso del 201</w:t>
      </w:r>
      <w:r>
        <w:rPr>
          <w:rFonts w:ascii="Calibri Light" w:hAnsi="Calibri Light" w:cs="Calibri"/>
          <w:szCs w:val="22"/>
        </w:rPr>
        <w:t xml:space="preserve">9 sono state </w:t>
      </w:r>
      <w:r w:rsidRPr="002A7DA1">
        <w:rPr>
          <w:rFonts w:ascii="Calibri Light" w:hAnsi="Calibri Light" w:cs="Calibri"/>
          <w:szCs w:val="22"/>
        </w:rPr>
        <w:t>portate avanti, dopo l'associazione ad ISLE, attività di partecipazione agli incontri, con gestori europei del servizio idrico integrato denominati TAG (</w:t>
      </w:r>
      <w:r>
        <w:rPr>
          <w:rFonts w:ascii="Calibri Light" w:hAnsi="Calibri Light" w:cs="Calibri"/>
          <w:i/>
          <w:szCs w:val="22"/>
        </w:rPr>
        <w:t xml:space="preserve">Technolgy </w:t>
      </w:r>
      <w:r w:rsidRPr="00F04D5C">
        <w:rPr>
          <w:rFonts w:ascii="Calibri Light" w:hAnsi="Calibri Light" w:cs="Calibri"/>
          <w:i/>
          <w:szCs w:val="22"/>
        </w:rPr>
        <w:t>approval Group</w:t>
      </w:r>
      <w:r w:rsidRPr="002A7DA1">
        <w:rPr>
          <w:rFonts w:ascii="Calibri Light" w:hAnsi="Calibri Light" w:cs="Calibri"/>
          <w:szCs w:val="22"/>
        </w:rPr>
        <w:t xml:space="preserve">) per l'approvazione di nuove tecnologie innovative a livello sperimentale da trasferire su impianti pilota e in scala reale su impianti e reti gestite, ed inerenti </w:t>
      </w:r>
      <w:r w:rsidR="00062028" w:rsidRPr="002A7DA1">
        <w:rPr>
          <w:rFonts w:ascii="Calibri Light" w:hAnsi="Calibri Light" w:cs="Calibri"/>
          <w:szCs w:val="22"/>
        </w:rPr>
        <w:t>al</w:t>
      </w:r>
      <w:r w:rsidRPr="002A7DA1">
        <w:rPr>
          <w:rFonts w:ascii="Calibri Light" w:hAnsi="Calibri Light" w:cs="Calibri"/>
          <w:szCs w:val="22"/>
        </w:rPr>
        <w:t xml:space="preserve"> Servizio idrico integrato in tutte le componenti del servizio idrico, fognario e depurazione.</w:t>
      </w:r>
      <w:r>
        <w:rPr>
          <w:rFonts w:ascii="Calibri Light" w:hAnsi="Calibri Light" w:cs="Calibri"/>
          <w:szCs w:val="22"/>
        </w:rPr>
        <w:t xml:space="preserve"> </w:t>
      </w:r>
    </w:p>
    <w:p w14:paraId="7C4053DE" w14:textId="76C78A86" w:rsidR="00382102" w:rsidRDefault="00382102" w:rsidP="00382102">
      <w:pPr>
        <w:shd w:val="clear" w:color="auto" w:fill="FFFFFF"/>
        <w:rPr>
          <w:rFonts w:ascii="Calibri Light" w:hAnsi="Calibri Light" w:cs="Calibri"/>
          <w:szCs w:val="22"/>
        </w:rPr>
      </w:pPr>
      <w:r>
        <w:rPr>
          <w:rFonts w:ascii="Calibri Light" w:hAnsi="Calibri Light" w:cs="Calibri"/>
          <w:szCs w:val="22"/>
        </w:rPr>
        <w:t>Inoltre sono stati avviati i rapporti con APE (Aqua Publica</w:t>
      </w:r>
      <w:r w:rsidR="009B35FE">
        <w:rPr>
          <w:rFonts w:ascii="Calibri Light" w:hAnsi="Calibri Light" w:cs="Calibri"/>
          <w:szCs w:val="22"/>
        </w:rPr>
        <w:t xml:space="preserve"> </w:t>
      </w:r>
      <w:r>
        <w:rPr>
          <w:rFonts w:ascii="Calibri Light" w:hAnsi="Calibri Light" w:cs="Calibri"/>
          <w:szCs w:val="22"/>
        </w:rPr>
        <w:t>Europea) per la partecipazione a incontri specialistici sulle criticità nello smaltimento dei fanghi di depurazione.</w:t>
      </w:r>
    </w:p>
    <w:p w14:paraId="4ADE54C6" w14:textId="3B505E1A" w:rsidR="00382102" w:rsidRDefault="00382102" w:rsidP="00382102">
      <w:pPr>
        <w:shd w:val="clear" w:color="auto" w:fill="FFFFFF"/>
        <w:rPr>
          <w:rFonts w:ascii="Calibri Light" w:hAnsi="Calibri Light" w:cs="Calibri"/>
          <w:szCs w:val="22"/>
        </w:rPr>
      </w:pPr>
      <w:r>
        <w:rPr>
          <w:rFonts w:ascii="Calibri Light" w:hAnsi="Calibri Light" w:cs="Calibri"/>
          <w:szCs w:val="22"/>
        </w:rPr>
        <w:t>Infine si è avviata la partecipazione al progetto Wider Uptake, in ambito EU, dove AMAP S.p.A</w:t>
      </w:r>
      <w:r w:rsidR="009B35FE">
        <w:rPr>
          <w:rFonts w:ascii="Calibri Light" w:hAnsi="Calibri Light" w:cs="Calibri"/>
          <w:szCs w:val="22"/>
        </w:rPr>
        <w:t>.</w:t>
      </w:r>
      <w:r>
        <w:rPr>
          <w:rFonts w:ascii="Calibri Light" w:hAnsi="Calibri Light" w:cs="Calibri"/>
          <w:szCs w:val="22"/>
        </w:rPr>
        <w:t xml:space="preserve"> è coinvolta con l’Università degli studi di Palermo, con altre Università e con alcuni gestori del S.I.I.</w:t>
      </w:r>
      <w:r w:rsidR="009B35FE">
        <w:rPr>
          <w:rFonts w:ascii="Calibri Light" w:hAnsi="Calibri Light" w:cs="Calibri"/>
          <w:szCs w:val="22"/>
        </w:rPr>
        <w:t xml:space="preserve"> </w:t>
      </w:r>
      <w:r>
        <w:rPr>
          <w:rFonts w:ascii="Calibri Light" w:hAnsi="Calibri Light" w:cs="Calibri"/>
          <w:szCs w:val="22"/>
        </w:rPr>
        <w:t>nell’ambito del riuso acque reflue e utilizzo di materia dai fanghi biologici, coinvolgendo anche i Comuni di Marineo e Corleone.</w:t>
      </w:r>
    </w:p>
    <w:p w14:paraId="4E6703C6" w14:textId="77777777" w:rsidR="00382102" w:rsidRDefault="00382102" w:rsidP="00382102">
      <w:pPr>
        <w:shd w:val="clear" w:color="auto" w:fill="FFFFFF"/>
        <w:rPr>
          <w:rFonts w:ascii="Calibri Light" w:hAnsi="Calibri Light"/>
        </w:rPr>
      </w:pPr>
      <w:r>
        <w:rPr>
          <w:rFonts w:ascii="Calibri Light" w:hAnsi="Calibri Light"/>
        </w:rPr>
        <w:t xml:space="preserve">Nel contesto dei rapporti istituzionali di collaborazione si segnalano le Convenzioni con l’Università di Palermo in tema di risparmio energetico e sviluppo di modelli di analisi dei carichi idraulici e di simulazione della gestione delle risorse idriche.         </w:t>
      </w:r>
    </w:p>
    <w:p w14:paraId="6108A695" w14:textId="77777777" w:rsidR="00382102" w:rsidRPr="00335761" w:rsidRDefault="00382102" w:rsidP="00382102">
      <w:pPr>
        <w:rPr>
          <w:rFonts w:ascii="Calibri Light" w:hAnsi="Calibri Light"/>
          <w:highlight w:val="lightGray"/>
        </w:rPr>
      </w:pPr>
    </w:p>
    <w:p w14:paraId="23EB924C" w14:textId="77777777" w:rsidR="00382102" w:rsidRPr="00BD0BB7" w:rsidRDefault="00382102" w:rsidP="004B33BE">
      <w:pPr>
        <w:pStyle w:val="Sottotitolo"/>
        <w:numPr>
          <w:ilvl w:val="1"/>
          <w:numId w:val="6"/>
        </w:numPr>
        <w:ind w:left="794" w:hanging="510"/>
        <w:rPr>
          <w:rFonts w:ascii="Calibri Light" w:hAnsi="Calibri Light"/>
        </w:rPr>
      </w:pPr>
      <w:bookmarkStart w:id="461" w:name="_Toc43118739"/>
      <w:r w:rsidRPr="00BD0BB7">
        <w:rPr>
          <w:rFonts w:ascii="Calibri Light" w:hAnsi="Calibri Light"/>
        </w:rPr>
        <w:t>RAPPORTI CON IMPRESE CONTROLLATE – PUNTO 2</w:t>
      </w:r>
      <w:bookmarkEnd w:id="461"/>
    </w:p>
    <w:p w14:paraId="1F58443B" w14:textId="77777777" w:rsidR="00382102" w:rsidRPr="00BD0BB7" w:rsidRDefault="00382102" w:rsidP="00382102">
      <w:pPr>
        <w:rPr>
          <w:rFonts w:ascii="Calibri Light" w:hAnsi="Calibri Light"/>
        </w:rPr>
      </w:pPr>
      <w:r>
        <w:rPr>
          <w:rFonts w:ascii="Calibri Light" w:hAnsi="Calibri Light"/>
        </w:rPr>
        <w:t>AMAP</w:t>
      </w:r>
      <w:r w:rsidRPr="00BD0BB7">
        <w:rPr>
          <w:rFonts w:ascii="Calibri Light" w:hAnsi="Calibri Light"/>
        </w:rPr>
        <w:t xml:space="preserve"> S.p.A. non ha relazioni di controllo con altre società, ma un rapporto di partecipazione azionaria, pari al 2%, nella Società Re.Se.T S.c.p.a, corrispondente ad un valore nominale di Euro 80.000, giusta delibera del Consiglio di Amministrazione del 22 gennaio 2015.</w:t>
      </w:r>
    </w:p>
    <w:p w14:paraId="183E3E03" w14:textId="77777777" w:rsidR="00382102" w:rsidRDefault="00382102" w:rsidP="00382102">
      <w:pPr>
        <w:rPr>
          <w:rFonts w:ascii="Calibri Light" w:hAnsi="Calibri Light"/>
        </w:rPr>
      </w:pPr>
      <w:r w:rsidRPr="00BD0BB7">
        <w:rPr>
          <w:rFonts w:ascii="Calibri Light" w:hAnsi="Calibri Light"/>
        </w:rPr>
        <w:t>L’acquisto azionario, in linea con gli indirizzi del socio Comune di Palermo, mira ad attuare le previste sinergie gestionali connesse al servizio di manutenzione a verde e la piccola manutenzione edile.</w:t>
      </w:r>
    </w:p>
    <w:p w14:paraId="26DDC3DF" w14:textId="77777777" w:rsidR="00382102" w:rsidRPr="00BD0BB7" w:rsidRDefault="00382102" w:rsidP="00382102">
      <w:pPr>
        <w:rPr>
          <w:rFonts w:ascii="Calibri Light" w:hAnsi="Calibri Light"/>
        </w:rPr>
      </w:pPr>
      <w:r>
        <w:rPr>
          <w:rFonts w:ascii="Calibri Light" w:hAnsi="Calibri Light"/>
        </w:rPr>
        <w:t xml:space="preserve">La partecipazione di che trattasi è in atto in fase di rivisitazione in esito alle risultanze della istruttoria dell’ANAC in tema di affidamenti diretti da parte di una società plurisoggettiva come è oggi divenuta AMAP. </w:t>
      </w:r>
    </w:p>
    <w:p w14:paraId="24B00021" w14:textId="77777777" w:rsidR="00382102" w:rsidRPr="00BD0BB7" w:rsidRDefault="00382102" w:rsidP="00382102">
      <w:pPr>
        <w:rPr>
          <w:rFonts w:ascii="Calibri Light" w:hAnsi="Calibri Light"/>
        </w:rPr>
      </w:pPr>
    </w:p>
    <w:p w14:paraId="0F01BBB9" w14:textId="77777777" w:rsidR="00382102" w:rsidRPr="00335761" w:rsidRDefault="00382102" w:rsidP="004B33BE">
      <w:pPr>
        <w:pStyle w:val="Paragrafoelenco"/>
        <w:numPr>
          <w:ilvl w:val="0"/>
          <w:numId w:val="7"/>
        </w:numPr>
        <w:spacing w:after="60"/>
        <w:contextualSpacing w:val="0"/>
        <w:jc w:val="left"/>
        <w:outlineLvl w:val="1"/>
        <w:rPr>
          <w:rFonts w:ascii="Calibri Light" w:hAnsi="Calibri Light"/>
          <w:b/>
          <w:caps/>
          <w:vanish/>
          <w:highlight w:val="lightGray"/>
        </w:rPr>
      </w:pPr>
      <w:bookmarkStart w:id="462" w:name="_Toc8221575"/>
      <w:bookmarkStart w:id="463" w:name="_Toc8292288"/>
      <w:bookmarkStart w:id="464" w:name="_Toc8292352"/>
      <w:bookmarkStart w:id="465" w:name="_Toc8294600"/>
      <w:bookmarkStart w:id="466" w:name="_Toc8297981"/>
      <w:bookmarkStart w:id="467" w:name="_Toc8298218"/>
      <w:bookmarkStart w:id="468" w:name="_Toc8298740"/>
      <w:bookmarkStart w:id="469" w:name="_Toc8383184"/>
      <w:bookmarkStart w:id="470" w:name="_Toc8385499"/>
      <w:bookmarkStart w:id="471" w:name="_Toc10637933"/>
      <w:bookmarkStart w:id="472" w:name="_Toc10640619"/>
      <w:bookmarkStart w:id="473" w:name="_Toc10704674"/>
      <w:bookmarkStart w:id="474" w:name="_Toc11397104"/>
      <w:bookmarkStart w:id="475" w:name="_Toc20304908"/>
      <w:bookmarkStart w:id="476" w:name="_Toc20305112"/>
      <w:bookmarkStart w:id="477" w:name="_Toc20305565"/>
      <w:bookmarkStart w:id="478" w:name="_Toc20475752"/>
      <w:bookmarkStart w:id="479" w:name="_Toc20485446"/>
      <w:bookmarkStart w:id="480" w:name="_Toc20485555"/>
      <w:bookmarkStart w:id="481" w:name="_Toc20485947"/>
      <w:bookmarkStart w:id="482" w:name="_Toc20486058"/>
      <w:bookmarkStart w:id="483" w:name="_Toc20486288"/>
      <w:bookmarkStart w:id="484" w:name="_Toc20487088"/>
      <w:bookmarkStart w:id="485" w:name="_Toc20488212"/>
      <w:bookmarkStart w:id="486" w:name="_Toc20488375"/>
      <w:bookmarkStart w:id="487" w:name="_Toc20488488"/>
      <w:bookmarkStart w:id="488" w:name="_Toc20490511"/>
      <w:bookmarkStart w:id="489" w:name="_Toc20817086"/>
      <w:bookmarkStart w:id="490" w:name="_Toc20817532"/>
      <w:bookmarkStart w:id="491" w:name="_Toc20817755"/>
      <w:bookmarkStart w:id="492" w:name="_Toc20823049"/>
      <w:bookmarkStart w:id="493" w:name="_Toc20823274"/>
      <w:bookmarkStart w:id="494" w:name="_Toc20833326"/>
      <w:bookmarkStart w:id="495" w:name="_Toc20833554"/>
      <w:bookmarkStart w:id="496" w:name="_Toc20833782"/>
      <w:bookmarkStart w:id="497" w:name="_Toc20835973"/>
      <w:bookmarkStart w:id="498" w:name="_Toc43117992"/>
      <w:bookmarkStart w:id="499" w:name="_Toc43118220"/>
      <w:bookmarkStart w:id="500" w:name="_Toc43118523"/>
      <w:bookmarkStart w:id="501" w:name="_Toc43118740"/>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14:paraId="508B517E" w14:textId="77777777" w:rsidR="00382102" w:rsidRPr="00335761" w:rsidRDefault="00382102" w:rsidP="004B33BE">
      <w:pPr>
        <w:pStyle w:val="Paragrafoelenco"/>
        <w:numPr>
          <w:ilvl w:val="1"/>
          <w:numId w:val="7"/>
        </w:numPr>
        <w:spacing w:after="60"/>
        <w:contextualSpacing w:val="0"/>
        <w:jc w:val="left"/>
        <w:outlineLvl w:val="1"/>
        <w:rPr>
          <w:rFonts w:ascii="Calibri Light" w:hAnsi="Calibri Light"/>
          <w:b/>
          <w:caps/>
          <w:vanish/>
          <w:highlight w:val="lightGray"/>
        </w:rPr>
      </w:pPr>
      <w:bookmarkStart w:id="502" w:name="_Toc8221576"/>
      <w:bookmarkStart w:id="503" w:name="_Toc8292289"/>
      <w:bookmarkStart w:id="504" w:name="_Toc8292353"/>
      <w:bookmarkStart w:id="505" w:name="_Toc8294601"/>
      <w:bookmarkStart w:id="506" w:name="_Toc8297982"/>
      <w:bookmarkStart w:id="507" w:name="_Toc8298219"/>
      <w:bookmarkStart w:id="508" w:name="_Toc8298741"/>
      <w:bookmarkStart w:id="509" w:name="_Toc8383185"/>
      <w:bookmarkStart w:id="510" w:name="_Toc8385500"/>
      <w:bookmarkStart w:id="511" w:name="_Toc10637934"/>
      <w:bookmarkStart w:id="512" w:name="_Toc10640620"/>
      <w:bookmarkStart w:id="513" w:name="_Toc10704675"/>
      <w:bookmarkStart w:id="514" w:name="_Toc11397105"/>
      <w:bookmarkStart w:id="515" w:name="_Toc20304909"/>
      <w:bookmarkStart w:id="516" w:name="_Toc20305113"/>
      <w:bookmarkStart w:id="517" w:name="_Toc20305566"/>
      <w:bookmarkStart w:id="518" w:name="_Toc20475753"/>
      <w:bookmarkStart w:id="519" w:name="_Toc20485447"/>
      <w:bookmarkStart w:id="520" w:name="_Toc20485556"/>
      <w:bookmarkStart w:id="521" w:name="_Toc20485948"/>
      <w:bookmarkStart w:id="522" w:name="_Toc20486059"/>
      <w:bookmarkStart w:id="523" w:name="_Toc20486289"/>
      <w:bookmarkStart w:id="524" w:name="_Toc20487089"/>
      <w:bookmarkStart w:id="525" w:name="_Toc20488213"/>
      <w:bookmarkStart w:id="526" w:name="_Toc20488376"/>
      <w:bookmarkStart w:id="527" w:name="_Toc20488489"/>
      <w:bookmarkStart w:id="528" w:name="_Toc20490512"/>
      <w:bookmarkStart w:id="529" w:name="_Toc20817087"/>
      <w:bookmarkStart w:id="530" w:name="_Toc20817533"/>
      <w:bookmarkStart w:id="531" w:name="_Toc20817756"/>
      <w:bookmarkStart w:id="532" w:name="_Toc20823050"/>
      <w:bookmarkStart w:id="533" w:name="_Toc20823275"/>
      <w:bookmarkStart w:id="534" w:name="_Toc20833327"/>
      <w:bookmarkStart w:id="535" w:name="_Toc20833555"/>
      <w:bookmarkStart w:id="536" w:name="_Toc20833783"/>
      <w:bookmarkStart w:id="537" w:name="_Toc20835974"/>
      <w:bookmarkStart w:id="538" w:name="_Toc43117993"/>
      <w:bookmarkStart w:id="539" w:name="_Toc43118221"/>
      <w:bookmarkStart w:id="540" w:name="_Toc43118524"/>
      <w:bookmarkStart w:id="541" w:name="_Toc4311874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p w14:paraId="0BC22BD6" w14:textId="77777777" w:rsidR="00382102" w:rsidRPr="00335761" w:rsidRDefault="00382102" w:rsidP="004B33BE">
      <w:pPr>
        <w:pStyle w:val="Paragrafoelenco"/>
        <w:numPr>
          <w:ilvl w:val="1"/>
          <w:numId w:val="7"/>
        </w:numPr>
        <w:spacing w:after="60"/>
        <w:contextualSpacing w:val="0"/>
        <w:jc w:val="left"/>
        <w:outlineLvl w:val="1"/>
        <w:rPr>
          <w:rFonts w:ascii="Calibri Light" w:hAnsi="Calibri Light"/>
          <w:b/>
          <w:caps/>
          <w:vanish/>
          <w:highlight w:val="lightGray"/>
        </w:rPr>
      </w:pPr>
      <w:bookmarkStart w:id="542" w:name="_Toc8221577"/>
      <w:bookmarkStart w:id="543" w:name="_Toc8292290"/>
      <w:bookmarkStart w:id="544" w:name="_Toc8292354"/>
      <w:bookmarkStart w:id="545" w:name="_Toc8294602"/>
      <w:bookmarkStart w:id="546" w:name="_Toc8297983"/>
      <w:bookmarkStart w:id="547" w:name="_Toc8298220"/>
      <w:bookmarkStart w:id="548" w:name="_Toc8298742"/>
      <w:bookmarkStart w:id="549" w:name="_Toc8383186"/>
      <w:bookmarkStart w:id="550" w:name="_Toc8385501"/>
      <w:bookmarkStart w:id="551" w:name="_Toc10637935"/>
      <w:bookmarkStart w:id="552" w:name="_Toc10640621"/>
      <w:bookmarkStart w:id="553" w:name="_Toc10704676"/>
      <w:bookmarkStart w:id="554" w:name="_Toc11397106"/>
      <w:bookmarkStart w:id="555" w:name="_Toc20304910"/>
      <w:bookmarkStart w:id="556" w:name="_Toc20305114"/>
      <w:bookmarkStart w:id="557" w:name="_Toc20305567"/>
      <w:bookmarkStart w:id="558" w:name="_Toc20475754"/>
      <w:bookmarkStart w:id="559" w:name="_Toc20485448"/>
      <w:bookmarkStart w:id="560" w:name="_Toc20485557"/>
      <w:bookmarkStart w:id="561" w:name="_Toc20485949"/>
      <w:bookmarkStart w:id="562" w:name="_Toc20486060"/>
      <w:bookmarkStart w:id="563" w:name="_Toc20486290"/>
      <w:bookmarkStart w:id="564" w:name="_Toc20487090"/>
      <w:bookmarkStart w:id="565" w:name="_Toc20488214"/>
      <w:bookmarkStart w:id="566" w:name="_Toc20488377"/>
      <w:bookmarkStart w:id="567" w:name="_Toc20488490"/>
      <w:bookmarkStart w:id="568" w:name="_Toc20490513"/>
      <w:bookmarkStart w:id="569" w:name="_Toc20817088"/>
      <w:bookmarkStart w:id="570" w:name="_Toc20817534"/>
      <w:bookmarkStart w:id="571" w:name="_Toc20817757"/>
      <w:bookmarkStart w:id="572" w:name="_Toc20823051"/>
      <w:bookmarkStart w:id="573" w:name="_Toc20823276"/>
      <w:bookmarkStart w:id="574" w:name="_Toc20833328"/>
      <w:bookmarkStart w:id="575" w:name="_Toc20833556"/>
      <w:bookmarkStart w:id="576" w:name="_Toc20833784"/>
      <w:bookmarkStart w:id="577" w:name="_Toc20835975"/>
      <w:bookmarkStart w:id="578" w:name="_Toc43117994"/>
      <w:bookmarkStart w:id="579" w:name="_Toc43118222"/>
      <w:bookmarkStart w:id="580" w:name="_Toc43118525"/>
      <w:bookmarkStart w:id="581" w:name="_Toc43118742"/>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p>
    <w:p w14:paraId="33187B26" w14:textId="77777777" w:rsidR="00382102" w:rsidRPr="004370CF" w:rsidRDefault="00382102" w:rsidP="004B33BE">
      <w:pPr>
        <w:pStyle w:val="Sottotitolo"/>
        <w:numPr>
          <w:ilvl w:val="1"/>
          <w:numId w:val="7"/>
        </w:numPr>
        <w:ind w:left="794" w:hanging="510"/>
        <w:rPr>
          <w:rFonts w:ascii="Calibri Light" w:hAnsi="Calibri Light"/>
        </w:rPr>
      </w:pPr>
      <w:bookmarkStart w:id="582" w:name="_Toc43118743"/>
      <w:r w:rsidRPr="004370CF">
        <w:rPr>
          <w:rFonts w:ascii="Calibri Light" w:hAnsi="Calibri Light"/>
        </w:rPr>
        <w:t>RAPPORTI CON L’AZIONISTA CONTROLLANTE COMUNE DI PALERMO – PUNTO 2</w:t>
      </w:r>
      <w:bookmarkEnd w:id="582"/>
    </w:p>
    <w:p w14:paraId="4D392271" w14:textId="77777777" w:rsidR="00382102" w:rsidRPr="004370CF" w:rsidRDefault="00382102" w:rsidP="00382102">
      <w:pPr>
        <w:rPr>
          <w:rFonts w:ascii="Calibri Light" w:hAnsi="Calibri Light"/>
        </w:rPr>
      </w:pPr>
      <w:r w:rsidRPr="004370CF">
        <w:rPr>
          <w:rFonts w:ascii="Calibri Light" w:hAnsi="Calibri Light"/>
        </w:rPr>
        <w:t>Si indicano nella seguente tabella le principali prestazioni effettuate nel corso dell’esercizio a favore dell’Ente controllante ed il relativo importo (in Euro/000 IVA inclusa):</w:t>
      </w:r>
    </w:p>
    <w:tbl>
      <w:tblPr>
        <w:tblStyle w:val="Tabellagriglia4-colore51"/>
        <w:tblW w:w="0" w:type="auto"/>
        <w:tblLayout w:type="fixed"/>
        <w:tblLook w:val="0000" w:firstRow="0" w:lastRow="0" w:firstColumn="0" w:lastColumn="0" w:noHBand="0" w:noVBand="0"/>
      </w:tblPr>
      <w:tblGrid>
        <w:gridCol w:w="7878"/>
        <w:gridCol w:w="1690"/>
      </w:tblGrid>
      <w:tr w:rsidR="00382102" w:rsidRPr="004370CF" w14:paraId="74D5D637" w14:textId="77777777" w:rsidTr="00D740C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878" w:type="dxa"/>
          </w:tcPr>
          <w:p w14:paraId="23EB2763" w14:textId="77777777" w:rsidR="00382102" w:rsidRPr="004370CF" w:rsidRDefault="00382102" w:rsidP="00CE12C8">
            <w:pPr>
              <w:widowControl w:val="0"/>
              <w:autoSpaceDE w:val="0"/>
              <w:autoSpaceDN w:val="0"/>
              <w:adjustRightInd w:val="0"/>
              <w:rPr>
                <w:rFonts w:ascii="Calibri Light" w:hAnsi="Calibri Light" w:cs="Calibri"/>
                <w:szCs w:val="22"/>
              </w:rPr>
            </w:pPr>
            <w:r w:rsidRPr="004370CF">
              <w:rPr>
                <w:rFonts w:ascii="Calibri Light" w:hAnsi="Calibri Light" w:cs="Calibri"/>
                <w:szCs w:val="22"/>
              </w:rPr>
              <w:t xml:space="preserve">Servizio di pulizia delle caditoie stradali e manutenzione ordinaria manufatti adibiti allo smaltimento delle acque meteoriche, come da </w:t>
            </w:r>
            <w:r w:rsidRPr="004370CF">
              <w:rPr>
                <w:rFonts w:ascii="Calibri Light" w:hAnsi="Calibri Light" w:cs="Arial"/>
              </w:rPr>
              <w:t xml:space="preserve">Convezione di Gestione del SII sottoscrittasi il </w:t>
            </w:r>
            <w:r w:rsidRPr="004370CF">
              <w:rPr>
                <w:rFonts w:ascii="Calibri Light" w:hAnsi="Calibri Light" w:cs="Arial"/>
                <w:u w:val="single"/>
              </w:rPr>
              <w:t>22 marzo 2018</w:t>
            </w:r>
            <w:r w:rsidRPr="004370CF">
              <w:rPr>
                <w:rFonts w:ascii="Calibri Light" w:hAnsi="Calibri Light" w:cs="Arial"/>
              </w:rPr>
              <w:t xml:space="preserve"> con l’</w:t>
            </w:r>
            <w:r w:rsidRPr="004370CF">
              <w:rPr>
                <w:rFonts w:ascii="Calibri Light" w:hAnsi="Calibri Light" w:cs="Calibri"/>
                <w:szCs w:val="22"/>
              </w:rPr>
              <w:t>ATI Palermo e Capitolato Prestazionale del 2</w:t>
            </w:r>
            <w:r>
              <w:rPr>
                <w:rFonts w:ascii="Calibri Light" w:hAnsi="Calibri Light" w:cs="Calibri"/>
                <w:szCs w:val="22"/>
              </w:rPr>
              <w:t>3</w:t>
            </w:r>
            <w:r w:rsidRPr="004370CF">
              <w:rPr>
                <w:rFonts w:ascii="Calibri Light" w:hAnsi="Calibri Light" w:cs="Calibri"/>
                <w:szCs w:val="22"/>
              </w:rPr>
              <w:t xml:space="preserve"> ottobre 2014     </w:t>
            </w:r>
          </w:p>
        </w:tc>
        <w:tc>
          <w:tcPr>
            <w:tcW w:w="1690" w:type="dxa"/>
          </w:tcPr>
          <w:p w14:paraId="0F52CEBE" w14:textId="77777777" w:rsidR="00382102" w:rsidRPr="004370CF" w:rsidRDefault="00382102" w:rsidP="00CE12C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w:szCs w:val="22"/>
              </w:rPr>
            </w:pPr>
          </w:p>
          <w:p w14:paraId="76D21754" w14:textId="77777777" w:rsidR="00382102" w:rsidRPr="004370CF" w:rsidRDefault="00382102" w:rsidP="00CE12C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w:szCs w:val="22"/>
              </w:rPr>
            </w:pPr>
            <w:r w:rsidRPr="004370CF">
              <w:rPr>
                <w:rFonts w:ascii="Calibri Light" w:hAnsi="Calibri Light" w:cs="Calibri"/>
                <w:szCs w:val="22"/>
              </w:rPr>
              <w:t>8.070</w:t>
            </w:r>
          </w:p>
        </w:tc>
      </w:tr>
      <w:tr w:rsidR="00382102" w:rsidRPr="004370CF" w14:paraId="637699A6" w14:textId="77777777" w:rsidTr="00D740CF">
        <w:tc>
          <w:tcPr>
            <w:cnfStyle w:val="000010000000" w:firstRow="0" w:lastRow="0" w:firstColumn="0" w:lastColumn="0" w:oddVBand="1" w:evenVBand="0" w:oddHBand="0" w:evenHBand="0" w:firstRowFirstColumn="0" w:firstRowLastColumn="0" w:lastRowFirstColumn="0" w:lastRowLastColumn="0"/>
            <w:tcW w:w="7878" w:type="dxa"/>
            <w:shd w:val="clear" w:color="auto" w:fill="FFFFFF" w:themeFill="background1"/>
          </w:tcPr>
          <w:p w14:paraId="4A8800FA" w14:textId="77777777" w:rsidR="00382102" w:rsidRPr="004370CF" w:rsidRDefault="00382102" w:rsidP="00CE12C8">
            <w:pPr>
              <w:widowControl w:val="0"/>
              <w:autoSpaceDE w:val="0"/>
              <w:autoSpaceDN w:val="0"/>
              <w:adjustRightInd w:val="0"/>
              <w:rPr>
                <w:rFonts w:ascii="Calibri Light" w:hAnsi="Calibri Light" w:cs="Calibri"/>
                <w:szCs w:val="22"/>
              </w:rPr>
            </w:pPr>
          </w:p>
        </w:tc>
        <w:tc>
          <w:tcPr>
            <w:tcW w:w="1690" w:type="dxa"/>
            <w:shd w:val="clear" w:color="auto" w:fill="FFFFFF" w:themeFill="background1"/>
          </w:tcPr>
          <w:p w14:paraId="5E9A608B" w14:textId="77777777" w:rsidR="00382102" w:rsidRPr="004370CF" w:rsidRDefault="00382102" w:rsidP="00CE12C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w:szCs w:val="22"/>
              </w:rPr>
            </w:pPr>
          </w:p>
        </w:tc>
      </w:tr>
      <w:tr w:rsidR="00382102" w:rsidRPr="004370CF" w14:paraId="319681E6" w14:textId="77777777" w:rsidTr="00D740C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878" w:type="dxa"/>
          </w:tcPr>
          <w:p w14:paraId="57F15762" w14:textId="77777777" w:rsidR="00382102" w:rsidRPr="004370CF" w:rsidRDefault="00382102" w:rsidP="00CE12C8">
            <w:pPr>
              <w:widowControl w:val="0"/>
              <w:autoSpaceDE w:val="0"/>
              <w:autoSpaceDN w:val="0"/>
              <w:adjustRightInd w:val="0"/>
              <w:rPr>
                <w:rFonts w:ascii="Calibri Light" w:hAnsi="Calibri Light" w:cs="Calibri"/>
                <w:szCs w:val="22"/>
              </w:rPr>
            </w:pPr>
            <w:r w:rsidRPr="004370CF">
              <w:rPr>
                <w:rFonts w:ascii="Calibri Light" w:hAnsi="Calibri Light" w:cs="Calibri"/>
                <w:szCs w:val="22"/>
              </w:rPr>
              <w:t xml:space="preserve"> Forniture idriche</w:t>
            </w:r>
          </w:p>
        </w:tc>
        <w:tc>
          <w:tcPr>
            <w:tcW w:w="1690" w:type="dxa"/>
          </w:tcPr>
          <w:p w14:paraId="60B241E3" w14:textId="77777777" w:rsidR="00382102" w:rsidRPr="004370CF" w:rsidRDefault="00382102" w:rsidP="00CE12C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w:szCs w:val="22"/>
              </w:rPr>
            </w:pPr>
            <w:r w:rsidRPr="004370CF">
              <w:rPr>
                <w:rFonts w:ascii="Calibri Light" w:hAnsi="Calibri Light" w:cs="Calibri"/>
                <w:szCs w:val="22"/>
              </w:rPr>
              <w:t>2.</w:t>
            </w:r>
            <w:r>
              <w:rPr>
                <w:rFonts w:ascii="Calibri Light" w:hAnsi="Calibri Light" w:cs="Calibri"/>
                <w:szCs w:val="22"/>
              </w:rPr>
              <w:t>500</w:t>
            </w:r>
            <w:r w:rsidRPr="004370CF">
              <w:rPr>
                <w:rFonts w:ascii="Calibri Light" w:hAnsi="Calibri Light" w:cs="Calibri"/>
                <w:szCs w:val="22"/>
              </w:rPr>
              <w:t>*</w:t>
            </w:r>
          </w:p>
        </w:tc>
      </w:tr>
    </w:tbl>
    <w:p w14:paraId="760225A0" w14:textId="77777777" w:rsidR="00382102" w:rsidRPr="004370CF" w:rsidRDefault="00382102" w:rsidP="00382102">
      <w:pPr>
        <w:widowControl w:val="0"/>
        <w:autoSpaceDE w:val="0"/>
        <w:autoSpaceDN w:val="0"/>
        <w:adjustRightInd w:val="0"/>
        <w:rPr>
          <w:rFonts w:ascii="Calibri Light" w:hAnsi="Calibri Light" w:cs="Calibri"/>
          <w:szCs w:val="22"/>
        </w:rPr>
      </w:pPr>
      <w:r w:rsidRPr="004370CF">
        <w:rPr>
          <w:rFonts w:ascii="Calibri Light" w:hAnsi="Calibri Light" w:cs="Calibri"/>
          <w:szCs w:val="22"/>
        </w:rPr>
        <w:t>*variabile in relazione ai consumi rilevati a consuntivo nell’anno di riferimento</w:t>
      </w:r>
    </w:p>
    <w:p w14:paraId="4B6A597E" w14:textId="77777777" w:rsidR="00382102" w:rsidRPr="00335761" w:rsidRDefault="00382102" w:rsidP="00382102">
      <w:pPr>
        <w:widowControl w:val="0"/>
        <w:autoSpaceDE w:val="0"/>
        <w:autoSpaceDN w:val="0"/>
        <w:adjustRightInd w:val="0"/>
        <w:rPr>
          <w:rFonts w:ascii="Calibri Light" w:hAnsi="Calibri Light" w:cs="Calibri"/>
          <w:szCs w:val="22"/>
          <w:highlight w:val="lightGray"/>
        </w:rPr>
      </w:pPr>
    </w:p>
    <w:p w14:paraId="49F8260B" w14:textId="77777777" w:rsidR="00382102" w:rsidRPr="004370CF" w:rsidRDefault="00382102" w:rsidP="00382102">
      <w:pPr>
        <w:widowControl w:val="0"/>
        <w:autoSpaceDE w:val="0"/>
        <w:autoSpaceDN w:val="0"/>
        <w:adjustRightInd w:val="0"/>
        <w:rPr>
          <w:rFonts w:ascii="Calibri Light" w:hAnsi="Calibri Light" w:cs="Calibri"/>
          <w:szCs w:val="22"/>
        </w:rPr>
      </w:pPr>
      <w:r w:rsidRPr="004370CF">
        <w:rPr>
          <w:rFonts w:ascii="Calibri Light" w:hAnsi="Calibri Light" w:cs="Calibri"/>
          <w:szCs w:val="22"/>
        </w:rPr>
        <w:t>I rapporti finanziari in essere con l’Ente controllante sono stati oggetto di adeguate verifiche e riscontri nel corso dell’esercizio.</w:t>
      </w:r>
    </w:p>
    <w:p w14:paraId="4FD843B8" w14:textId="77777777" w:rsidR="00382102" w:rsidRPr="004370CF" w:rsidRDefault="00382102" w:rsidP="00382102">
      <w:pPr>
        <w:widowControl w:val="0"/>
        <w:autoSpaceDE w:val="0"/>
        <w:autoSpaceDN w:val="0"/>
        <w:adjustRightInd w:val="0"/>
        <w:rPr>
          <w:rFonts w:ascii="Calibri Light" w:hAnsi="Calibri Light" w:cs="Calibri"/>
          <w:szCs w:val="22"/>
        </w:rPr>
      </w:pPr>
      <w:r w:rsidRPr="004370CF">
        <w:rPr>
          <w:rFonts w:ascii="Calibri Light" w:hAnsi="Calibri Light" w:cs="Calibri"/>
          <w:szCs w:val="22"/>
        </w:rPr>
        <w:t>La situazione analitica dei rapporti di dare ed avere tra la società ed il Comune di Palermo per le finalità previste dal Decreto Legislativo 23 giugno 2011, n.118 - è quella riportata nella nota integrativa cui la presente reazione fa espresso riferimento.</w:t>
      </w:r>
    </w:p>
    <w:p w14:paraId="36AACDE0" w14:textId="77777777" w:rsidR="00382102" w:rsidRPr="00335761" w:rsidRDefault="00382102" w:rsidP="00382102">
      <w:pPr>
        <w:rPr>
          <w:rFonts w:ascii="Calibri Light" w:hAnsi="Calibri Light"/>
          <w:highlight w:val="lightGray"/>
        </w:rPr>
      </w:pPr>
    </w:p>
    <w:p w14:paraId="51A8D0A8" w14:textId="77777777" w:rsidR="00382102" w:rsidRPr="00335761" w:rsidRDefault="00382102" w:rsidP="004B33BE">
      <w:pPr>
        <w:pStyle w:val="Paragrafoelenco"/>
        <w:numPr>
          <w:ilvl w:val="1"/>
          <w:numId w:val="6"/>
        </w:numPr>
        <w:spacing w:after="60"/>
        <w:contextualSpacing w:val="0"/>
        <w:jc w:val="left"/>
        <w:outlineLvl w:val="1"/>
        <w:rPr>
          <w:rFonts w:ascii="Calibri Light" w:hAnsi="Calibri Light"/>
          <w:b/>
          <w:caps/>
          <w:vanish/>
          <w:highlight w:val="lightGray"/>
        </w:rPr>
      </w:pPr>
      <w:bookmarkStart w:id="583" w:name="_Toc8221579"/>
      <w:bookmarkStart w:id="584" w:name="_Toc8292292"/>
      <w:bookmarkStart w:id="585" w:name="_Toc8292356"/>
      <w:bookmarkStart w:id="586" w:name="_Toc8294604"/>
      <w:bookmarkStart w:id="587" w:name="_Toc8297985"/>
      <w:bookmarkStart w:id="588" w:name="_Toc8298222"/>
      <w:bookmarkStart w:id="589" w:name="_Toc8298744"/>
      <w:bookmarkStart w:id="590" w:name="_Toc8383188"/>
      <w:bookmarkStart w:id="591" w:name="_Toc8385503"/>
      <w:bookmarkStart w:id="592" w:name="_Toc10637937"/>
      <w:bookmarkStart w:id="593" w:name="_Toc10640623"/>
      <w:bookmarkStart w:id="594" w:name="_Toc10704678"/>
      <w:bookmarkStart w:id="595" w:name="_Toc11397108"/>
      <w:bookmarkStart w:id="596" w:name="_Toc20304912"/>
      <w:bookmarkStart w:id="597" w:name="_Toc20305116"/>
      <w:bookmarkStart w:id="598" w:name="_Toc20305569"/>
      <w:bookmarkStart w:id="599" w:name="_Toc20475756"/>
      <w:bookmarkStart w:id="600" w:name="_Toc20485450"/>
      <w:bookmarkStart w:id="601" w:name="_Toc20485559"/>
      <w:bookmarkStart w:id="602" w:name="_Toc20485951"/>
      <w:bookmarkStart w:id="603" w:name="_Toc20486062"/>
      <w:bookmarkStart w:id="604" w:name="_Toc20486292"/>
      <w:bookmarkStart w:id="605" w:name="_Toc20487092"/>
      <w:bookmarkStart w:id="606" w:name="_Toc20488216"/>
      <w:bookmarkStart w:id="607" w:name="_Toc20488379"/>
      <w:bookmarkStart w:id="608" w:name="_Toc20488492"/>
      <w:bookmarkStart w:id="609" w:name="_Toc20490515"/>
      <w:bookmarkStart w:id="610" w:name="_Toc20817090"/>
      <w:bookmarkStart w:id="611" w:name="_Toc20817536"/>
      <w:bookmarkStart w:id="612" w:name="_Toc20817759"/>
      <w:bookmarkStart w:id="613" w:name="_Toc20823053"/>
      <w:bookmarkStart w:id="614" w:name="_Toc20823278"/>
      <w:bookmarkStart w:id="615" w:name="_Toc20833330"/>
      <w:bookmarkStart w:id="616" w:name="_Toc20833558"/>
      <w:bookmarkStart w:id="617" w:name="_Toc20833786"/>
      <w:bookmarkStart w:id="618" w:name="_Toc20835977"/>
      <w:bookmarkStart w:id="619" w:name="_Toc43117996"/>
      <w:bookmarkStart w:id="620" w:name="_Toc43118224"/>
      <w:bookmarkStart w:id="621" w:name="_Toc43118527"/>
      <w:bookmarkStart w:id="622" w:name="_Toc43118744"/>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p>
    <w:p w14:paraId="5459A568" w14:textId="77777777" w:rsidR="00382102" w:rsidRPr="00C5027D" w:rsidRDefault="00382102" w:rsidP="004B33BE">
      <w:pPr>
        <w:pStyle w:val="Sottotitolo"/>
        <w:numPr>
          <w:ilvl w:val="1"/>
          <w:numId w:val="6"/>
        </w:numPr>
        <w:ind w:left="794" w:hanging="510"/>
        <w:rPr>
          <w:rFonts w:ascii="Calibri Light" w:hAnsi="Calibri Light"/>
        </w:rPr>
      </w:pPr>
      <w:bookmarkStart w:id="623" w:name="_Toc43118745"/>
      <w:r w:rsidRPr="00C5027D">
        <w:rPr>
          <w:rFonts w:ascii="Calibri Light" w:hAnsi="Calibri Light"/>
        </w:rPr>
        <w:t>CAPITALE SOCIALE E NOTIZIE - PUNTO 3 E 4</w:t>
      </w:r>
      <w:bookmarkEnd w:id="623"/>
    </w:p>
    <w:p w14:paraId="0E2B6199" w14:textId="77777777" w:rsidR="00382102" w:rsidRPr="00C5027D" w:rsidRDefault="00382102" w:rsidP="00382102">
      <w:pPr>
        <w:rPr>
          <w:rFonts w:ascii="Calibri Light" w:hAnsi="Calibri Light"/>
        </w:rPr>
      </w:pPr>
      <w:r w:rsidRPr="00C5027D">
        <w:rPr>
          <w:rFonts w:ascii="Calibri Light" w:hAnsi="Calibri Light"/>
        </w:rPr>
        <w:t>Il capitale sociale riferito all’esercizio al 31 dicembre 2018 è rappresentato da 25.581.337 azioni del valore nominale unitario di Euro 1,00.</w:t>
      </w:r>
    </w:p>
    <w:p w14:paraId="314BE3C1" w14:textId="77777777" w:rsidR="00382102" w:rsidRPr="00335761" w:rsidRDefault="00382102" w:rsidP="00382102">
      <w:pPr>
        <w:rPr>
          <w:rFonts w:ascii="Calibri Light" w:hAnsi="Calibri Light"/>
          <w:highlight w:val="lightGray"/>
        </w:rPr>
      </w:pPr>
    </w:p>
    <w:p w14:paraId="476D2D4B" w14:textId="77777777" w:rsidR="00382102" w:rsidRPr="004370CF" w:rsidRDefault="00382102" w:rsidP="004B33BE">
      <w:pPr>
        <w:pStyle w:val="Sottotitolo"/>
        <w:numPr>
          <w:ilvl w:val="1"/>
          <w:numId w:val="6"/>
        </w:numPr>
        <w:ind w:left="794" w:hanging="510"/>
        <w:rPr>
          <w:rFonts w:ascii="Calibri Light" w:hAnsi="Calibri Light"/>
        </w:rPr>
      </w:pPr>
      <w:bookmarkStart w:id="624" w:name="_Toc43118746"/>
      <w:r w:rsidRPr="004370CF">
        <w:rPr>
          <w:rFonts w:ascii="Calibri Light" w:hAnsi="Calibri Light"/>
        </w:rPr>
        <w:t>EVOLUZIONE PREVEDIBILE DELLA GESTIONE – PUNTO 6</w:t>
      </w:r>
      <w:bookmarkEnd w:id="624"/>
    </w:p>
    <w:p w14:paraId="426F6957" w14:textId="77777777" w:rsidR="00382102" w:rsidRPr="004370CF" w:rsidRDefault="00382102" w:rsidP="00382102">
      <w:pPr>
        <w:jc w:val="left"/>
        <w:rPr>
          <w:rFonts w:ascii="Calibri Light" w:hAnsi="Calibri Light"/>
          <w:b/>
          <w:szCs w:val="22"/>
        </w:rPr>
      </w:pPr>
      <w:r w:rsidRPr="004370CF">
        <w:rPr>
          <w:rFonts w:ascii="Calibri Light" w:hAnsi="Calibri Light"/>
          <w:b/>
          <w:szCs w:val="22"/>
        </w:rPr>
        <w:t>EMERGENZA EPIDEMIOLOGICA DA VIRUS COVID-19</w:t>
      </w:r>
    </w:p>
    <w:p w14:paraId="4729194E" w14:textId="77777777" w:rsidR="00382102" w:rsidRDefault="00382102" w:rsidP="00382102">
      <w:pPr>
        <w:rPr>
          <w:rFonts w:ascii="Calibri Light" w:hAnsi="Calibri Light"/>
          <w:szCs w:val="22"/>
        </w:rPr>
      </w:pPr>
      <w:r>
        <w:rPr>
          <w:rFonts w:ascii="Calibri Light" w:hAnsi="Calibri Light"/>
          <w:szCs w:val="22"/>
        </w:rPr>
        <w:t xml:space="preserve">Come meglio si è detto nella nota integrativa alla quale si rimanda, la società si è attivata da subito nell’attuare </w:t>
      </w:r>
      <w:r w:rsidRPr="00AA308F">
        <w:rPr>
          <w:rFonts w:ascii="Calibri Light" w:hAnsi="Calibri Light"/>
          <w:szCs w:val="22"/>
        </w:rPr>
        <w:t>le disposizioni contenenti le misure di prevenzione, contenimento e gestione dell’emergenza,</w:t>
      </w:r>
      <w:r>
        <w:rPr>
          <w:rFonts w:ascii="Calibri Light" w:hAnsi="Calibri Light"/>
          <w:szCs w:val="22"/>
        </w:rPr>
        <w:t xml:space="preserve"> definendo anche nel confronto con le OO.SS. societarie un protocollo integrativo DVR COVID 19.</w:t>
      </w:r>
    </w:p>
    <w:p w14:paraId="0EBC91FE" w14:textId="77777777" w:rsidR="00382102" w:rsidRDefault="00382102" w:rsidP="00382102">
      <w:pPr>
        <w:rPr>
          <w:rFonts w:ascii="Calibri Light" w:hAnsi="Calibri Light"/>
          <w:szCs w:val="22"/>
        </w:rPr>
      </w:pPr>
      <w:r>
        <w:rPr>
          <w:rFonts w:ascii="Calibri Light" w:hAnsi="Calibri Light"/>
          <w:szCs w:val="22"/>
        </w:rPr>
        <w:t>F</w:t>
      </w:r>
      <w:r w:rsidRPr="00AA308F">
        <w:rPr>
          <w:rFonts w:ascii="Calibri Light" w:hAnsi="Calibri Light"/>
          <w:szCs w:val="22"/>
        </w:rPr>
        <w:t>ra le</w:t>
      </w:r>
      <w:r>
        <w:rPr>
          <w:rFonts w:ascii="Calibri Light" w:hAnsi="Calibri Light"/>
          <w:szCs w:val="22"/>
        </w:rPr>
        <w:t xml:space="preserve"> misure attuate si segnalano </w:t>
      </w:r>
      <w:r w:rsidRPr="00AA308F">
        <w:rPr>
          <w:rFonts w:ascii="Calibri Light" w:hAnsi="Calibri Light"/>
          <w:szCs w:val="22"/>
        </w:rPr>
        <w:t>di seguito le più importanti:</w:t>
      </w:r>
    </w:p>
    <w:p w14:paraId="733969C7" w14:textId="77777777" w:rsidR="00382102" w:rsidRDefault="00382102" w:rsidP="00382102">
      <w:pPr>
        <w:ind w:left="709" w:hanging="142"/>
        <w:rPr>
          <w:rFonts w:ascii="Calibri Light" w:hAnsi="Calibri Light"/>
          <w:szCs w:val="22"/>
        </w:rPr>
      </w:pPr>
      <w:r>
        <w:rPr>
          <w:rFonts w:ascii="Calibri Light" w:hAnsi="Calibri Light"/>
          <w:szCs w:val="22"/>
        </w:rPr>
        <w:t>- Si sono forniti ai dipendenti mascherine e dispositivi di protezione individuale;</w:t>
      </w:r>
    </w:p>
    <w:p w14:paraId="7C9BF372" w14:textId="77777777" w:rsidR="00382102" w:rsidRDefault="00382102" w:rsidP="00382102">
      <w:pPr>
        <w:ind w:left="709" w:hanging="142"/>
        <w:rPr>
          <w:rFonts w:ascii="Calibri Light" w:hAnsi="Calibri Light"/>
          <w:szCs w:val="22"/>
        </w:rPr>
      </w:pPr>
      <w:r>
        <w:rPr>
          <w:rFonts w:ascii="Calibri Light" w:hAnsi="Calibri Light"/>
          <w:szCs w:val="22"/>
        </w:rPr>
        <w:t>- Si è fatto obbligo a</w:t>
      </w:r>
      <w:r w:rsidR="00062028">
        <w:rPr>
          <w:rFonts w:ascii="Calibri Light" w:hAnsi="Calibri Light"/>
          <w:szCs w:val="22"/>
        </w:rPr>
        <w:t>i</w:t>
      </w:r>
      <w:r w:rsidRPr="00AA308F">
        <w:rPr>
          <w:rFonts w:ascii="Calibri Light" w:hAnsi="Calibri Light"/>
          <w:szCs w:val="22"/>
        </w:rPr>
        <w:t xml:space="preserve"> dipendent</w:t>
      </w:r>
      <w:r w:rsidR="00062028">
        <w:rPr>
          <w:rFonts w:ascii="Calibri Light" w:hAnsi="Calibri Light"/>
          <w:szCs w:val="22"/>
        </w:rPr>
        <w:t>i</w:t>
      </w:r>
      <w:r w:rsidRPr="00AA308F">
        <w:rPr>
          <w:rFonts w:ascii="Calibri Light" w:hAnsi="Calibri Light"/>
          <w:szCs w:val="22"/>
        </w:rPr>
        <w:t xml:space="preserve"> che abbia</w:t>
      </w:r>
      <w:r>
        <w:rPr>
          <w:rFonts w:ascii="Calibri Light" w:hAnsi="Calibri Light"/>
          <w:szCs w:val="22"/>
        </w:rPr>
        <w:t>no</w:t>
      </w:r>
      <w:r w:rsidRPr="00AA308F">
        <w:rPr>
          <w:rFonts w:ascii="Calibri Light" w:hAnsi="Calibri Light"/>
          <w:szCs w:val="22"/>
        </w:rPr>
        <w:t xml:space="preserve"> fatto ingresso in Italia dopo aver soggiornato in zone a rischio epidemiologico </w:t>
      </w:r>
      <w:r>
        <w:rPr>
          <w:rFonts w:ascii="Calibri Light" w:hAnsi="Calibri Light"/>
          <w:szCs w:val="22"/>
        </w:rPr>
        <w:t xml:space="preserve">di </w:t>
      </w:r>
      <w:r w:rsidRPr="00AA308F">
        <w:rPr>
          <w:rFonts w:ascii="Calibri Light" w:hAnsi="Calibri Light"/>
          <w:szCs w:val="22"/>
        </w:rPr>
        <w:t>comunicare tale circostanza al Dipartimento di prevenzione dell’azienda sanitaria competente per territorio, nonché al proprio medico di medicina generale;</w:t>
      </w:r>
    </w:p>
    <w:p w14:paraId="05D75BDF" w14:textId="77777777" w:rsidR="00382102" w:rsidRDefault="00382102" w:rsidP="00382102">
      <w:pPr>
        <w:ind w:left="709" w:hanging="142"/>
        <w:rPr>
          <w:rFonts w:ascii="Calibri Light" w:hAnsi="Calibri Light"/>
          <w:szCs w:val="22"/>
        </w:rPr>
      </w:pPr>
      <w:r>
        <w:rPr>
          <w:rFonts w:ascii="Calibri Light" w:hAnsi="Calibri Light"/>
          <w:szCs w:val="22"/>
        </w:rPr>
        <w:lastRenderedPageBreak/>
        <w:t xml:space="preserve">- Si sono vietate </w:t>
      </w:r>
      <w:r w:rsidRPr="00AA308F">
        <w:rPr>
          <w:rFonts w:ascii="Calibri Light" w:hAnsi="Calibri Light"/>
          <w:szCs w:val="22"/>
        </w:rPr>
        <w:t>tutte le riunioni che non abbiano carattere di assoluta urgenza privilegiando l</w:t>
      </w:r>
      <w:r>
        <w:rPr>
          <w:rFonts w:ascii="Calibri Light" w:hAnsi="Calibri Light"/>
          <w:szCs w:val="22"/>
        </w:rPr>
        <w:t>a modalità call conference;</w:t>
      </w:r>
    </w:p>
    <w:p w14:paraId="31EC2C71" w14:textId="77777777" w:rsidR="00382102" w:rsidRDefault="00382102" w:rsidP="00382102">
      <w:pPr>
        <w:ind w:left="709" w:hanging="142"/>
        <w:rPr>
          <w:rFonts w:ascii="Calibri Light" w:hAnsi="Calibri Light"/>
          <w:szCs w:val="22"/>
        </w:rPr>
      </w:pPr>
      <w:r>
        <w:rPr>
          <w:rFonts w:ascii="Calibri Light" w:hAnsi="Calibri Light"/>
          <w:szCs w:val="22"/>
        </w:rPr>
        <w:t>- Si è disposta la p</w:t>
      </w:r>
      <w:r w:rsidRPr="00AA308F">
        <w:rPr>
          <w:rFonts w:ascii="Calibri Light" w:hAnsi="Calibri Light"/>
          <w:szCs w:val="22"/>
        </w:rPr>
        <w:t>ulizia e disinfezione</w:t>
      </w:r>
      <w:r>
        <w:rPr>
          <w:rFonts w:ascii="Calibri Light" w:hAnsi="Calibri Light"/>
          <w:szCs w:val="22"/>
        </w:rPr>
        <w:t xml:space="preserve"> intensificata e periodica </w:t>
      </w:r>
      <w:r w:rsidRPr="00AA308F">
        <w:rPr>
          <w:rFonts w:ascii="Calibri Light" w:hAnsi="Calibri Light"/>
          <w:szCs w:val="22"/>
        </w:rPr>
        <w:t xml:space="preserve">delle superfici ed ambienti </w:t>
      </w:r>
      <w:r>
        <w:rPr>
          <w:rFonts w:ascii="Calibri Light" w:hAnsi="Calibri Light"/>
          <w:szCs w:val="22"/>
        </w:rPr>
        <w:t xml:space="preserve">in tutti </w:t>
      </w:r>
      <w:r w:rsidRPr="00AA308F">
        <w:rPr>
          <w:rFonts w:ascii="Calibri Light" w:hAnsi="Calibri Light"/>
          <w:szCs w:val="22"/>
        </w:rPr>
        <w:t>gli uffici</w:t>
      </w:r>
      <w:r>
        <w:rPr>
          <w:rFonts w:ascii="Calibri Light" w:hAnsi="Calibri Light"/>
          <w:szCs w:val="22"/>
        </w:rPr>
        <w:t xml:space="preserve"> ed in specie in quelli </w:t>
      </w:r>
      <w:r w:rsidRPr="00AA308F">
        <w:rPr>
          <w:rFonts w:ascii="Calibri Light" w:hAnsi="Calibri Light"/>
          <w:szCs w:val="22"/>
        </w:rPr>
        <w:t>adibiti a ricevimento del pubblico o frequentati da personale esterno</w:t>
      </w:r>
      <w:r>
        <w:rPr>
          <w:rFonts w:ascii="Calibri Light" w:hAnsi="Calibri Light"/>
          <w:szCs w:val="22"/>
        </w:rPr>
        <w:t>;</w:t>
      </w:r>
    </w:p>
    <w:p w14:paraId="4C71A7E4" w14:textId="77777777" w:rsidR="00382102" w:rsidRPr="00AA308F" w:rsidRDefault="00382102" w:rsidP="00382102">
      <w:pPr>
        <w:ind w:left="709" w:hanging="142"/>
        <w:rPr>
          <w:rFonts w:ascii="Calibri Light" w:hAnsi="Calibri Light"/>
          <w:szCs w:val="22"/>
        </w:rPr>
      </w:pPr>
      <w:r>
        <w:rPr>
          <w:rFonts w:ascii="Calibri Light" w:hAnsi="Calibri Light"/>
          <w:szCs w:val="22"/>
        </w:rPr>
        <w:t>- Si è s</w:t>
      </w:r>
      <w:r w:rsidRPr="00AA308F">
        <w:rPr>
          <w:rFonts w:ascii="Calibri Light" w:hAnsi="Calibri Light"/>
          <w:szCs w:val="22"/>
        </w:rPr>
        <w:t>ospe</w:t>
      </w:r>
      <w:r>
        <w:rPr>
          <w:rFonts w:ascii="Calibri Light" w:hAnsi="Calibri Light"/>
          <w:szCs w:val="22"/>
        </w:rPr>
        <w:t xml:space="preserve">sa </w:t>
      </w:r>
      <w:r w:rsidRPr="00AA308F">
        <w:rPr>
          <w:rFonts w:ascii="Calibri Light" w:hAnsi="Calibri Light"/>
          <w:szCs w:val="22"/>
        </w:rPr>
        <w:t>l</w:t>
      </w:r>
      <w:r>
        <w:rPr>
          <w:rFonts w:ascii="Calibri Light" w:hAnsi="Calibri Light"/>
          <w:szCs w:val="22"/>
        </w:rPr>
        <w:t>’</w:t>
      </w:r>
      <w:r w:rsidRPr="00AA308F">
        <w:rPr>
          <w:rFonts w:ascii="Calibri Light" w:hAnsi="Calibri Light"/>
          <w:szCs w:val="22"/>
        </w:rPr>
        <w:t>attività di formazione in aula;</w:t>
      </w:r>
    </w:p>
    <w:p w14:paraId="3F42C28D" w14:textId="77777777" w:rsidR="00382102" w:rsidRDefault="00382102" w:rsidP="00382102">
      <w:pPr>
        <w:ind w:left="567"/>
        <w:rPr>
          <w:rFonts w:ascii="Calibri Light" w:hAnsi="Calibri Light"/>
          <w:szCs w:val="22"/>
        </w:rPr>
      </w:pPr>
      <w:r>
        <w:rPr>
          <w:rFonts w:ascii="Calibri Light" w:hAnsi="Calibri Light"/>
          <w:szCs w:val="22"/>
        </w:rPr>
        <w:t>- Si è s</w:t>
      </w:r>
      <w:r w:rsidRPr="00AA308F">
        <w:rPr>
          <w:rFonts w:ascii="Calibri Light" w:hAnsi="Calibri Light"/>
          <w:szCs w:val="22"/>
        </w:rPr>
        <w:t>ospe</w:t>
      </w:r>
      <w:r>
        <w:rPr>
          <w:rFonts w:ascii="Calibri Light" w:hAnsi="Calibri Light"/>
          <w:szCs w:val="22"/>
        </w:rPr>
        <w:t>sa</w:t>
      </w:r>
      <w:r w:rsidRPr="00AA308F">
        <w:rPr>
          <w:rFonts w:ascii="Calibri Light" w:hAnsi="Calibri Light"/>
          <w:szCs w:val="22"/>
        </w:rPr>
        <w:t xml:space="preserve"> l</w:t>
      </w:r>
      <w:r>
        <w:rPr>
          <w:rFonts w:ascii="Calibri Light" w:hAnsi="Calibri Light"/>
          <w:szCs w:val="22"/>
        </w:rPr>
        <w:t>’</w:t>
      </w:r>
      <w:r w:rsidRPr="00AA308F">
        <w:rPr>
          <w:rFonts w:ascii="Calibri Light" w:hAnsi="Calibri Light"/>
          <w:szCs w:val="22"/>
        </w:rPr>
        <w:t>attività di chiusura contatori per morosità</w:t>
      </w:r>
      <w:r>
        <w:rPr>
          <w:rFonts w:ascii="Calibri Light" w:hAnsi="Calibri Light"/>
          <w:szCs w:val="22"/>
        </w:rPr>
        <w:t>;</w:t>
      </w:r>
    </w:p>
    <w:p w14:paraId="7F2E6433" w14:textId="77777777" w:rsidR="00382102" w:rsidRDefault="00382102" w:rsidP="00382102">
      <w:pPr>
        <w:ind w:left="709" w:hanging="142"/>
        <w:rPr>
          <w:rFonts w:ascii="Calibri Light" w:hAnsi="Calibri Light"/>
          <w:szCs w:val="22"/>
        </w:rPr>
      </w:pPr>
      <w:r>
        <w:rPr>
          <w:rFonts w:ascii="Calibri Light" w:hAnsi="Calibri Light"/>
          <w:szCs w:val="22"/>
        </w:rPr>
        <w:t xml:space="preserve">- Si è fatto ricorso, ove possibile e compatibile con le attività svolte, </w:t>
      </w:r>
      <w:r w:rsidRPr="00AA308F">
        <w:rPr>
          <w:rFonts w:ascii="Calibri Light" w:hAnsi="Calibri Light"/>
          <w:szCs w:val="22"/>
        </w:rPr>
        <w:t>alla prestazione lavor</w:t>
      </w:r>
      <w:r>
        <w:rPr>
          <w:rFonts w:ascii="Calibri Light" w:hAnsi="Calibri Light"/>
          <w:szCs w:val="22"/>
        </w:rPr>
        <w:t>ativa in modalità lavoro agile ed alla diversa articolazione degli orari di lavoro per evitare assembramenti;</w:t>
      </w:r>
    </w:p>
    <w:p w14:paraId="31C6F595" w14:textId="77777777" w:rsidR="00382102" w:rsidRDefault="00382102" w:rsidP="00382102">
      <w:pPr>
        <w:ind w:left="709" w:hanging="142"/>
        <w:rPr>
          <w:rFonts w:ascii="Calibri Light" w:hAnsi="Calibri Light"/>
          <w:szCs w:val="22"/>
        </w:rPr>
      </w:pPr>
      <w:r>
        <w:rPr>
          <w:rFonts w:ascii="Calibri Light" w:hAnsi="Calibri Light"/>
          <w:szCs w:val="22"/>
        </w:rPr>
        <w:t xml:space="preserve">- Si è fatto ricorso dell’ammortizzatore sociale della cassa integrazione per alcuni dipendenti ed in relazione alla necessaria contrazione delle attività limitate ai servizi essenziali; </w:t>
      </w:r>
    </w:p>
    <w:p w14:paraId="38C8351D" w14:textId="77777777" w:rsidR="00382102" w:rsidRPr="00AA308F" w:rsidRDefault="00382102" w:rsidP="00382102">
      <w:pPr>
        <w:rPr>
          <w:rFonts w:ascii="Calibri Light" w:hAnsi="Calibri Light"/>
          <w:szCs w:val="22"/>
        </w:rPr>
      </w:pPr>
      <w:r w:rsidRPr="00AA308F">
        <w:rPr>
          <w:rFonts w:ascii="Calibri Light" w:hAnsi="Calibri Light"/>
          <w:szCs w:val="22"/>
        </w:rPr>
        <w:t>Alla data di redazione della presente Relazione l’organo amministrativo non è in possesso di elementi ed evidenze tali da permettere</w:t>
      </w:r>
      <w:r>
        <w:rPr>
          <w:rFonts w:ascii="Calibri Light" w:hAnsi="Calibri Light"/>
          <w:szCs w:val="22"/>
        </w:rPr>
        <w:t xml:space="preserve"> una puntuale valutazione degli </w:t>
      </w:r>
      <w:r w:rsidRPr="00AA308F">
        <w:rPr>
          <w:rFonts w:ascii="Calibri Light" w:hAnsi="Calibri Light"/>
          <w:szCs w:val="22"/>
        </w:rPr>
        <w:t xml:space="preserve">effetti economici, patrimoniali e finanziari dell’emergenza epidemiologica da COVID-2019 stante l’imprevedibilità in ordine alla durata dell’emergenza sanitaria che non consente di elaborare previsioni di impatto economico-finanziario che si manifesteranno nel corso del 2020. </w:t>
      </w:r>
    </w:p>
    <w:p w14:paraId="73AA6728" w14:textId="77777777" w:rsidR="00382102" w:rsidRDefault="00382102" w:rsidP="00382102">
      <w:pPr>
        <w:rPr>
          <w:rFonts w:ascii="Calibri Light" w:hAnsi="Calibri Light"/>
          <w:szCs w:val="22"/>
        </w:rPr>
      </w:pPr>
      <w:r w:rsidRPr="00AA308F">
        <w:rPr>
          <w:rFonts w:ascii="Calibri Light" w:hAnsi="Calibri Light"/>
          <w:szCs w:val="22"/>
        </w:rPr>
        <w:t xml:space="preserve">Si ritiene </w:t>
      </w:r>
      <w:r>
        <w:rPr>
          <w:rFonts w:ascii="Calibri Light" w:hAnsi="Calibri Light"/>
          <w:szCs w:val="22"/>
        </w:rPr>
        <w:t>comunque</w:t>
      </w:r>
      <w:r w:rsidRPr="00AA308F">
        <w:rPr>
          <w:rFonts w:ascii="Calibri Light" w:hAnsi="Calibri Light"/>
          <w:szCs w:val="22"/>
        </w:rPr>
        <w:t xml:space="preserve">, allo stato attuale </w:t>
      </w:r>
      <w:r>
        <w:rPr>
          <w:rFonts w:ascii="Calibri Light" w:hAnsi="Calibri Light"/>
          <w:szCs w:val="22"/>
        </w:rPr>
        <w:t xml:space="preserve">che </w:t>
      </w:r>
      <w:r w:rsidRPr="00AA308F">
        <w:rPr>
          <w:rFonts w:ascii="Calibri Light" w:hAnsi="Calibri Light"/>
          <w:szCs w:val="22"/>
        </w:rPr>
        <w:t>gli effetti sulla gestione possano tradursi solo in un rallentamento degli incassi, che potrebbero generare una rimodulazione sulla programmazione dei flussi in uscita, non ravvisando</w:t>
      </w:r>
      <w:r>
        <w:rPr>
          <w:rFonts w:ascii="Calibri Light" w:hAnsi="Calibri Light"/>
          <w:szCs w:val="22"/>
        </w:rPr>
        <w:t>si, comunque,</w:t>
      </w:r>
      <w:r w:rsidRPr="00AA308F">
        <w:rPr>
          <w:rFonts w:ascii="Calibri Light" w:hAnsi="Calibri Light"/>
          <w:szCs w:val="22"/>
        </w:rPr>
        <w:t xml:space="preserve"> rischi di disequilibrio finanziario.</w:t>
      </w:r>
      <w:r w:rsidRPr="00BD0BB7">
        <w:rPr>
          <w:rFonts w:ascii="Calibri Light" w:hAnsi="Calibri Light"/>
          <w:szCs w:val="22"/>
        </w:rPr>
        <w:t xml:space="preserve"> </w:t>
      </w:r>
      <w:r>
        <w:rPr>
          <w:rFonts w:ascii="Calibri Light" w:hAnsi="Calibri Light"/>
          <w:szCs w:val="22"/>
        </w:rPr>
        <w:t xml:space="preserve"> </w:t>
      </w:r>
    </w:p>
    <w:p w14:paraId="3BA19725" w14:textId="7F4BC5B9" w:rsidR="00382102" w:rsidRDefault="00382102" w:rsidP="00382102">
      <w:pPr>
        <w:rPr>
          <w:rFonts w:ascii="Calibri Light" w:hAnsi="Calibri Light"/>
          <w:szCs w:val="22"/>
        </w:rPr>
      </w:pPr>
      <w:r>
        <w:rPr>
          <w:rFonts w:ascii="Calibri Light" w:hAnsi="Calibri Light"/>
          <w:szCs w:val="22"/>
        </w:rPr>
        <w:t>Infatti, p</w:t>
      </w:r>
      <w:r w:rsidRPr="008E7F92">
        <w:rPr>
          <w:rFonts w:ascii="Calibri Light" w:hAnsi="Calibri Light"/>
          <w:szCs w:val="22"/>
        </w:rPr>
        <w:t>er supportare i cittadini in questo difficile momento d</w:t>
      </w:r>
      <w:r>
        <w:rPr>
          <w:rFonts w:ascii="Calibri Light" w:hAnsi="Calibri Light"/>
          <w:szCs w:val="22"/>
        </w:rPr>
        <w:t>ovuto all’emergenza sanitaria</w:t>
      </w:r>
      <w:r w:rsidRPr="008E7F92">
        <w:rPr>
          <w:rFonts w:ascii="Calibri Light" w:hAnsi="Calibri Light"/>
          <w:szCs w:val="22"/>
        </w:rPr>
        <w:t>, l’</w:t>
      </w:r>
      <w:r>
        <w:rPr>
          <w:rFonts w:ascii="Calibri Light" w:hAnsi="Calibri Light"/>
          <w:szCs w:val="22"/>
        </w:rPr>
        <w:t>AMAP</w:t>
      </w:r>
      <w:r w:rsidRPr="008E7F92">
        <w:rPr>
          <w:rFonts w:ascii="Calibri Light" w:hAnsi="Calibri Light"/>
          <w:szCs w:val="22"/>
        </w:rPr>
        <w:t xml:space="preserve"> S.p.A, in linea con gli indirizzi</w:t>
      </w:r>
      <w:r>
        <w:rPr>
          <w:rFonts w:ascii="Calibri Light" w:hAnsi="Calibri Light"/>
          <w:szCs w:val="22"/>
        </w:rPr>
        <w:t xml:space="preserve"> del</w:t>
      </w:r>
      <w:r w:rsidRPr="008E7F92">
        <w:rPr>
          <w:rFonts w:ascii="Calibri Light" w:hAnsi="Calibri Light"/>
          <w:szCs w:val="22"/>
        </w:rPr>
        <w:t>l’Ente d’Ambito ATI Palermo, oltre a disporre la temporanea sospensione delle attività di interruzione dell’erogazione alle utenze morose, a partire da fine aprile </w:t>
      </w:r>
      <w:r>
        <w:rPr>
          <w:rFonts w:ascii="Calibri Light" w:hAnsi="Calibri Light"/>
          <w:szCs w:val="22"/>
        </w:rPr>
        <w:t xml:space="preserve">2020 </w:t>
      </w:r>
      <w:r w:rsidRPr="008E7F92">
        <w:rPr>
          <w:rFonts w:ascii="Calibri Light" w:hAnsi="Calibri Light"/>
          <w:szCs w:val="22"/>
        </w:rPr>
        <w:t>ha sospeso temporaneamente</w:t>
      </w:r>
      <w:r>
        <w:rPr>
          <w:rFonts w:ascii="Calibri Light" w:hAnsi="Calibri Light"/>
          <w:szCs w:val="22"/>
        </w:rPr>
        <w:t xml:space="preserve"> il pagamento</w:t>
      </w:r>
      <w:r w:rsidRPr="008E7F92">
        <w:rPr>
          <w:rFonts w:ascii="Calibri Light" w:hAnsi="Calibri Light"/>
          <w:szCs w:val="22"/>
        </w:rPr>
        <w:t xml:space="preserve"> </w:t>
      </w:r>
      <w:r>
        <w:rPr>
          <w:rFonts w:ascii="Calibri Light" w:hAnsi="Calibri Light"/>
          <w:szCs w:val="22"/>
        </w:rPr>
        <w:t>del</w:t>
      </w:r>
      <w:r w:rsidRPr="008E7F92">
        <w:rPr>
          <w:rFonts w:ascii="Calibri Light" w:hAnsi="Calibri Light"/>
          <w:szCs w:val="22"/>
        </w:rPr>
        <w:t>le fatture del SII in scadenza e/o emesse dal 10 marzo al 5 maggio 2020</w:t>
      </w:r>
      <w:r>
        <w:rPr>
          <w:rFonts w:ascii="Calibri Light" w:hAnsi="Calibri Light"/>
          <w:szCs w:val="22"/>
        </w:rPr>
        <w:t>,</w:t>
      </w:r>
      <w:r w:rsidRPr="008E7F92">
        <w:rPr>
          <w:rFonts w:ascii="Calibri Light" w:hAnsi="Calibri Light"/>
          <w:szCs w:val="22"/>
        </w:rPr>
        <w:t xml:space="preserve"> che potranno essere pagate entro il successivo mese di luglio, anche in forma rateizzata </w:t>
      </w:r>
      <w:r w:rsidR="000E0967">
        <w:rPr>
          <w:rFonts w:ascii="Calibri Light" w:hAnsi="Calibri Light"/>
          <w:szCs w:val="22"/>
        </w:rPr>
        <w:t xml:space="preserve">e senza alcun addebito di costo. </w:t>
      </w:r>
      <w:r>
        <w:rPr>
          <w:rFonts w:ascii="Calibri Light" w:hAnsi="Calibri Light"/>
          <w:szCs w:val="22"/>
        </w:rPr>
        <w:t>L</w:t>
      </w:r>
      <w:r w:rsidRPr="00AA308F">
        <w:rPr>
          <w:rFonts w:ascii="Calibri Light" w:hAnsi="Calibri Light"/>
          <w:szCs w:val="22"/>
        </w:rPr>
        <w:t>’organo amministrativo</w:t>
      </w:r>
      <w:r>
        <w:rPr>
          <w:rFonts w:ascii="Calibri Light" w:hAnsi="Calibri Light"/>
          <w:szCs w:val="22"/>
        </w:rPr>
        <w:t xml:space="preserve"> ritiene, pertanto, che</w:t>
      </w:r>
      <w:r w:rsidRPr="00AA308F">
        <w:rPr>
          <w:rFonts w:ascii="Calibri Light" w:hAnsi="Calibri Light"/>
          <w:szCs w:val="22"/>
        </w:rPr>
        <w:t xml:space="preserve"> allo stato attu</w:t>
      </w:r>
      <w:r>
        <w:rPr>
          <w:rFonts w:ascii="Calibri Light" w:hAnsi="Calibri Light"/>
          <w:szCs w:val="22"/>
        </w:rPr>
        <w:t xml:space="preserve">ale </w:t>
      </w:r>
      <w:r w:rsidRPr="00AA308F">
        <w:rPr>
          <w:rFonts w:ascii="Calibri Light" w:hAnsi="Calibri Light"/>
          <w:szCs w:val="22"/>
        </w:rPr>
        <w:t>l’andamento economico dell’esercizio 2020 in corso non dovrebbe discostarsi in modo significativo</w:t>
      </w:r>
      <w:r>
        <w:rPr>
          <w:rFonts w:ascii="Calibri Light" w:hAnsi="Calibri Light"/>
          <w:szCs w:val="22"/>
        </w:rPr>
        <w:t>,</w:t>
      </w:r>
      <w:r w:rsidRPr="00AA308F">
        <w:rPr>
          <w:rFonts w:ascii="Calibri Light" w:hAnsi="Calibri Light"/>
          <w:szCs w:val="22"/>
        </w:rPr>
        <w:t xml:space="preserve"> dal precedente esercizio né dalle previsioni di budget.</w:t>
      </w:r>
    </w:p>
    <w:p w14:paraId="41304B5F" w14:textId="77777777" w:rsidR="00382102" w:rsidRPr="000E0967" w:rsidRDefault="00382102" w:rsidP="00382102">
      <w:pPr>
        <w:rPr>
          <w:rFonts w:ascii="Calibri Light" w:hAnsi="Calibri Light"/>
          <w:color w:val="FF0000"/>
          <w:sz w:val="20"/>
        </w:rPr>
      </w:pPr>
    </w:p>
    <w:p w14:paraId="74C848AF" w14:textId="6784BB9C" w:rsidR="00382102" w:rsidRPr="00961FF2" w:rsidRDefault="00382102" w:rsidP="00382102">
      <w:pPr>
        <w:rPr>
          <w:rFonts w:ascii="Calibri Light" w:hAnsi="Calibri Light"/>
        </w:rPr>
      </w:pPr>
      <w:r w:rsidRPr="00961FF2">
        <w:rPr>
          <w:rFonts w:ascii="Calibri Light" w:hAnsi="Calibri Light"/>
        </w:rPr>
        <w:t>Sul minore volume degli investimenti realizzati rispetto a quelli programm</w:t>
      </w:r>
      <w:r w:rsidR="009B35FE">
        <w:rPr>
          <w:rFonts w:ascii="Calibri Light" w:hAnsi="Calibri Light"/>
        </w:rPr>
        <w:t xml:space="preserve">ati nel periodo 2016 - 2019 si </w:t>
      </w:r>
      <w:r w:rsidRPr="00961FF2">
        <w:rPr>
          <w:rFonts w:ascii="Calibri Light" w:hAnsi="Calibri Light"/>
        </w:rPr>
        <w:t>riflette la complessa istruttoria tariffaria definitasi, per l’appunto, nell’ottobre 2019 e che condizionava il rilascio dei finanziamenti BEI.</w:t>
      </w:r>
    </w:p>
    <w:p w14:paraId="42996539" w14:textId="77777777" w:rsidR="00382102" w:rsidRPr="00961FF2" w:rsidRDefault="00382102" w:rsidP="00382102">
      <w:pPr>
        <w:rPr>
          <w:rFonts w:ascii="Calibri Light" w:hAnsi="Calibri Light"/>
        </w:rPr>
      </w:pPr>
      <w:r w:rsidRPr="00961FF2">
        <w:rPr>
          <w:rFonts w:ascii="Calibri Light" w:hAnsi="Calibri Light"/>
        </w:rPr>
        <w:t>La società - seppure impegnata a fronteggiare l’emergenza sanitaria intervenuta – ha ormai in fase di aggiudicazione diverse gare per l’affidamento di  Accordi  Quadro</w:t>
      </w:r>
      <w:r>
        <w:rPr>
          <w:rFonts w:ascii="Calibri Light" w:hAnsi="Calibri Light"/>
        </w:rPr>
        <w:t xml:space="preserve"> anche</w:t>
      </w:r>
      <w:r w:rsidRPr="00961FF2">
        <w:rPr>
          <w:rFonts w:ascii="Calibri Light" w:hAnsi="Calibri Light"/>
        </w:rPr>
        <w:t xml:space="preserve"> per interventi di manutenzione straordinaria su reti ed impianti del SII per un importo complessivo di Euro</w:t>
      </w:r>
      <w:r>
        <w:rPr>
          <w:rFonts w:ascii="Calibri Light" w:hAnsi="Calibri Light"/>
        </w:rPr>
        <w:t xml:space="preserve"> 13 milioni</w:t>
      </w:r>
      <w:r w:rsidRPr="00961FF2">
        <w:rPr>
          <w:rFonts w:ascii="Calibri Light" w:hAnsi="Calibri Light"/>
        </w:rPr>
        <w:t xml:space="preserve"> ed è già operativa </w:t>
      </w:r>
      <w:r w:rsidRPr="00961FF2">
        <w:rPr>
          <w:rFonts w:ascii="Calibri Light" w:hAnsi="Calibri Light"/>
        </w:rPr>
        <w:lastRenderedPageBreak/>
        <w:t>dall’inizio del corrente anno 2020 l’apposita task force per definire i DIP e gli affidamenti per acquisire un parco progetti cantierabili, misure entrambe volte ad accelerare l’attuazione del Piano degli interventi finanziati dalla nuova tariffa e rispondenti agli obiettivi di miglioramento come da impegni assunti con l’Ente d’Ambito e l’ARERA.</w:t>
      </w:r>
    </w:p>
    <w:p w14:paraId="11CD1B18" w14:textId="77777777" w:rsidR="00382102" w:rsidRPr="000E0967" w:rsidRDefault="00382102" w:rsidP="00382102">
      <w:pPr>
        <w:rPr>
          <w:rFonts w:ascii="Calibri Light" w:hAnsi="Calibri Light" w:cs="Calibri"/>
          <w:szCs w:val="22"/>
        </w:rPr>
      </w:pPr>
    </w:p>
    <w:p w14:paraId="049523F7" w14:textId="77777777" w:rsidR="00382102" w:rsidRPr="00335761" w:rsidRDefault="00382102" w:rsidP="00382102">
      <w:pPr>
        <w:rPr>
          <w:rFonts w:ascii="Calibri Light" w:hAnsi="Calibri Light" w:cs="Calibri"/>
          <w:szCs w:val="22"/>
          <w:highlight w:val="lightGray"/>
        </w:rPr>
      </w:pPr>
      <w:r w:rsidRPr="00E36D7D">
        <w:rPr>
          <w:rFonts w:ascii="Calibri Light" w:hAnsi="Calibri Light" w:cs="Calibri"/>
          <w:szCs w:val="22"/>
        </w:rPr>
        <w:t xml:space="preserve">La gestione SII </w:t>
      </w:r>
      <w:r>
        <w:rPr>
          <w:rFonts w:ascii="Calibri Light" w:hAnsi="Calibri Light" w:cs="Calibri"/>
          <w:szCs w:val="22"/>
        </w:rPr>
        <w:t>in</w:t>
      </w:r>
      <w:r w:rsidRPr="00E36D7D">
        <w:rPr>
          <w:rFonts w:ascii="Calibri Light" w:hAnsi="Calibri Light" w:cs="Calibri"/>
          <w:szCs w:val="22"/>
        </w:rPr>
        <w:t xml:space="preserve"> seguito alla convenzione formalizzatasi il 23 marzo 2018 è in fase di progressivo consolidamento e ciò anche a seguito dell’intervenuto ampliamento nel dicembre 2018 della gestione dello stesso SII nelle aree ex ASI.</w:t>
      </w:r>
    </w:p>
    <w:p w14:paraId="68916FB4" w14:textId="77777777" w:rsidR="00382102" w:rsidRPr="00335761" w:rsidRDefault="00382102" w:rsidP="00382102">
      <w:pPr>
        <w:rPr>
          <w:rFonts w:ascii="Calibri Light" w:hAnsi="Calibri Light" w:cs="Calibri"/>
          <w:szCs w:val="22"/>
          <w:highlight w:val="lightGray"/>
        </w:rPr>
      </w:pPr>
      <w:r w:rsidRPr="00E36D7D">
        <w:rPr>
          <w:rFonts w:ascii="Calibri Light" w:hAnsi="Calibri Light" w:cs="Calibri"/>
          <w:szCs w:val="22"/>
        </w:rPr>
        <w:t>Nonostante le innegabili difficoltà, doverosamente evidenziate nel Piano Industriale all’uopo elaborato, si ritiene che, attraverso un notevole sforzo tecnico finanziario ed organizzativo ed utilizzando l’esperienza e la competenza, come peraltro dimostrano i positivi risultati esposti nel presente esercizio, si possa pervenire ad un assetto di equilibrio economico – finanziario strutturale.</w:t>
      </w:r>
    </w:p>
    <w:p w14:paraId="2E773657" w14:textId="77777777" w:rsidR="00382102" w:rsidRPr="00335761" w:rsidRDefault="00382102" w:rsidP="00382102">
      <w:pPr>
        <w:rPr>
          <w:rFonts w:ascii="Calibri Light" w:hAnsi="Calibri Light" w:cs="Calibri"/>
          <w:szCs w:val="22"/>
          <w:highlight w:val="lightGray"/>
        </w:rPr>
      </w:pPr>
      <w:r w:rsidRPr="00E36D7D">
        <w:rPr>
          <w:rFonts w:ascii="Calibri Light" w:hAnsi="Calibri Light" w:cs="Calibri"/>
          <w:szCs w:val="22"/>
        </w:rPr>
        <w:t xml:space="preserve">Tale obiettivo </w:t>
      </w:r>
      <w:r>
        <w:rPr>
          <w:rFonts w:ascii="Calibri Light" w:hAnsi="Calibri Light" w:cs="Calibri"/>
          <w:szCs w:val="22"/>
        </w:rPr>
        <w:t xml:space="preserve">è </w:t>
      </w:r>
      <w:r w:rsidRPr="00E36D7D">
        <w:rPr>
          <w:rFonts w:ascii="Calibri Light" w:hAnsi="Calibri Light" w:cs="Calibri"/>
          <w:szCs w:val="22"/>
        </w:rPr>
        <w:t xml:space="preserve">oggetto di costante attenzione e di monitoraggio anche nel prosieguo ed avendo riguardo al possibile ulteriore ampliamento del ruolo operativo della nostra società come gestore unico nell’Ambito Territoriale di riferimento </w:t>
      </w:r>
      <w:r w:rsidRPr="00E36D7D">
        <w:rPr>
          <w:rFonts w:ascii="Calibri Light" w:hAnsi="Calibri Light" w:cs="Arial"/>
        </w:rPr>
        <w:t xml:space="preserve">al completamento delle attività di cui alla deliberazione della stessa ATI Palermo n.10 del 27 settembre 2018, con la quale la nostra società è stata, per l’appunto, individuata come gestore unico dell’ATO Palermo. </w:t>
      </w:r>
    </w:p>
    <w:p w14:paraId="2E6C7B4D" w14:textId="77777777" w:rsidR="00382102" w:rsidRPr="00E36D7D" w:rsidRDefault="00382102" w:rsidP="00382102">
      <w:pPr>
        <w:rPr>
          <w:rFonts w:ascii="Calibri Light" w:hAnsi="Calibri Light" w:cs="Calibri"/>
          <w:szCs w:val="22"/>
        </w:rPr>
      </w:pPr>
      <w:r w:rsidRPr="00E36D7D">
        <w:rPr>
          <w:rFonts w:ascii="Calibri Light" w:hAnsi="Calibri Light" w:cs="Calibri"/>
          <w:szCs w:val="22"/>
        </w:rPr>
        <w:t>Questo obiettivo rappresenta, di certo, un’importante opportunità per la nostra società ma, tuttavia, potrà essere conseguito solo ad avvenuto completamento ed approvazione di una pianificazione per l’intero territorio da gestire</w:t>
      </w:r>
      <w:r w:rsidRPr="00E36D7D">
        <w:rPr>
          <w:rFonts w:ascii="Calibri Light" w:hAnsi="Calibri Light" w:cs="Arial"/>
        </w:rPr>
        <w:t xml:space="preserve"> e ciò, naturalmente, in un assetto finale che dovrà assicurare le condizioni di sostenibilità economica - finanziaria della gestione</w:t>
      </w:r>
      <w:r w:rsidRPr="00E36D7D">
        <w:rPr>
          <w:rFonts w:ascii="Calibri Light" w:hAnsi="Calibri Light" w:cs="Calibri"/>
          <w:szCs w:val="22"/>
        </w:rPr>
        <w:t>.</w:t>
      </w:r>
    </w:p>
    <w:p w14:paraId="12C30EB2" w14:textId="77777777" w:rsidR="00382102" w:rsidRPr="00335761" w:rsidRDefault="00382102" w:rsidP="00382102">
      <w:pPr>
        <w:rPr>
          <w:rFonts w:ascii="Calibri Light" w:hAnsi="Calibri Light" w:cs="Calibri"/>
          <w:szCs w:val="22"/>
          <w:highlight w:val="lightGray"/>
        </w:rPr>
      </w:pPr>
      <w:r w:rsidRPr="00E36D7D">
        <w:rPr>
          <w:rFonts w:ascii="Calibri Light" w:hAnsi="Calibri Light" w:cs="Calibri"/>
          <w:szCs w:val="22"/>
        </w:rPr>
        <w:t xml:space="preserve">Ciò comporta necessariamente il preventivo consolidamento di puntuali condizioni di sostenibilità economica – finanziaria e, quindi, di adeguati assetti tariffari ed a tal riguardo di altrettanta rilevanza sulla futura evoluzione della gestione è l’attivazione dei meccanismi di spesa pubblica destinata alla realizzazione degli ingenti investimenti di cui il sistema infrastrutturale necessità - che </w:t>
      </w:r>
      <w:r>
        <w:rPr>
          <w:rFonts w:ascii="Calibri Light" w:hAnsi="Calibri Light" w:cs="Calibri"/>
          <w:szCs w:val="22"/>
        </w:rPr>
        <w:t xml:space="preserve">non </w:t>
      </w:r>
      <w:r w:rsidRPr="00E36D7D">
        <w:rPr>
          <w:rFonts w:ascii="Calibri Light" w:hAnsi="Calibri Light" w:cs="Calibri"/>
          <w:szCs w:val="22"/>
        </w:rPr>
        <w:t>sono sostenibili con la sola tariffa</w:t>
      </w:r>
      <w:r>
        <w:rPr>
          <w:rFonts w:ascii="Calibri Light" w:hAnsi="Calibri Light" w:cs="Calibri"/>
          <w:szCs w:val="22"/>
        </w:rPr>
        <w:t xml:space="preserve"> del SII</w:t>
      </w:r>
      <w:r w:rsidRPr="00E36D7D">
        <w:rPr>
          <w:rFonts w:ascii="Calibri Light" w:hAnsi="Calibri Light" w:cs="Calibri"/>
          <w:szCs w:val="22"/>
        </w:rPr>
        <w:t xml:space="preserve"> </w:t>
      </w:r>
      <w:r>
        <w:rPr>
          <w:rFonts w:ascii="Calibri Light" w:hAnsi="Calibri Light" w:cs="Calibri"/>
          <w:szCs w:val="22"/>
        </w:rPr>
        <w:t>–</w:t>
      </w:r>
      <w:r w:rsidRPr="00E36D7D">
        <w:rPr>
          <w:rFonts w:ascii="Calibri Light" w:hAnsi="Calibri Light" w:cs="Calibri"/>
          <w:szCs w:val="22"/>
        </w:rPr>
        <w:t xml:space="preserve"> </w:t>
      </w:r>
      <w:r>
        <w:rPr>
          <w:rFonts w:ascii="Calibri Light" w:hAnsi="Calibri Light" w:cs="Calibri"/>
          <w:szCs w:val="22"/>
        </w:rPr>
        <w:t xml:space="preserve">e questo specie nei </w:t>
      </w:r>
      <w:r w:rsidRPr="00E36D7D">
        <w:rPr>
          <w:rFonts w:ascii="Calibri Light" w:hAnsi="Calibri Light" w:cs="Calibri"/>
          <w:szCs w:val="22"/>
        </w:rPr>
        <w:t>settor</w:t>
      </w:r>
      <w:r>
        <w:rPr>
          <w:rFonts w:ascii="Calibri Light" w:hAnsi="Calibri Light" w:cs="Calibri"/>
          <w:szCs w:val="22"/>
        </w:rPr>
        <w:t>i</w:t>
      </w:r>
      <w:r w:rsidRPr="00E36D7D">
        <w:rPr>
          <w:rFonts w:ascii="Calibri Light" w:hAnsi="Calibri Light" w:cs="Calibri"/>
          <w:szCs w:val="22"/>
        </w:rPr>
        <w:t xml:space="preserve"> fognario e di depurazione</w:t>
      </w:r>
      <w:r>
        <w:rPr>
          <w:rFonts w:ascii="Calibri Light" w:hAnsi="Calibri Light" w:cs="Calibri"/>
          <w:szCs w:val="22"/>
        </w:rPr>
        <w:t xml:space="preserve"> e come pure nella rifunzionalizzazione e potenziamento degli impianti di potabilizzazione opere strategiche per l’intero schema idrico Palermo</w:t>
      </w:r>
      <w:r w:rsidRPr="00E36D7D">
        <w:rPr>
          <w:rFonts w:ascii="Calibri Light" w:hAnsi="Calibri Light" w:cs="Calibri"/>
          <w:szCs w:val="22"/>
        </w:rPr>
        <w:t>.</w:t>
      </w:r>
    </w:p>
    <w:p w14:paraId="60176E58" w14:textId="77777777" w:rsidR="00382102" w:rsidRPr="000E0967" w:rsidRDefault="00382102" w:rsidP="00382102">
      <w:pPr>
        <w:rPr>
          <w:rFonts w:ascii="Calibri Light" w:hAnsi="Calibri Light"/>
          <w:highlight w:val="lightGray"/>
        </w:rPr>
      </w:pPr>
    </w:p>
    <w:p w14:paraId="7DF12232" w14:textId="77777777" w:rsidR="00382102" w:rsidRPr="00335761" w:rsidRDefault="00382102" w:rsidP="004B33BE">
      <w:pPr>
        <w:pStyle w:val="Paragrafoelenco"/>
        <w:numPr>
          <w:ilvl w:val="0"/>
          <w:numId w:val="8"/>
        </w:numPr>
        <w:spacing w:after="60"/>
        <w:contextualSpacing w:val="0"/>
        <w:jc w:val="left"/>
        <w:outlineLvl w:val="1"/>
        <w:rPr>
          <w:rFonts w:ascii="Calibri Light" w:hAnsi="Calibri Light"/>
          <w:b/>
          <w:caps/>
          <w:vanish/>
          <w:highlight w:val="lightGray"/>
        </w:rPr>
      </w:pPr>
      <w:bookmarkStart w:id="625" w:name="_Toc8294607"/>
      <w:bookmarkStart w:id="626" w:name="_Toc8297988"/>
      <w:bookmarkStart w:id="627" w:name="_Toc8298225"/>
      <w:bookmarkStart w:id="628" w:name="_Toc8298747"/>
      <w:bookmarkStart w:id="629" w:name="_Toc8383191"/>
      <w:bookmarkStart w:id="630" w:name="_Toc8385506"/>
      <w:bookmarkStart w:id="631" w:name="_Toc10637940"/>
      <w:bookmarkStart w:id="632" w:name="_Toc10640626"/>
      <w:bookmarkStart w:id="633" w:name="_Toc10704681"/>
      <w:bookmarkStart w:id="634" w:name="_Toc11397111"/>
      <w:bookmarkStart w:id="635" w:name="_Toc20304915"/>
      <w:bookmarkStart w:id="636" w:name="_Toc20305119"/>
      <w:bookmarkStart w:id="637" w:name="_Toc20305572"/>
      <w:bookmarkStart w:id="638" w:name="_Toc20475759"/>
      <w:bookmarkStart w:id="639" w:name="_Toc20485453"/>
      <w:bookmarkStart w:id="640" w:name="_Toc20485562"/>
      <w:bookmarkStart w:id="641" w:name="_Toc20485954"/>
      <w:bookmarkStart w:id="642" w:name="_Toc20486065"/>
      <w:bookmarkStart w:id="643" w:name="_Toc20486295"/>
      <w:bookmarkStart w:id="644" w:name="_Toc20487095"/>
      <w:bookmarkStart w:id="645" w:name="_Toc20488219"/>
      <w:bookmarkStart w:id="646" w:name="_Toc20488382"/>
      <w:bookmarkStart w:id="647" w:name="_Toc20488495"/>
      <w:bookmarkStart w:id="648" w:name="_Toc20490518"/>
      <w:bookmarkStart w:id="649" w:name="_Toc20817093"/>
      <w:bookmarkStart w:id="650" w:name="_Toc20817539"/>
      <w:bookmarkStart w:id="651" w:name="_Toc20817762"/>
      <w:bookmarkStart w:id="652" w:name="_Toc20823056"/>
      <w:bookmarkStart w:id="653" w:name="_Toc20823281"/>
      <w:bookmarkStart w:id="654" w:name="_Toc20833333"/>
      <w:bookmarkStart w:id="655" w:name="_Toc20833561"/>
      <w:bookmarkStart w:id="656" w:name="_Toc20833789"/>
      <w:bookmarkStart w:id="657" w:name="_Toc20835980"/>
      <w:bookmarkStart w:id="658" w:name="_Toc43117999"/>
      <w:bookmarkStart w:id="659" w:name="_Toc43118227"/>
      <w:bookmarkStart w:id="660" w:name="_Toc43118530"/>
      <w:bookmarkStart w:id="661" w:name="_Toc43118747"/>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14:paraId="26B9DE83" w14:textId="77777777" w:rsidR="00382102" w:rsidRPr="00335761" w:rsidRDefault="00382102" w:rsidP="004B33BE">
      <w:pPr>
        <w:pStyle w:val="Paragrafoelenco"/>
        <w:numPr>
          <w:ilvl w:val="0"/>
          <w:numId w:val="8"/>
        </w:numPr>
        <w:spacing w:after="60"/>
        <w:contextualSpacing w:val="0"/>
        <w:jc w:val="left"/>
        <w:outlineLvl w:val="1"/>
        <w:rPr>
          <w:rFonts w:ascii="Calibri Light" w:hAnsi="Calibri Light"/>
          <w:b/>
          <w:caps/>
          <w:vanish/>
          <w:highlight w:val="lightGray"/>
        </w:rPr>
      </w:pPr>
      <w:bookmarkStart w:id="662" w:name="_Toc8294608"/>
      <w:bookmarkStart w:id="663" w:name="_Toc8297989"/>
      <w:bookmarkStart w:id="664" w:name="_Toc8298226"/>
      <w:bookmarkStart w:id="665" w:name="_Toc8298748"/>
      <w:bookmarkStart w:id="666" w:name="_Toc8383192"/>
      <w:bookmarkStart w:id="667" w:name="_Toc8385507"/>
      <w:bookmarkStart w:id="668" w:name="_Toc10637941"/>
      <w:bookmarkStart w:id="669" w:name="_Toc10640627"/>
      <w:bookmarkStart w:id="670" w:name="_Toc10704682"/>
      <w:bookmarkStart w:id="671" w:name="_Toc11397112"/>
      <w:bookmarkStart w:id="672" w:name="_Toc20304916"/>
      <w:bookmarkStart w:id="673" w:name="_Toc20305120"/>
      <w:bookmarkStart w:id="674" w:name="_Toc20305573"/>
      <w:bookmarkStart w:id="675" w:name="_Toc20475760"/>
      <w:bookmarkStart w:id="676" w:name="_Toc20485454"/>
      <w:bookmarkStart w:id="677" w:name="_Toc20485563"/>
      <w:bookmarkStart w:id="678" w:name="_Toc20485955"/>
      <w:bookmarkStart w:id="679" w:name="_Toc20486066"/>
      <w:bookmarkStart w:id="680" w:name="_Toc20486296"/>
      <w:bookmarkStart w:id="681" w:name="_Toc20487096"/>
      <w:bookmarkStart w:id="682" w:name="_Toc20488220"/>
      <w:bookmarkStart w:id="683" w:name="_Toc20488383"/>
      <w:bookmarkStart w:id="684" w:name="_Toc20488496"/>
      <w:bookmarkStart w:id="685" w:name="_Toc20490519"/>
      <w:bookmarkStart w:id="686" w:name="_Toc20817094"/>
      <w:bookmarkStart w:id="687" w:name="_Toc20817540"/>
      <w:bookmarkStart w:id="688" w:name="_Toc20817763"/>
      <w:bookmarkStart w:id="689" w:name="_Toc20823057"/>
      <w:bookmarkStart w:id="690" w:name="_Toc20823282"/>
      <w:bookmarkStart w:id="691" w:name="_Toc20833334"/>
      <w:bookmarkStart w:id="692" w:name="_Toc20833562"/>
      <w:bookmarkStart w:id="693" w:name="_Toc20833790"/>
      <w:bookmarkStart w:id="694" w:name="_Toc20835981"/>
      <w:bookmarkStart w:id="695" w:name="_Toc43118000"/>
      <w:bookmarkStart w:id="696" w:name="_Toc43118228"/>
      <w:bookmarkStart w:id="697" w:name="_Toc43118531"/>
      <w:bookmarkStart w:id="698" w:name="_Toc43118748"/>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p w14:paraId="439A154A" w14:textId="77777777" w:rsidR="00382102" w:rsidRPr="00335761" w:rsidRDefault="00382102" w:rsidP="004B33BE">
      <w:pPr>
        <w:pStyle w:val="Paragrafoelenco"/>
        <w:numPr>
          <w:ilvl w:val="0"/>
          <w:numId w:val="8"/>
        </w:numPr>
        <w:spacing w:after="60"/>
        <w:contextualSpacing w:val="0"/>
        <w:jc w:val="left"/>
        <w:outlineLvl w:val="1"/>
        <w:rPr>
          <w:rFonts w:ascii="Calibri Light" w:hAnsi="Calibri Light"/>
          <w:b/>
          <w:caps/>
          <w:vanish/>
          <w:highlight w:val="lightGray"/>
        </w:rPr>
      </w:pPr>
      <w:bookmarkStart w:id="699" w:name="_Toc8294609"/>
      <w:bookmarkStart w:id="700" w:name="_Toc8297990"/>
      <w:bookmarkStart w:id="701" w:name="_Toc8298227"/>
      <w:bookmarkStart w:id="702" w:name="_Toc8298749"/>
      <w:bookmarkStart w:id="703" w:name="_Toc8383193"/>
      <w:bookmarkStart w:id="704" w:name="_Toc8385508"/>
      <w:bookmarkStart w:id="705" w:name="_Toc10637942"/>
      <w:bookmarkStart w:id="706" w:name="_Toc10640628"/>
      <w:bookmarkStart w:id="707" w:name="_Toc10704683"/>
      <w:bookmarkStart w:id="708" w:name="_Toc11397113"/>
      <w:bookmarkStart w:id="709" w:name="_Toc20304917"/>
      <w:bookmarkStart w:id="710" w:name="_Toc20305121"/>
      <w:bookmarkStart w:id="711" w:name="_Toc20305574"/>
      <w:bookmarkStart w:id="712" w:name="_Toc20475761"/>
      <w:bookmarkStart w:id="713" w:name="_Toc20485455"/>
      <w:bookmarkStart w:id="714" w:name="_Toc20485564"/>
      <w:bookmarkStart w:id="715" w:name="_Toc20485956"/>
      <w:bookmarkStart w:id="716" w:name="_Toc20486067"/>
      <w:bookmarkStart w:id="717" w:name="_Toc20486297"/>
      <w:bookmarkStart w:id="718" w:name="_Toc20487097"/>
      <w:bookmarkStart w:id="719" w:name="_Toc20488221"/>
      <w:bookmarkStart w:id="720" w:name="_Toc20488384"/>
      <w:bookmarkStart w:id="721" w:name="_Toc20488497"/>
      <w:bookmarkStart w:id="722" w:name="_Toc20490520"/>
      <w:bookmarkStart w:id="723" w:name="_Toc20817095"/>
      <w:bookmarkStart w:id="724" w:name="_Toc20817541"/>
      <w:bookmarkStart w:id="725" w:name="_Toc20817764"/>
      <w:bookmarkStart w:id="726" w:name="_Toc20823058"/>
      <w:bookmarkStart w:id="727" w:name="_Toc20823283"/>
      <w:bookmarkStart w:id="728" w:name="_Toc20833335"/>
      <w:bookmarkStart w:id="729" w:name="_Toc20833563"/>
      <w:bookmarkStart w:id="730" w:name="_Toc20833791"/>
      <w:bookmarkStart w:id="731" w:name="_Toc20835982"/>
      <w:bookmarkStart w:id="732" w:name="_Toc43118001"/>
      <w:bookmarkStart w:id="733" w:name="_Toc43118229"/>
      <w:bookmarkStart w:id="734" w:name="_Toc43118532"/>
      <w:bookmarkStart w:id="735" w:name="_Toc43118749"/>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p w14:paraId="092F9F96" w14:textId="77777777" w:rsidR="00382102" w:rsidRPr="00335761" w:rsidRDefault="00382102" w:rsidP="004B33BE">
      <w:pPr>
        <w:pStyle w:val="Paragrafoelenco"/>
        <w:numPr>
          <w:ilvl w:val="1"/>
          <w:numId w:val="8"/>
        </w:numPr>
        <w:spacing w:after="60"/>
        <w:contextualSpacing w:val="0"/>
        <w:jc w:val="left"/>
        <w:outlineLvl w:val="1"/>
        <w:rPr>
          <w:rFonts w:ascii="Calibri Light" w:hAnsi="Calibri Light"/>
          <w:b/>
          <w:caps/>
          <w:vanish/>
          <w:highlight w:val="lightGray"/>
        </w:rPr>
      </w:pPr>
      <w:bookmarkStart w:id="736" w:name="_Toc8294610"/>
      <w:bookmarkStart w:id="737" w:name="_Toc8297991"/>
      <w:bookmarkStart w:id="738" w:name="_Toc8298228"/>
      <w:bookmarkStart w:id="739" w:name="_Toc8298750"/>
      <w:bookmarkStart w:id="740" w:name="_Toc8383194"/>
      <w:bookmarkStart w:id="741" w:name="_Toc8385509"/>
      <w:bookmarkStart w:id="742" w:name="_Toc10637943"/>
      <w:bookmarkStart w:id="743" w:name="_Toc10640629"/>
      <w:bookmarkStart w:id="744" w:name="_Toc10704684"/>
      <w:bookmarkStart w:id="745" w:name="_Toc11397114"/>
      <w:bookmarkStart w:id="746" w:name="_Toc20304918"/>
      <w:bookmarkStart w:id="747" w:name="_Toc20305122"/>
      <w:bookmarkStart w:id="748" w:name="_Toc20305575"/>
      <w:bookmarkStart w:id="749" w:name="_Toc20475762"/>
      <w:bookmarkStart w:id="750" w:name="_Toc20485456"/>
      <w:bookmarkStart w:id="751" w:name="_Toc20485565"/>
      <w:bookmarkStart w:id="752" w:name="_Toc20485957"/>
      <w:bookmarkStart w:id="753" w:name="_Toc20486068"/>
      <w:bookmarkStart w:id="754" w:name="_Toc20486298"/>
      <w:bookmarkStart w:id="755" w:name="_Toc20487098"/>
      <w:bookmarkStart w:id="756" w:name="_Toc20488222"/>
      <w:bookmarkStart w:id="757" w:name="_Toc20488385"/>
      <w:bookmarkStart w:id="758" w:name="_Toc20488498"/>
      <w:bookmarkStart w:id="759" w:name="_Toc20490521"/>
      <w:bookmarkStart w:id="760" w:name="_Toc20817096"/>
      <w:bookmarkStart w:id="761" w:name="_Toc20817542"/>
      <w:bookmarkStart w:id="762" w:name="_Toc20817765"/>
      <w:bookmarkStart w:id="763" w:name="_Toc20823059"/>
      <w:bookmarkStart w:id="764" w:name="_Toc20823284"/>
      <w:bookmarkStart w:id="765" w:name="_Toc20833336"/>
      <w:bookmarkStart w:id="766" w:name="_Toc20833564"/>
      <w:bookmarkStart w:id="767" w:name="_Toc20833792"/>
      <w:bookmarkStart w:id="768" w:name="_Toc20835983"/>
      <w:bookmarkStart w:id="769" w:name="_Toc43118002"/>
      <w:bookmarkStart w:id="770" w:name="_Toc43118230"/>
      <w:bookmarkStart w:id="771" w:name="_Toc43118533"/>
      <w:bookmarkStart w:id="772" w:name="_Toc43118750"/>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p>
    <w:p w14:paraId="0309FFF5" w14:textId="77777777" w:rsidR="00382102" w:rsidRPr="00335761" w:rsidRDefault="00382102" w:rsidP="004B33BE">
      <w:pPr>
        <w:pStyle w:val="Paragrafoelenco"/>
        <w:numPr>
          <w:ilvl w:val="1"/>
          <w:numId w:val="8"/>
        </w:numPr>
        <w:spacing w:after="60"/>
        <w:contextualSpacing w:val="0"/>
        <w:jc w:val="left"/>
        <w:outlineLvl w:val="1"/>
        <w:rPr>
          <w:rFonts w:ascii="Calibri Light" w:hAnsi="Calibri Light"/>
          <w:b/>
          <w:caps/>
          <w:vanish/>
          <w:highlight w:val="lightGray"/>
        </w:rPr>
      </w:pPr>
      <w:bookmarkStart w:id="773" w:name="_Toc8294611"/>
      <w:bookmarkStart w:id="774" w:name="_Toc8297992"/>
      <w:bookmarkStart w:id="775" w:name="_Toc8298229"/>
      <w:bookmarkStart w:id="776" w:name="_Toc8298751"/>
      <w:bookmarkStart w:id="777" w:name="_Toc8383195"/>
      <w:bookmarkStart w:id="778" w:name="_Toc8385510"/>
      <w:bookmarkStart w:id="779" w:name="_Toc10637944"/>
      <w:bookmarkStart w:id="780" w:name="_Toc10640630"/>
      <w:bookmarkStart w:id="781" w:name="_Toc10704685"/>
      <w:bookmarkStart w:id="782" w:name="_Toc11397115"/>
      <w:bookmarkStart w:id="783" w:name="_Toc20304919"/>
      <w:bookmarkStart w:id="784" w:name="_Toc20305123"/>
      <w:bookmarkStart w:id="785" w:name="_Toc20305576"/>
      <w:bookmarkStart w:id="786" w:name="_Toc20475763"/>
      <w:bookmarkStart w:id="787" w:name="_Toc20485457"/>
      <w:bookmarkStart w:id="788" w:name="_Toc20485566"/>
      <w:bookmarkStart w:id="789" w:name="_Toc20485958"/>
      <w:bookmarkStart w:id="790" w:name="_Toc20486069"/>
      <w:bookmarkStart w:id="791" w:name="_Toc20486299"/>
      <w:bookmarkStart w:id="792" w:name="_Toc20487099"/>
      <w:bookmarkStart w:id="793" w:name="_Toc20488223"/>
      <w:bookmarkStart w:id="794" w:name="_Toc20488386"/>
      <w:bookmarkStart w:id="795" w:name="_Toc20488499"/>
      <w:bookmarkStart w:id="796" w:name="_Toc20490522"/>
      <w:bookmarkStart w:id="797" w:name="_Toc20817097"/>
      <w:bookmarkStart w:id="798" w:name="_Toc20817543"/>
      <w:bookmarkStart w:id="799" w:name="_Toc20817766"/>
      <w:bookmarkStart w:id="800" w:name="_Toc20823060"/>
      <w:bookmarkStart w:id="801" w:name="_Toc20823285"/>
      <w:bookmarkStart w:id="802" w:name="_Toc20833337"/>
      <w:bookmarkStart w:id="803" w:name="_Toc20833565"/>
      <w:bookmarkStart w:id="804" w:name="_Toc20833793"/>
      <w:bookmarkStart w:id="805" w:name="_Toc20835984"/>
      <w:bookmarkStart w:id="806" w:name="_Toc43118003"/>
      <w:bookmarkStart w:id="807" w:name="_Toc43118231"/>
      <w:bookmarkStart w:id="808" w:name="_Toc43118534"/>
      <w:bookmarkStart w:id="809" w:name="_Toc43118751"/>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p>
    <w:p w14:paraId="31AD11E7" w14:textId="77777777" w:rsidR="00382102" w:rsidRPr="00335761" w:rsidRDefault="00382102" w:rsidP="004B33BE">
      <w:pPr>
        <w:pStyle w:val="Paragrafoelenco"/>
        <w:numPr>
          <w:ilvl w:val="1"/>
          <w:numId w:val="8"/>
        </w:numPr>
        <w:spacing w:after="60"/>
        <w:contextualSpacing w:val="0"/>
        <w:jc w:val="left"/>
        <w:outlineLvl w:val="1"/>
        <w:rPr>
          <w:rFonts w:ascii="Calibri Light" w:hAnsi="Calibri Light"/>
          <w:b/>
          <w:caps/>
          <w:vanish/>
          <w:highlight w:val="lightGray"/>
        </w:rPr>
      </w:pPr>
      <w:bookmarkStart w:id="810" w:name="_Toc8294612"/>
      <w:bookmarkStart w:id="811" w:name="_Toc8297993"/>
      <w:bookmarkStart w:id="812" w:name="_Toc8298230"/>
      <w:bookmarkStart w:id="813" w:name="_Toc8298752"/>
      <w:bookmarkStart w:id="814" w:name="_Toc8383196"/>
      <w:bookmarkStart w:id="815" w:name="_Toc8385511"/>
      <w:bookmarkStart w:id="816" w:name="_Toc10637945"/>
      <w:bookmarkStart w:id="817" w:name="_Toc10640631"/>
      <w:bookmarkStart w:id="818" w:name="_Toc10704686"/>
      <w:bookmarkStart w:id="819" w:name="_Toc11397116"/>
      <w:bookmarkStart w:id="820" w:name="_Toc20304920"/>
      <w:bookmarkStart w:id="821" w:name="_Toc20305124"/>
      <w:bookmarkStart w:id="822" w:name="_Toc20305577"/>
      <w:bookmarkStart w:id="823" w:name="_Toc20475764"/>
      <w:bookmarkStart w:id="824" w:name="_Toc20485458"/>
      <w:bookmarkStart w:id="825" w:name="_Toc20485567"/>
      <w:bookmarkStart w:id="826" w:name="_Toc20485959"/>
      <w:bookmarkStart w:id="827" w:name="_Toc20486070"/>
      <w:bookmarkStart w:id="828" w:name="_Toc20486300"/>
      <w:bookmarkStart w:id="829" w:name="_Toc20487100"/>
      <w:bookmarkStart w:id="830" w:name="_Toc20488224"/>
      <w:bookmarkStart w:id="831" w:name="_Toc20488387"/>
      <w:bookmarkStart w:id="832" w:name="_Toc20488500"/>
      <w:bookmarkStart w:id="833" w:name="_Toc20490523"/>
      <w:bookmarkStart w:id="834" w:name="_Toc20817098"/>
      <w:bookmarkStart w:id="835" w:name="_Toc20817544"/>
      <w:bookmarkStart w:id="836" w:name="_Toc20817767"/>
      <w:bookmarkStart w:id="837" w:name="_Toc20823061"/>
      <w:bookmarkStart w:id="838" w:name="_Toc20823286"/>
      <w:bookmarkStart w:id="839" w:name="_Toc20833338"/>
      <w:bookmarkStart w:id="840" w:name="_Toc20833566"/>
      <w:bookmarkStart w:id="841" w:name="_Toc20833794"/>
      <w:bookmarkStart w:id="842" w:name="_Toc20835985"/>
      <w:bookmarkStart w:id="843" w:name="_Toc43118004"/>
      <w:bookmarkStart w:id="844" w:name="_Toc43118232"/>
      <w:bookmarkStart w:id="845" w:name="_Toc43118535"/>
      <w:bookmarkStart w:id="846" w:name="_Toc43118752"/>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p>
    <w:p w14:paraId="579491BA" w14:textId="77777777" w:rsidR="00382102" w:rsidRPr="00335761" w:rsidRDefault="00382102" w:rsidP="004B33BE">
      <w:pPr>
        <w:pStyle w:val="Paragrafoelenco"/>
        <w:numPr>
          <w:ilvl w:val="1"/>
          <w:numId w:val="8"/>
        </w:numPr>
        <w:spacing w:after="60"/>
        <w:contextualSpacing w:val="0"/>
        <w:jc w:val="left"/>
        <w:outlineLvl w:val="1"/>
        <w:rPr>
          <w:rFonts w:ascii="Calibri Light" w:hAnsi="Calibri Light"/>
          <w:b/>
          <w:caps/>
          <w:vanish/>
          <w:highlight w:val="lightGray"/>
        </w:rPr>
      </w:pPr>
      <w:bookmarkStart w:id="847" w:name="_Toc8294613"/>
      <w:bookmarkStart w:id="848" w:name="_Toc8297994"/>
      <w:bookmarkStart w:id="849" w:name="_Toc8298231"/>
      <w:bookmarkStart w:id="850" w:name="_Toc8298753"/>
      <w:bookmarkStart w:id="851" w:name="_Toc8383197"/>
      <w:bookmarkStart w:id="852" w:name="_Toc8385512"/>
      <w:bookmarkStart w:id="853" w:name="_Toc10637946"/>
      <w:bookmarkStart w:id="854" w:name="_Toc10640632"/>
      <w:bookmarkStart w:id="855" w:name="_Toc10704687"/>
      <w:bookmarkStart w:id="856" w:name="_Toc11397117"/>
      <w:bookmarkStart w:id="857" w:name="_Toc20304921"/>
      <w:bookmarkStart w:id="858" w:name="_Toc20305125"/>
      <w:bookmarkStart w:id="859" w:name="_Toc20305578"/>
      <w:bookmarkStart w:id="860" w:name="_Toc20475765"/>
      <w:bookmarkStart w:id="861" w:name="_Toc20485459"/>
      <w:bookmarkStart w:id="862" w:name="_Toc20485568"/>
      <w:bookmarkStart w:id="863" w:name="_Toc20485960"/>
      <w:bookmarkStart w:id="864" w:name="_Toc20486071"/>
      <w:bookmarkStart w:id="865" w:name="_Toc20486301"/>
      <w:bookmarkStart w:id="866" w:name="_Toc20487101"/>
      <w:bookmarkStart w:id="867" w:name="_Toc20488225"/>
      <w:bookmarkStart w:id="868" w:name="_Toc20488388"/>
      <w:bookmarkStart w:id="869" w:name="_Toc20488501"/>
      <w:bookmarkStart w:id="870" w:name="_Toc20490524"/>
      <w:bookmarkStart w:id="871" w:name="_Toc20817099"/>
      <w:bookmarkStart w:id="872" w:name="_Toc20817545"/>
      <w:bookmarkStart w:id="873" w:name="_Toc20817768"/>
      <w:bookmarkStart w:id="874" w:name="_Toc20823062"/>
      <w:bookmarkStart w:id="875" w:name="_Toc20823287"/>
      <w:bookmarkStart w:id="876" w:name="_Toc20833339"/>
      <w:bookmarkStart w:id="877" w:name="_Toc20833567"/>
      <w:bookmarkStart w:id="878" w:name="_Toc20833795"/>
      <w:bookmarkStart w:id="879" w:name="_Toc20835986"/>
      <w:bookmarkStart w:id="880" w:name="_Toc43118005"/>
      <w:bookmarkStart w:id="881" w:name="_Toc43118233"/>
      <w:bookmarkStart w:id="882" w:name="_Toc43118536"/>
      <w:bookmarkStart w:id="883" w:name="_Toc43118753"/>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p>
    <w:p w14:paraId="79A76FFF" w14:textId="77777777" w:rsidR="00382102" w:rsidRPr="00335761" w:rsidRDefault="00382102" w:rsidP="004B33BE">
      <w:pPr>
        <w:pStyle w:val="Paragrafoelenco"/>
        <w:numPr>
          <w:ilvl w:val="1"/>
          <w:numId w:val="8"/>
        </w:numPr>
        <w:spacing w:after="60"/>
        <w:contextualSpacing w:val="0"/>
        <w:jc w:val="left"/>
        <w:outlineLvl w:val="1"/>
        <w:rPr>
          <w:rFonts w:ascii="Calibri Light" w:hAnsi="Calibri Light"/>
          <w:b/>
          <w:caps/>
          <w:vanish/>
          <w:highlight w:val="lightGray"/>
        </w:rPr>
      </w:pPr>
      <w:bookmarkStart w:id="884" w:name="_Toc8294614"/>
      <w:bookmarkStart w:id="885" w:name="_Toc8297995"/>
      <w:bookmarkStart w:id="886" w:name="_Toc8298232"/>
      <w:bookmarkStart w:id="887" w:name="_Toc8298754"/>
      <w:bookmarkStart w:id="888" w:name="_Toc8383198"/>
      <w:bookmarkStart w:id="889" w:name="_Toc8385513"/>
      <w:bookmarkStart w:id="890" w:name="_Toc10637947"/>
      <w:bookmarkStart w:id="891" w:name="_Toc10640633"/>
      <w:bookmarkStart w:id="892" w:name="_Toc10704688"/>
      <w:bookmarkStart w:id="893" w:name="_Toc11397118"/>
      <w:bookmarkStart w:id="894" w:name="_Toc20304922"/>
      <w:bookmarkStart w:id="895" w:name="_Toc20305126"/>
      <w:bookmarkStart w:id="896" w:name="_Toc20305579"/>
      <w:bookmarkStart w:id="897" w:name="_Toc20475766"/>
      <w:bookmarkStart w:id="898" w:name="_Toc20485460"/>
      <w:bookmarkStart w:id="899" w:name="_Toc20485569"/>
      <w:bookmarkStart w:id="900" w:name="_Toc20485961"/>
      <w:bookmarkStart w:id="901" w:name="_Toc20486072"/>
      <w:bookmarkStart w:id="902" w:name="_Toc20486302"/>
      <w:bookmarkStart w:id="903" w:name="_Toc20487102"/>
      <w:bookmarkStart w:id="904" w:name="_Toc20488226"/>
      <w:bookmarkStart w:id="905" w:name="_Toc20488389"/>
      <w:bookmarkStart w:id="906" w:name="_Toc20488502"/>
      <w:bookmarkStart w:id="907" w:name="_Toc20490525"/>
      <w:bookmarkStart w:id="908" w:name="_Toc20817100"/>
      <w:bookmarkStart w:id="909" w:name="_Toc20817546"/>
      <w:bookmarkStart w:id="910" w:name="_Toc20817769"/>
      <w:bookmarkStart w:id="911" w:name="_Toc20823063"/>
      <w:bookmarkStart w:id="912" w:name="_Toc20823288"/>
      <w:bookmarkStart w:id="913" w:name="_Toc20833340"/>
      <w:bookmarkStart w:id="914" w:name="_Toc20833568"/>
      <w:bookmarkStart w:id="915" w:name="_Toc20833796"/>
      <w:bookmarkStart w:id="916" w:name="_Toc20835987"/>
      <w:bookmarkStart w:id="917" w:name="_Toc43118006"/>
      <w:bookmarkStart w:id="918" w:name="_Toc43118234"/>
      <w:bookmarkStart w:id="919" w:name="_Toc43118537"/>
      <w:bookmarkStart w:id="920" w:name="_Toc43118754"/>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p>
    <w:p w14:paraId="27808B44" w14:textId="77777777" w:rsidR="00382102" w:rsidRPr="004A3C06" w:rsidRDefault="00382102" w:rsidP="004B33BE">
      <w:pPr>
        <w:pStyle w:val="Sottotitolo"/>
        <w:numPr>
          <w:ilvl w:val="1"/>
          <w:numId w:val="8"/>
        </w:numPr>
        <w:ind w:left="794" w:hanging="510"/>
        <w:rPr>
          <w:rFonts w:ascii="Calibri Light" w:hAnsi="Calibri Light"/>
        </w:rPr>
      </w:pPr>
      <w:bookmarkStart w:id="921" w:name="_Toc43118755"/>
      <w:r w:rsidRPr="004A3C06">
        <w:rPr>
          <w:rFonts w:ascii="Calibri Light" w:hAnsi="Calibri Light"/>
        </w:rPr>
        <w:t>INFORMATIVA ART. 2428 COMMA 2 C.C. – PUNTO 6 BIS</w:t>
      </w:r>
      <w:bookmarkEnd w:id="921"/>
    </w:p>
    <w:p w14:paraId="096B6C79" w14:textId="77777777" w:rsidR="00382102" w:rsidRPr="004A3C06" w:rsidRDefault="00382102" w:rsidP="00382102">
      <w:pPr>
        <w:rPr>
          <w:rFonts w:ascii="Calibri Light" w:hAnsi="Calibri Light"/>
        </w:rPr>
      </w:pPr>
      <w:r w:rsidRPr="004A3C06">
        <w:rPr>
          <w:rFonts w:ascii="Calibri Light" w:hAnsi="Calibri Light"/>
        </w:rPr>
        <w:t xml:space="preserve">In relazione a quanto richiesto ex art.2428 comma 2 n°6 bis si segnala che la società non è esposta a particolari rischi di variazione dei flussi finanziari se non a quelli esclusivamente riconducibili alle dinamiche </w:t>
      </w:r>
      <w:r w:rsidRPr="004A3C06">
        <w:rPr>
          <w:rFonts w:ascii="Calibri Light" w:hAnsi="Calibri Light"/>
        </w:rPr>
        <w:lastRenderedPageBreak/>
        <w:t>di incasso dei crediti vantati nei confronti dei clienti e delle Pubbliche Amministrazioni</w:t>
      </w:r>
      <w:r>
        <w:rPr>
          <w:rFonts w:ascii="Calibri Light" w:hAnsi="Calibri Light"/>
        </w:rPr>
        <w:t>, anche per le ragioni connesse alla situazione emergenziale appena descritta</w:t>
      </w:r>
      <w:r w:rsidRPr="004A3C06">
        <w:rPr>
          <w:rFonts w:ascii="Calibri Light" w:hAnsi="Calibri Light"/>
        </w:rPr>
        <w:t>.</w:t>
      </w:r>
    </w:p>
    <w:p w14:paraId="792D1D58" w14:textId="77777777" w:rsidR="00382102" w:rsidRPr="004A3C06" w:rsidRDefault="00382102" w:rsidP="00382102">
      <w:pPr>
        <w:rPr>
          <w:rFonts w:ascii="Calibri Light" w:hAnsi="Calibri Light"/>
        </w:rPr>
      </w:pPr>
      <w:r w:rsidRPr="004A3C06">
        <w:rPr>
          <w:rFonts w:ascii="Calibri Light" w:hAnsi="Calibri Light"/>
        </w:rPr>
        <w:t>La società, come ampiamente descritto, opera nel settore del Servizio Idrico Integrato e non è esposta a particolari rischi di mercato se non esclusivamente riconducibili a variazioni normative nell’ambito delle politiche nazionali di gestione delle infrastrutture e delle risorse idriche.</w:t>
      </w:r>
    </w:p>
    <w:p w14:paraId="52CBAC6F" w14:textId="77777777" w:rsidR="00382102" w:rsidRPr="004A3C06" w:rsidRDefault="00382102" w:rsidP="00382102">
      <w:pPr>
        <w:rPr>
          <w:rFonts w:ascii="Calibri Light" w:hAnsi="Calibri Light"/>
        </w:rPr>
      </w:pPr>
      <w:r w:rsidRPr="004A3C06">
        <w:rPr>
          <w:rFonts w:ascii="Calibri Light" w:hAnsi="Calibri Light"/>
        </w:rPr>
        <w:t>La società monitora costantemente l’evoluzione normativa al fine di adottare idonee e tempestive misure conseguenti.</w:t>
      </w:r>
    </w:p>
    <w:p w14:paraId="6AA2F4B7" w14:textId="77777777" w:rsidR="00382102" w:rsidRPr="004A3C06" w:rsidRDefault="00382102" w:rsidP="00382102">
      <w:pPr>
        <w:rPr>
          <w:rFonts w:ascii="Calibri Light" w:hAnsi="Calibri Light"/>
        </w:rPr>
      </w:pPr>
      <w:r w:rsidRPr="004A3C06">
        <w:rPr>
          <w:rFonts w:ascii="Calibri Light" w:hAnsi="Calibri Light"/>
        </w:rPr>
        <w:t>La società al 31.12.2019 non ha esposizioni in titoli finanziari e non è esposta a rischi di cambio sulle vendite, sugli acquisti, sui finanziamenti.</w:t>
      </w:r>
    </w:p>
    <w:p w14:paraId="0892FAE2" w14:textId="77777777" w:rsidR="00382102" w:rsidRPr="004A3C06" w:rsidRDefault="00382102" w:rsidP="00382102">
      <w:pPr>
        <w:rPr>
          <w:rFonts w:ascii="Calibri Light" w:hAnsi="Calibri Light"/>
        </w:rPr>
      </w:pPr>
      <w:r w:rsidRPr="004A3C06">
        <w:rPr>
          <w:rFonts w:ascii="Calibri Light" w:hAnsi="Calibri Light"/>
        </w:rPr>
        <w:t>L’</w:t>
      </w:r>
      <w:r>
        <w:rPr>
          <w:rFonts w:ascii="Calibri Light" w:hAnsi="Calibri Light"/>
        </w:rPr>
        <w:t>AMAP</w:t>
      </w:r>
      <w:r w:rsidRPr="004A3C06">
        <w:rPr>
          <w:rFonts w:ascii="Calibri Light" w:hAnsi="Calibri Light"/>
        </w:rPr>
        <w:t xml:space="preserve"> S.p.A., infine, è parte in procedimenti civili e azioni legali collegate al normale svolgimento delle sue attività.</w:t>
      </w:r>
    </w:p>
    <w:p w14:paraId="09AF60E2" w14:textId="77777777" w:rsidR="00382102" w:rsidRPr="004A3C06" w:rsidRDefault="00382102" w:rsidP="00382102">
      <w:pPr>
        <w:rPr>
          <w:rFonts w:ascii="Calibri Light" w:hAnsi="Calibri Light"/>
        </w:rPr>
      </w:pPr>
      <w:r w:rsidRPr="004A3C06">
        <w:rPr>
          <w:rFonts w:ascii="Calibri Light" w:hAnsi="Calibri Light"/>
        </w:rPr>
        <w:t>Sulla base delle informazioni attualmente a disposizione, e del parere dei legali incaricati, l’amministratore ritiene che tali procedimenti e azioni non determineranno effetti negativi rilevanti sul proprio bilancio di esercizio, oltre a quelli che sono stati oggetto di puntuale informativa ed eventuale accantonamento.</w:t>
      </w:r>
    </w:p>
    <w:p w14:paraId="28247B18" w14:textId="77777777" w:rsidR="00382102" w:rsidRPr="004A3C06" w:rsidRDefault="00382102" w:rsidP="00382102">
      <w:pPr>
        <w:widowControl w:val="0"/>
        <w:autoSpaceDE w:val="0"/>
        <w:autoSpaceDN w:val="0"/>
        <w:adjustRightInd w:val="0"/>
        <w:rPr>
          <w:rFonts w:ascii="Calibri Light" w:hAnsi="Calibri Light" w:cs="Calibri"/>
          <w:b/>
          <w:bCs/>
          <w:i/>
          <w:szCs w:val="22"/>
        </w:rPr>
      </w:pPr>
    </w:p>
    <w:p w14:paraId="1A931C04" w14:textId="77777777" w:rsidR="00382102" w:rsidRPr="00350E5B" w:rsidRDefault="00382102" w:rsidP="004B33BE">
      <w:pPr>
        <w:pStyle w:val="Sottotitolo"/>
        <w:numPr>
          <w:ilvl w:val="1"/>
          <w:numId w:val="8"/>
        </w:numPr>
        <w:ind w:left="794" w:hanging="510"/>
        <w:rPr>
          <w:rFonts w:ascii="Calibri Light" w:hAnsi="Calibri Light"/>
        </w:rPr>
      </w:pPr>
      <w:bookmarkStart w:id="922" w:name="_Toc43118756"/>
      <w:r w:rsidRPr="00350E5B">
        <w:rPr>
          <w:rFonts w:ascii="Calibri Light" w:hAnsi="Calibri Light"/>
        </w:rPr>
        <w:t>SEDI SECONDARIE – PUNTO 6 BIS</w:t>
      </w:r>
      <w:bookmarkEnd w:id="922"/>
      <w:r w:rsidRPr="00350E5B">
        <w:rPr>
          <w:rFonts w:ascii="Calibri Light" w:hAnsi="Calibri Light"/>
        </w:rPr>
        <w:t xml:space="preserve"> </w:t>
      </w:r>
    </w:p>
    <w:p w14:paraId="18A68632" w14:textId="77777777" w:rsidR="00382102" w:rsidRPr="00350E5B" w:rsidRDefault="00382102" w:rsidP="00382102">
      <w:pPr>
        <w:widowControl w:val="0"/>
        <w:autoSpaceDE w:val="0"/>
        <w:autoSpaceDN w:val="0"/>
        <w:adjustRightInd w:val="0"/>
        <w:rPr>
          <w:rFonts w:ascii="Calibri Light" w:hAnsi="Calibri Light" w:cs="Calibri"/>
          <w:szCs w:val="22"/>
        </w:rPr>
      </w:pPr>
      <w:r w:rsidRPr="00350E5B">
        <w:rPr>
          <w:rFonts w:ascii="Calibri Light" w:hAnsi="Calibri Light" w:cs="Calibri"/>
          <w:szCs w:val="22"/>
        </w:rPr>
        <w:t>La Società ha sede in Palermo, Via Volturno 2, e non ha sedi secondarie.</w:t>
      </w:r>
    </w:p>
    <w:p w14:paraId="4776DD3E" w14:textId="77777777" w:rsidR="00382102" w:rsidRPr="00335761" w:rsidRDefault="00382102" w:rsidP="00382102">
      <w:pPr>
        <w:widowControl w:val="0"/>
        <w:autoSpaceDE w:val="0"/>
        <w:autoSpaceDN w:val="0"/>
        <w:adjustRightInd w:val="0"/>
        <w:jc w:val="center"/>
        <w:rPr>
          <w:rFonts w:ascii="Calibri Light" w:hAnsi="Calibri Light" w:cs="Calibri"/>
          <w:szCs w:val="22"/>
          <w:highlight w:val="lightGray"/>
        </w:rPr>
      </w:pPr>
    </w:p>
    <w:p w14:paraId="36126C64" w14:textId="77777777" w:rsidR="00382102" w:rsidRPr="00350E5B" w:rsidRDefault="00382102" w:rsidP="00382102">
      <w:pPr>
        <w:widowControl w:val="0"/>
        <w:autoSpaceDE w:val="0"/>
        <w:autoSpaceDN w:val="0"/>
        <w:adjustRightInd w:val="0"/>
        <w:rPr>
          <w:rFonts w:ascii="Calibri Light" w:hAnsi="Calibri Light" w:cs="Calibri"/>
          <w:szCs w:val="22"/>
        </w:rPr>
      </w:pPr>
      <w:r w:rsidRPr="00350E5B">
        <w:rPr>
          <w:rFonts w:ascii="Calibri Light" w:hAnsi="Calibri Light" w:cs="Calibri"/>
          <w:szCs w:val="22"/>
        </w:rPr>
        <w:t>Signori Azionisti,</w:t>
      </w:r>
    </w:p>
    <w:p w14:paraId="7BD4FC23" w14:textId="77777777" w:rsidR="00382102" w:rsidRPr="00350E5B" w:rsidRDefault="00382102" w:rsidP="00382102">
      <w:pPr>
        <w:widowControl w:val="0"/>
        <w:autoSpaceDE w:val="0"/>
        <w:autoSpaceDN w:val="0"/>
        <w:adjustRightInd w:val="0"/>
        <w:rPr>
          <w:rFonts w:ascii="Calibri Light" w:hAnsi="Calibri Light" w:cs="Calibri"/>
          <w:szCs w:val="22"/>
        </w:rPr>
      </w:pPr>
      <w:r w:rsidRPr="00350E5B">
        <w:rPr>
          <w:rFonts w:ascii="Calibri Light" w:hAnsi="Calibri Light" w:cs="Calibri"/>
          <w:szCs w:val="22"/>
        </w:rPr>
        <w:tab/>
        <w:t>Vi invito, pertanto, ad approvare il bilancio al 31 Dicembre 201</w:t>
      </w:r>
      <w:r>
        <w:rPr>
          <w:rFonts w:ascii="Calibri Light" w:hAnsi="Calibri Light" w:cs="Calibri"/>
          <w:szCs w:val="22"/>
        </w:rPr>
        <w:t>9</w:t>
      </w:r>
      <w:r w:rsidRPr="00350E5B">
        <w:rPr>
          <w:rFonts w:ascii="Calibri Light" w:hAnsi="Calibri Light" w:cs="Calibri"/>
          <w:szCs w:val="22"/>
        </w:rPr>
        <w:t xml:space="preserve"> nella forma proposta, prendendo atto della relazione sulla gestione e procedendo alla destinazione dell’utile come proposto in nota integrativa.</w:t>
      </w:r>
    </w:p>
    <w:p w14:paraId="34D9B351" w14:textId="77777777" w:rsidR="00382102" w:rsidRPr="00350E5B" w:rsidRDefault="00382102" w:rsidP="00382102">
      <w:pPr>
        <w:pStyle w:val="Corpotesto"/>
        <w:spacing w:line="360" w:lineRule="auto"/>
        <w:jc w:val="center"/>
        <w:rPr>
          <w:rFonts w:ascii="Calibri Light" w:hAnsi="Calibri Light" w:cs="Calibri"/>
          <w:snapToGrid w:val="0"/>
          <w:szCs w:val="22"/>
        </w:rPr>
      </w:pPr>
    </w:p>
    <w:p w14:paraId="1EC0F3C8" w14:textId="77777777" w:rsidR="00382102" w:rsidRPr="00350E5B" w:rsidRDefault="00382102" w:rsidP="00382102">
      <w:pPr>
        <w:ind w:firstLine="4253"/>
        <w:jc w:val="center"/>
        <w:rPr>
          <w:rFonts w:ascii="Calibri Light" w:hAnsi="Calibri Light"/>
          <w:i/>
        </w:rPr>
      </w:pPr>
      <w:r w:rsidRPr="00350E5B">
        <w:rPr>
          <w:rFonts w:ascii="Calibri Light" w:hAnsi="Calibri Light"/>
          <w:i/>
        </w:rPr>
        <w:t>L’Amministratore Unico</w:t>
      </w:r>
    </w:p>
    <w:p w14:paraId="6B5512D3" w14:textId="77777777" w:rsidR="00382102" w:rsidRDefault="00382102" w:rsidP="00382102">
      <w:pPr>
        <w:ind w:firstLine="4253"/>
        <w:jc w:val="center"/>
        <w:rPr>
          <w:rFonts w:ascii="Calibri Light" w:hAnsi="Calibri Light"/>
        </w:rPr>
      </w:pPr>
      <w:r>
        <w:rPr>
          <w:rFonts w:ascii="Calibri Light" w:hAnsi="Calibri Light"/>
          <w:noProof/>
        </w:rPr>
        <w:drawing>
          <wp:anchor distT="0" distB="0" distL="114300" distR="114300" simplePos="0" relativeHeight="251657216" behindDoc="0" locked="0" layoutInCell="1" allowOverlap="1" wp14:anchorId="6B6CFB86" wp14:editId="75E7B749">
            <wp:simplePos x="0" y="0"/>
            <wp:positionH relativeFrom="column">
              <wp:posOffset>3167380</wp:posOffset>
            </wp:positionH>
            <wp:positionV relativeFrom="paragraph">
              <wp:posOffset>172085</wp:posOffset>
            </wp:positionV>
            <wp:extent cx="2481580" cy="321310"/>
            <wp:effectExtent l="0" t="0" r="0" b="2540"/>
            <wp:wrapNone/>
            <wp:docPr id="98" name="Immagine 35" descr="2019-06-28 134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2019-06-28 134627"/>
                    <pic:cNvPicPr>
                      <a:picLocks noChangeAspect="1" noChangeArrowheads="1"/>
                    </pic:cNvPicPr>
                  </pic:nvPicPr>
                  <pic:blipFill>
                    <a:blip r:embed="rId40" cstate="print"/>
                    <a:srcRect/>
                    <a:stretch>
                      <a:fillRect/>
                    </a:stretch>
                  </pic:blipFill>
                  <pic:spPr bwMode="auto">
                    <a:xfrm>
                      <a:off x="0" y="0"/>
                      <a:ext cx="2481580" cy="321310"/>
                    </a:xfrm>
                    <a:prstGeom prst="rect">
                      <a:avLst/>
                    </a:prstGeom>
                    <a:noFill/>
                    <a:ln w="9525">
                      <a:noFill/>
                      <a:miter lim="800000"/>
                      <a:headEnd/>
                      <a:tailEnd/>
                    </a:ln>
                  </pic:spPr>
                </pic:pic>
              </a:graphicData>
            </a:graphic>
          </wp:anchor>
        </w:drawing>
      </w:r>
      <w:r w:rsidRPr="00350E5B">
        <w:rPr>
          <w:rFonts w:ascii="Calibri Light" w:hAnsi="Calibri Light"/>
          <w:i/>
        </w:rPr>
        <w:t xml:space="preserve"> </w:t>
      </w:r>
      <w:r w:rsidRPr="00350E5B">
        <w:rPr>
          <w:rFonts w:ascii="Calibri Light" w:hAnsi="Calibri Light"/>
        </w:rPr>
        <w:t>Ing. Alessandro Di Martino</w:t>
      </w:r>
    </w:p>
    <w:p w14:paraId="39C01A52" w14:textId="77777777" w:rsidR="00382102" w:rsidRPr="007C7052" w:rsidRDefault="00382102" w:rsidP="00D30229">
      <w:pPr>
        <w:rPr>
          <w:rFonts w:ascii="Calibri Light" w:hAnsi="Calibri Light"/>
          <w:i/>
        </w:rPr>
      </w:pPr>
    </w:p>
    <w:p w14:paraId="19BE8466" w14:textId="77777777" w:rsidR="00392FA5" w:rsidRPr="007C7052" w:rsidRDefault="00D25B16" w:rsidP="0096098E">
      <w:pPr>
        <w:ind w:firstLine="4253"/>
        <w:jc w:val="center"/>
        <w:rPr>
          <w:rFonts w:ascii="Calibri Light" w:hAnsi="Calibri Light"/>
        </w:rPr>
      </w:pPr>
      <w:r w:rsidRPr="007C7052">
        <w:rPr>
          <w:rFonts w:ascii="Calibri Light" w:hAnsi="Calibri Light"/>
          <w:i/>
        </w:rPr>
        <w:t xml:space="preserve"> </w:t>
      </w:r>
    </w:p>
    <w:p w14:paraId="3CE9F0E8" w14:textId="77777777" w:rsidR="00C71814" w:rsidRPr="007C7052" w:rsidRDefault="00C71814" w:rsidP="0096098E">
      <w:pPr>
        <w:ind w:firstLine="4253"/>
        <w:jc w:val="center"/>
        <w:rPr>
          <w:rFonts w:ascii="Calibri Light" w:hAnsi="Calibri Light"/>
        </w:rPr>
      </w:pPr>
    </w:p>
    <w:p w14:paraId="75CBC26E" w14:textId="77777777" w:rsidR="00C71814" w:rsidRPr="007C7052" w:rsidRDefault="00C71814" w:rsidP="0096098E">
      <w:pPr>
        <w:ind w:firstLine="4253"/>
        <w:jc w:val="center"/>
        <w:rPr>
          <w:rFonts w:ascii="Calibri Light" w:hAnsi="Calibri Light"/>
        </w:rPr>
      </w:pPr>
      <w:r w:rsidRPr="007C7052">
        <w:rPr>
          <w:rFonts w:ascii="Calibri Light" w:hAnsi="Calibri Light"/>
        </w:rPr>
        <w:br w:type="page"/>
      </w:r>
    </w:p>
    <w:p w14:paraId="24EEE11C" w14:textId="77777777" w:rsidR="00736D0F" w:rsidRDefault="00736D0F" w:rsidP="00C71814">
      <w:pPr>
        <w:rPr>
          <w:rFonts w:ascii="Calibri Light" w:hAnsi="Calibri Light"/>
        </w:rPr>
        <w:sectPr w:rsidR="00736D0F" w:rsidSect="00393421">
          <w:headerReference w:type="even" r:id="rId41"/>
          <w:headerReference w:type="default" r:id="rId42"/>
          <w:type w:val="continuous"/>
          <w:pgSz w:w="12240" w:h="15840" w:code="1"/>
          <w:pgMar w:top="1843" w:right="1185" w:bottom="851" w:left="1418" w:header="624" w:footer="0" w:gutter="0"/>
          <w:cols w:space="720"/>
          <w:noEndnote/>
          <w:docGrid w:linePitch="299"/>
        </w:sectPr>
      </w:pPr>
    </w:p>
    <w:p w14:paraId="7B3EBF6B" w14:textId="77777777" w:rsidR="00C71814" w:rsidRPr="007C7052" w:rsidRDefault="00C71814" w:rsidP="00C71814">
      <w:pPr>
        <w:rPr>
          <w:rFonts w:ascii="Calibri Light" w:hAnsi="Calibri Light"/>
        </w:rPr>
      </w:pPr>
    </w:p>
    <w:p w14:paraId="31425A51" w14:textId="77777777" w:rsidR="00C71814" w:rsidRPr="007C7052" w:rsidRDefault="00C71814" w:rsidP="00C71814">
      <w:pPr>
        <w:rPr>
          <w:rFonts w:ascii="Calibri Light" w:hAnsi="Calibri Light"/>
        </w:rPr>
      </w:pPr>
    </w:p>
    <w:p w14:paraId="598FA55F" w14:textId="77777777" w:rsidR="00C71814" w:rsidRPr="007C7052" w:rsidRDefault="00C71814" w:rsidP="00C71814">
      <w:pPr>
        <w:rPr>
          <w:rFonts w:ascii="Calibri Light" w:hAnsi="Calibri Light"/>
        </w:rPr>
      </w:pPr>
    </w:p>
    <w:p w14:paraId="76C82671" w14:textId="77777777" w:rsidR="00C71814" w:rsidRPr="007C7052" w:rsidRDefault="00C71814" w:rsidP="00C71814">
      <w:pPr>
        <w:rPr>
          <w:rFonts w:ascii="Calibri Light" w:hAnsi="Calibri Light"/>
        </w:rPr>
      </w:pPr>
    </w:p>
    <w:p w14:paraId="7777C3B2" w14:textId="77777777" w:rsidR="00C71814" w:rsidRPr="007C7052" w:rsidRDefault="00C71814" w:rsidP="00C71814">
      <w:pPr>
        <w:rPr>
          <w:rFonts w:ascii="Calibri Light" w:hAnsi="Calibri Light"/>
        </w:rPr>
      </w:pPr>
    </w:p>
    <w:p w14:paraId="489B6D3D" w14:textId="77777777" w:rsidR="00C71814" w:rsidRPr="007C7052" w:rsidRDefault="00C71814" w:rsidP="00C71814">
      <w:pPr>
        <w:rPr>
          <w:rFonts w:ascii="Calibri Light" w:hAnsi="Calibri Light"/>
        </w:rPr>
      </w:pPr>
    </w:p>
    <w:p w14:paraId="0DBA9474" w14:textId="77777777" w:rsidR="00C71814" w:rsidRPr="007C7052" w:rsidRDefault="00C71814" w:rsidP="00C71814">
      <w:pPr>
        <w:rPr>
          <w:rFonts w:ascii="Calibri Light" w:hAnsi="Calibri Light"/>
        </w:rPr>
      </w:pPr>
    </w:p>
    <w:p w14:paraId="49DDF112" w14:textId="77777777" w:rsidR="00C71814" w:rsidRPr="007C7052" w:rsidRDefault="00C71814" w:rsidP="00C71814">
      <w:pPr>
        <w:rPr>
          <w:rFonts w:ascii="Calibri Light" w:hAnsi="Calibri Light"/>
        </w:rPr>
      </w:pPr>
    </w:p>
    <w:p w14:paraId="62760B97" w14:textId="77777777" w:rsidR="00C71814" w:rsidRPr="007C7052" w:rsidRDefault="00C71814" w:rsidP="003373E0">
      <w:pPr>
        <w:jc w:val="center"/>
        <w:rPr>
          <w:rFonts w:ascii="Calibri Light" w:hAnsi="Calibri Light"/>
        </w:rPr>
      </w:pPr>
    </w:p>
    <w:p w14:paraId="65A787B4" w14:textId="77777777" w:rsidR="00C71814" w:rsidRPr="007C7052" w:rsidRDefault="00C71814" w:rsidP="00C71814">
      <w:pPr>
        <w:rPr>
          <w:rFonts w:ascii="Calibri Light" w:hAnsi="Calibri Light"/>
        </w:rPr>
      </w:pPr>
    </w:p>
    <w:p w14:paraId="670DFB26" w14:textId="77777777" w:rsidR="00C71814" w:rsidRPr="007C7052" w:rsidRDefault="00C71814" w:rsidP="0096098E">
      <w:pPr>
        <w:ind w:firstLine="4253"/>
        <w:jc w:val="center"/>
        <w:rPr>
          <w:rFonts w:ascii="Calibri Light" w:hAnsi="Calibri Light"/>
        </w:rPr>
      </w:pPr>
    </w:p>
    <w:p w14:paraId="1E68DD30" w14:textId="77777777" w:rsidR="00C71814" w:rsidRPr="007C7052" w:rsidRDefault="00C71814" w:rsidP="00C71814">
      <w:pPr>
        <w:tabs>
          <w:tab w:val="left" w:pos="6097"/>
        </w:tabs>
        <w:ind w:firstLine="4253"/>
        <w:rPr>
          <w:rFonts w:ascii="Calibri Light" w:hAnsi="Calibri Light"/>
        </w:rPr>
      </w:pPr>
      <w:r w:rsidRPr="007C7052">
        <w:rPr>
          <w:rFonts w:ascii="Calibri Light" w:hAnsi="Calibri Light"/>
        </w:rPr>
        <w:tab/>
      </w:r>
    </w:p>
    <w:p w14:paraId="37FA41FF" w14:textId="77777777" w:rsidR="00433844" w:rsidRPr="007C7052" w:rsidRDefault="00736D0F" w:rsidP="00736D0F">
      <w:pPr>
        <w:tabs>
          <w:tab w:val="center" w:pos="6945"/>
          <w:tab w:val="left" w:pos="8784"/>
        </w:tabs>
        <w:ind w:firstLine="4253"/>
        <w:jc w:val="left"/>
        <w:rPr>
          <w:rFonts w:ascii="Calibri Light" w:hAnsi="Calibri Light"/>
        </w:rPr>
      </w:pPr>
      <w:r>
        <w:rPr>
          <w:rFonts w:ascii="Calibri Light" w:hAnsi="Calibri Light"/>
        </w:rPr>
        <w:tab/>
      </w:r>
      <w:r w:rsidR="00392FA5" w:rsidRPr="007C7052">
        <w:rPr>
          <w:rFonts w:ascii="Calibri Light" w:hAnsi="Calibri Light"/>
        </w:rPr>
        <w:br w:type="page"/>
      </w:r>
      <w:r>
        <w:rPr>
          <w:rFonts w:ascii="Calibri Light" w:hAnsi="Calibri Light"/>
        </w:rPr>
        <w:lastRenderedPageBreak/>
        <w:tab/>
      </w:r>
    </w:p>
    <w:p w14:paraId="16C29906" w14:textId="77777777" w:rsidR="0072143D" w:rsidRDefault="0072143D" w:rsidP="00937520">
      <w:pPr>
        <w:pStyle w:val="Corpotesto"/>
        <w:rPr>
          <w:noProof/>
        </w:rPr>
      </w:pPr>
    </w:p>
    <w:p w14:paraId="4275364C" w14:textId="77777777" w:rsidR="0072143D" w:rsidRDefault="0072143D" w:rsidP="00937520">
      <w:pPr>
        <w:pStyle w:val="Corpotesto"/>
        <w:rPr>
          <w:noProof/>
        </w:rPr>
      </w:pPr>
    </w:p>
    <w:p w14:paraId="25B0E784" w14:textId="77777777" w:rsidR="0072143D" w:rsidRDefault="0072143D" w:rsidP="00937520">
      <w:pPr>
        <w:pStyle w:val="Corpotesto"/>
        <w:rPr>
          <w:noProof/>
        </w:rPr>
      </w:pPr>
    </w:p>
    <w:p w14:paraId="0EAE67A2" w14:textId="77777777" w:rsidR="0072143D" w:rsidRDefault="0072143D" w:rsidP="00937520">
      <w:pPr>
        <w:pStyle w:val="Corpotesto"/>
        <w:rPr>
          <w:noProof/>
        </w:rPr>
      </w:pPr>
    </w:p>
    <w:p w14:paraId="53CA5990" w14:textId="77777777" w:rsidR="0072143D" w:rsidRDefault="0072143D" w:rsidP="00937520">
      <w:pPr>
        <w:pStyle w:val="Corpotesto"/>
        <w:rPr>
          <w:noProof/>
        </w:rPr>
      </w:pPr>
    </w:p>
    <w:p w14:paraId="14DACD7F" w14:textId="77777777" w:rsidR="0072143D" w:rsidRDefault="0072143D" w:rsidP="00937520">
      <w:pPr>
        <w:pStyle w:val="Corpotesto"/>
        <w:rPr>
          <w:noProof/>
        </w:rPr>
      </w:pPr>
    </w:p>
    <w:p w14:paraId="290A2EFF" w14:textId="77777777" w:rsidR="00DA4D15" w:rsidRDefault="00DA4D15" w:rsidP="00937520">
      <w:pPr>
        <w:pStyle w:val="Corpotesto"/>
        <w:rPr>
          <w:noProof/>
        </w:rPr>
      </w:pPr>
    </w:p>
    <w:p w14:paraId="6C959613" w14:textId="77777777" w:rsidR="00937520" w:rsidRDefault="00937520" w:rsidP="00937520">
      <w:pPr>
        <w:pStyle w:val="Corpotesto"/>
        <w:rPr>
          <w:noProof/>
        </w:rPr>
      </w:pPr>
    </w:p>
    <w:p w14:paraId="125ACF8C" w14:textId="77777777" w:rsidR="00937520" w:rsidRDefault="00937520" w:rsidP="00937520">
      <w:pPr>
        <w:pStyle w:val="Corpotesto"/>
        <w:rPr>
          <w:noProof/>
        </w:rPr>
      </w:pPr>
    </w:p>
    <w:p w14:paraId="40D8F8DD" w14:textId="77777777" w:rsidR="00937520" w:rsidRDefault="00937520" w:rsidP="00937520">
      <w:pPr>
        <w:pStyle w:val="Corpotesto"/>
        <w:rPr>
          <w:noProof/>
        </w:rPr>
      </w:pPr>
    </w:p>
    <w:p w14:paraId="5ED0094E" w14:textId="77777777" w:rsidR="00937520" w:rsidRDefault="00937520" w:rsidP="00937520">
      <w:pPr>
        <w:pStyle w:val="Corpotesto"/>
        <w:rPr>
          <w:noProof/>
        </w:rPr>
      </w:pPr>
    </w:p>
    <w:p w14:paraId="6E01D910" w14:textId="77777777" w:rsidR="00937520" w:rsidRDefault="00937520" w:rsidP="00937520">
      <w:pPr>
        <w:pStyle w:val="Corpotesto"/>
        <w:rPr>
          <w:noProof/>
        </w:rPr>
      </w:pPr>
    </w:p>
    <w:p w14:paraId="57F131F3" w14:textId="77777777" w:rsidR="00937520" w:rsidRDefault="00937520" w:rsidP="00937520">
      <w:pPr>
        <w:pStyle w:val="Corpotesto"/>
        <w:rPr>
          <w:noProof/>
        </w:rPr>
      </w:pPr>
    </w:p>
    <w:p w14:paraId="5B1609EC" w14:textId="77777777" w:rsidR="00937520" w:rsidRDefault="00937520" w:rsidP="00937520">
      <w:pPr>
        <w:pStyle w:val="Corpotesto"/>
        <w:rPr>
          <w:noProof/>
        </w:rPr>
      </w:pPr>
    </w:p>
    <w:p w14:paraId="778789FC" w14:textId="77777777" w:rsidR="00937520" w:rsidRDefault="00937520" w:rsidP="00937520">
      <w:pPr>
        <w:pStyle w:val="Corpotesto"/>
        <w:rPr>
          <w:noProof/>
        </w:rPr>
      </w:pPr>
    </w:p>
    <w:p w14:paraId="25C56DED" w14:textId="77777777" w:rsidR="00937520" w:rsidRDefault="00937520" w:rsidP="00937520">
      <w:pPr>
        <w:pStyle w:val="Corpotesto"/>
        <w:rPr>
          <w:noProof/>
        </w:rPr>
      </w:pPr>
    </w:p>
    <w:p w14:paraId="2216EDCC" w14:textId="77777777" w:rsidR="00937520" w:rsidRDefault="00937520" w:rsidP="00937520">
      <w:pPr>
        <w:pStyle w:val="Corpotesto"/>
        <w:rPr>
          <w:noProof/>
        </w:rPr>
      </w:pPr>
    </w:p>
    <w:p w14:paraId="64AD76A3" w14:textId="77777777" w:rsidR="00937520" w:rsidRDefault="00937520" w:rsidP="00937520">
      <w:pPr>
        <w:pStyle w:val="Corpotesto"/>
        <w:rPr>
          <w:noProof/>
        </w:rPr>
      </w:pPr>
    </w:p>
    <w:p w14:paraId="6DAD28A6" w14:textId="77777777" w:rsidR="00937520" w:rsidRDefault="00937520" w:rsidP="00937520">
      <w:pPr>
        <w:pStyle w:val="Corpotesto"/>
        <w:rPr>
          <w:noProof/>
        </w:rPr>
      </w:pPr>
    </w:p>
    <w:p w14:paraId="26FD558D" w14:textId="77777777" w:rsidR="00937520" w:rsidRDefault="00937520" w:rsidP="00937520">
      <w:pPr>
        <w:pStyle w:val="Corpotesto"/>
        <w:rPr>
          <w:noProof/>
        </w:rPr>
      </w:pPr>
    </w:p>
    <w:p w14:paraId="5FC7D5C4" w14:textId="77777777" w:rsidR="00937520" w:rsidRPr="00937520" w:rsidRDefault="00937520" w:rsidP="00937520">
      <w:pPr>
        <w:pStyle w:val="Corpotesto"/>
        <w:rPr>
          <w:noProof/>
          <w:sz w:val="14"/>
        </w:rPr>
      </w:pPr>
    </w:p>
    <w:p w14:paraId="06B9A669" w14:textId="77777777" w:rsidR="0005464C" w:rsidRPr="0072143D" w:rsidRDefault="003F61EC" w:rsidP="0072143D">
      <w:pPr>
        <w:pStyle w:val="Titolo1"/>
        <w:numPr>
          <w:ilvl w:val="0"/>
          <w:numId w:val="0"/>
        </w:numPr>
        <w:spacing w:line="240" w:lineRule="auto"/>
        <w:ind w:right="-2" w:hanging="142"/>
        <w:jc w:val="center"/>
        <w:rPr>
          <w:rFonts w:ascii="Calibri Light" w:hAnsi="Calibri Light"/>
          <w:noProof/>
          <w:color w:val="FFFFFF" w:themeColor="background1"/>
          <w:sz w:val="24"/>
        </w:rPr>
      </w:pPr>
      <w:bookmarkStart w:id="923" w:name="_Toc43118757"/>
      <w:r w:rsidRPr="0072143D">
        <w:rPr>
          <w:rFonts w:ascii="Calibri Light" w:hAnsi="Calibri Light"/>
          <w:noProof/>
          <w:color w:val="FFFFFF" w:themeColor="background1"/>
          <w:sz w:val="72"/>
          <w:szCs w:val="56"/>
        </w:rPr>
        <w:t xml:space="preserve">RELAZIONE </w:t>
      </w:r>
      <w:r w:rsidR="0005464C" w:rsidRPr="0072143D">
        <w:rPr>
          <w:rFonts w:ascii="Calibri Light" w:hAnsi="Calibri Light"/>
          <w:noProof/>
          <w:color w:val="FFFFFF" w:themeColor="background1"/>
          <w:sz w:val="72"/>
          <w:szCs w:val="56"/>
        </w:rPr>
        <w:t>SUL GOVERNO SOCIETARIO</w:t>
      </w:r>
      <w:r w:rsidR="00607C06" w:rsidRPr="0072143D">
        <w:rPr>
          <w:rFonts w:ascii="Calibri Light" w:hAnsi="Calibri Light"/>
          <w:noProof/>
          <w:color w:val="FFFFFF" w:themeColor="background1"/>
          <w:sz w:val="24"/>
        </w:rPr>
        <w:br/>
      </w:r>
      <w:r w:rsidR="0005464C" w:rsidRPr="0072143D">
        <w:rPr>
          <w:rFonts w:ascii="Calibri Light" w:hAnsi="Calibri Light"/>
          <w:noProof/>
          <w:color w:val="FFFFFF" w:themeColor="background1"/>
          <w:sz w:val="40"/>
          <w:szCs w:val="60"/>
        </w:rPr>
        <w:t>EX ART. 6, COMMA 4, D.LGS. 175/2016</w:t>
      </w:r>
      <w:bookmarkEnd w:id="923"/>
    </w:p>
    <w:p w14:paraId="1B31BF59" w14:textId="77777777" w:rsidR="00392FA5" w:rsidRPr="007C7052" w:rsidRDefault="00392FA5" w:rsidP="00392FA5">
      <w:pPr>
        <w:tabs>
          <w:tab w:val="left" w:pos="4035"/>
        </w:tabs>
        <w:rPr>
          <w:rFonts w:ascii="Calibri Light" w:hAnsi="Calibri Light"/>
        </w:rPr>
        <w:sectPr w:rsidR="00392FA5" w:rsidRPr="007C7052" w:rsidSect="00736D0F">
          <w:headerReference w:type="even" r:id="rId43"/>
          <w:headerReference w:type="default" r:id="rId44"/>
          <w:type w:val="continuous"/>
          <w:pgSz w:w="12240" w:h="15840" w:code="1"/>
          <w:pgMar w:top="1843" w:right="1185" w:bottom="851" w:left="1418" w:header="624" w:footer="0" w:gutter="0"/>
          <w:cols w:space="720"/>
          <w:noEndnote/>
          <w:docGrid w:linePitch="299"/>
        </w:sectPr>
      </w:pPr>
      <w:r w:rsidRPr="007C7052">
        <w:rPr>
          <w:rFonts w:ascii="Calibri Light" w:hAnsi="Calibri Light"/>
        </w:rPr>
        <w:tab/>
      </w:r>
    </w:p>
    <w:p w14:paraId="5E866B75" w14:textId="77777777" w:rsidR="00487ED3" w:rsidRPr="00487ED3" w:rsidRDefault="003C1BF5" w:rsidP="00487ED3">
      <w:pPr>
        <w:keepNext/>
        <w:spacing w:before="240" w:after="120"/>
        <w:outlineLvl w:val="0"/>
        <w:rPr>
          <w:rFonts w:ascii="Calibri Light" w:hAnsi="Calibri Light"/>
          <w:b/>
          <w:bCs/>
          <w:caps/>
          <w:kern w:val="32"/>
          <w:szCs w:val="22"/>
        </w:rPr>
      </w:pPr>
      <w:r w:rsidRPr="007C7052">
        <w:rPr>
          <w:rFonts w:ascii="Calibri Light" w:hAnsi="Calibri Light"/>
        </w:rPr>
        <w:br w:type="page"/>
      </w:r>
      <w:bookmarkStart w:id="924" w:name="Rel_Gov_Societario"/>
      <w:bookmarkEnd w:id="924"/>
      <w:r w:rsidR="00487ED3">
        <w:rPr>
          <w:rFonts w:ascii="Calibri Light" w:hAnsi="Calibri Light"/>
        </w:rPr>
        <w:lastRenderedPageBreak/>
        <w:t xml:space="preserve"> </w:t>
      </w:r>
      <w:bookmarkStart w:id="925" w:name="_Toc10634233"/>
      <w:bookmarkStart w:id="926" w:name="_Toc42500840"/>
      <w:bookmarkStart w:id="927" w:name="_Toc43118758"/>
      <w:r w:rsidR="00487ED3" w:rsidRPr="00487ED3">
        <w:rPr>
          <w:rFonts w:ascii="Calibri Light" w:hAnsi="Calibri Light"/>
          <w:b/>
          <w:bCs/>
          <w:caps/>
          <w:kern w:val="32"/>
          <w:szCs w:val="22"/>
        </w:rPr>
        <w:t>PREMESSA</w:t>
      </w:r>
      <w:bookmarkEnd w:id="925"/>
      <w:bookmarkEnd w:id="926"/>
      <w:bookmarkEnd w:id="927"/>
    </w:p>
    <w:p w14:paraId="44325C5F" w14:textId="58160830" w:rsidR="00487ED3" w:rsidRPr="00487ED3" w:rsidRDefault="00487ED3" w:rsidP="00487ED3">
      <w:pPr>
        <w:widowControl w:val="0"/>
        <w:adjustRightInd w:val="0"/>
        <w:spacing w:line="360" w:lineRule="atLeast"/>
        <w:textAlignment w:val="baseline"/>
        <w:rPr>
          <w:rFonts w:ascii="Calibri Light" w:hAnsi="Calibri Light" w:cstheme="majorHAnsi"/>
          <w:szCs w:val="22"/>
        </w:rPr>
      </w:pPr>
      <w:r w:rsidRPr="00487ED3">
        <w:rPr>
          <w:rFonts w:ascii="Calibri Light" w:hAnsi="Calibri Light" w:cstheme="majorHAnsi"/>
          <w:szCs w:val="22"/>
        </w:rPr>
        <w:t>La Società, in quanto società a controllo pubblico di cui all’art. 2, co.1, lett. m) del d.lgs. 175/2016 (Testo unico in materia di società a partecipazione pubblica”), è tenuta - ai sensi dell’art. 6, co. 4, d.lgs. cit. - a predisporre annualmente, a chiusura dell’esercizio sociale, ed a pubblicare contestualmente al bilancio di esercizio, la relazione sul governo societario, la quale deve contenere:</w:t>
      </w:r>
    </w:p>
    <w:p w14:paraId="5B0E6FFE" w14:textId="77777777" w:rsidR="00487ED3" w:rsidRPr="00487ED3" w:rsidRDefault="00487ED3" w:rsidP="00833051">
      <w:pPr>
        <w:pStyle w:val="Paragrafoelenco"/>
        <w:widowControl w:val="0"/>
        <w:numPr>
          <w:ilvl w:val="3"/>
          <w:numId w:val="55"/>
        </w:numPr>
        <w:adjustRightInd w:val="0"/>
        <w:spacing w:line="360" w:lineRule="atLeast"/>
        <w:ind w:left="709"/>
        <w:textAlignment w:val="baseline"/>
        <w:rPr>
          <w:rFonts w:ascii="Calibri Light" w:hAnsi="Calibri Light" w:cstheme="majorHAnsi"/>
          <w:szCs w:val="22"/>
        </w:rPr>
      </w:pPr>
      <w:r w:rsidRPr="00487ED3">
        <w:rPr>
          <w:rFonts w:ascii="Calibri Light" w:hAnsi="Calibri Light" w:cstheme="majorHAnsi"/>
          <w:szCs w:val="22"/>
        </w:rPr>
        <w:t>uno specifico programma di valutazione del rischio di crisi aziendale (art. 6, co. 2, d.lgs. cit.);</w:t>
      </w:r>
    </w:p>
    <w:p w14:paraId="53EB480D" w14:textId="77777777" w:rsidR="00487ED3" w:rsidRPr="00487ED3" w:rsidRDefault="00487ED3" w:rsidP="00833051">
      <w:pPr>
        <w:pStyle w:val="Paragrafoelenco"/>
        <w:widowControl w:val="0"/>
        <w:numPr>
          <w:ilvl w:val="0"/>
          <w:numId w:val="55"/>
        </w:numPr>
        <w:adjustRightInd w:val="0"/>
        <w:spacing w:line="360" w:lineRule="atLeast"/>
        <w:textAlignment w:val="baseline"/>
        <w:rPr>
          <w:rFonts w:ascii="Calibri Light" w:hAnsi="Calibri Light" w:cstheme="majorHAnsi"/>
          <w:szCs w:val="22"/>
        </w:rPr>
      </w:pPr>
      <w:r w:rsidRPr="00487ED3">
        <w:rPr>
          <w:rFonts w:ascii="Calibri Light" w:hAnsi="Calibri Light" w:cstheme="majorHAnsi"/>
          <w:szCs w:val="22"/>
        </w:rPr>
        <w:t>l’indicazione degli strumenti integrativi di governo adottati ai sensi dell’art. 6, co. 3; ovvero delle ragioni della loro mancata adozione (art. 6, co. 5).</w:t>
      </w:r>
    </w:p>
    <w:p w14:paraId="04380054" w14:textId="77777777" w:rsidR="00487ED3" w:rsidRPr="00487ED3" w:rsidRDefault="00487ED3" w:rsidP="00487ED3">
      <w:pPr>
        <w:widowControl w:val="0"/>
        <w:adjustRightInd w:val="0"/>
        <w:spacing w:line="360" w:lineRule="atLeast"/>
        <w:textAlignment w:val="baseline"/>
        <w:rPr>
          <w:rFonts w:ascii="Calibri Light" w:hAnsi="Calibri Light" w:cstheme="majorHAnsi"/>
          <w:szCs w:val="22"/>
        </w:rPr>
      </w:pPr>
      <w:r w:rsidRPr="00487ED3">
        <w:rPr>
          <w:rFonts w:ascii="Calibri Light" w:hAnsi="Calibri Light" w:cstheme="majorHAnsi"/>
          <w:szCs w:val="22"/>
        </w:rPr>
        <w:t>La presente relazione, prodotta in ottemperanza alla normativa succitata, viene   redatta tenendo conto del documento emesso nel marzo 2019 dalla Fondazione Nazionale dei Commercialisti.</w:t>
      </w:r>
    </w:p>
    <w:p w14:paraId="5DF0D2C5" w14:textId="77777777" w:rsidR="00487ED3" w:rsidRPr="00487ED3" w:rsidRDefault="00487ED3" w:rsidP="00487ED3">
      <w:pPr>
        <w:widowControl w:val="0"/>
        <w:adjustRightInd w:val="0"/>
        <w:spacing w:line="360" w:lineRule="atLeast"/>
        <w:textAlignment w:val="baseline"/>
        <w:rPr>
          <w:rFonts w:ascii="Calibri Light" w:hAnsi="Calibri Light" w:cstheme="majorHAnsi"/>
          <w:szCs w:val="22"/>
        </w:rPr>
      </w:pPr>
    </w:p>
    <w:p w14:paraId="7AD2B265" w14:textId="77777777" w:rsidR="00487ED3" w:rsidRPr="00487ED3" w:rsidRDefault="00487ED3" w:rsidP="00833051">
      <w:pPr>
        <w:numPr>
          <w:ilvl w:val="0"/>
          <w:numId w:val="19"/>
        </w:numPr>
        <w:spacing w:after="60"/>
        <w:jc w:val="left"/>
        <w:outlineLvl w:val="1"/>
        <w:rPr>
          <w:rFonts w:ascii="Calibri Light" w:hAnsi="Calibri Light"/>
          <w:b/>
          <w:caps/>
          <w:szCs w:val="22"/>
        </w:rPr>
      </w:pPr>
      <w:bookmarkStart w:id="928" w:name="_Toc42500841"/>
      <w:bookmarkStart w:id="929" w:name="_Toc43118759"/>
      <w:r w:rsidRPr="00487ED3">
        <w:rPr>
          <w:rFonts w:ascii="Calibri Light" w:hAnsi="Calibri Light"/>
          <w:b/>
          <w:caps/>
          <w:szCs w:val="22"/>
        </w:rPr>
        <w:t>programma di valutazione del rischio di crisi Aziendale di AMAP S.p.A (PVRCA) ex art. 6 c.2 Dlgs. 175/2016.</w:t>
      </w:r>
      <w:bookmarkEnd w:id="928"/>
      <w:bookmarkEnd w:id="929"/>
    </w:p>
    <w:p w14:paraId="0012BCF0" w14:textId="77777777" w:rsidR="00487ED3" w:rsidRPr="00487ED3" w:rsidRDefault="00487ED3" w:rsidP="00487ED3">
      <w:pPr>
        <w:widowControl w:val="0"/>
        <w:adjustRightInd w:val="0"/>
        <w:textAlignment w:val="baseline"/>
        <w:rPr>
          <w:rFonts w:ascii="Calibri Light" w:hAnsi="Calibri Light"/>
          <w:szCs w:val="22"/>
        </w:rPr>
      </w:pPr>
      <w:r w:rsidRPr="00487ED3">
        <w:rPr>
          <w:rFonts w:ascii="Calibri Light" w:hAnsi="Calibri Light"/>
          <w:szCs w:val="22"/>
        </w:rPr>
        <w:t>Il D. Lgs 175/2016 si limita a definire l’obbligatorietà di un’analisi volta all’identificazione di eventuali parametri di rischio senza tuttavia definire gli aspetti procedurali ed i parametri da utilizzarsi in ordine al conseguimento dell’obiettivo.</w:t>
      </w:r>
    </w:p>
    <w:p w14:paraId="69E6FA8F" w14:textId="77777777" w:rsidR="00487ED3" w:rsidRPr="00487ED3" w:rsidRDefault="00487ED3" w:rsidP="00487ED3">
      <w:pPr>
        <w:widowControl w:val="0"/>
        <w:adjustRightInd w:val="0"/>
        <w:textAlignment w:val="baseline"/>
        <w:rPr>
          <w:rFonts w:ascii="Calibri Light" w:hAnsi="Calibri Light"/>
          <w:szCs w:val="22"/>
        </w:rPr>
      </w:pPr>
      <w:r w:rsidRPr="00487ED3">
        <w:rPr>
          <w:rFonts w:ascii="Calibri Light" w:hAnsi="Calibri Light"/>
          <w:szCs w:val="22"/>
        </w:rPr>
        <w:t xml:space="preserve">Per tale ragione, con deliberazione dell’Amministratore Unico n. 19 del 26.02.2019 è stato approvato il programma di valutazione del rischio di crisi aziendale di AMAP S.p.A. (d’ora in poi PVRCA), successivamente revisionato per uniformarlo al documento di marzo 2019 della FNDCEC sopra menzionato, con lo scopo di definire il </w:t>
      </w:r>
      <w:r w:rsidRPr="00487ED3">
        <w:rPr>
          <w:rFonts w:ascii="Calibri Light" w:hAnsi="Calibri Light"/>
          <w:i/>
          <w:szCs w:val="22"/>
        </w:rPr>
        <w:t>modus operandi</w:t>
      </w:r>
      <w:r w:rsidRPr="00487ED3">
        <w:rPr>
          <w:rFonts w:ascii="Calibri Light" w:hAnsi="Calibri Light"/>
          <w:szCs w:val="22"/>
        </w:rPr>
        <w:t xml:space="preserve">, condiviso dagli organi di controllo, per adempiere alla </w:t>
      </w:r>
      <w:r w:rsidRPr="00487ED3">
        <w:rPr>
          <w:rFonts w:ascii="Calibri Light" w:hAnsi="Calibri Light"/>
          <w:i/>
          <w:szCs w:val="22"/>
        </w:rPr>
        <w:t xml:space="preserve">ratio </w:t>
      </w:r>
      <w:r w:rsidRPr="00487ED3">
        <w:rPr>
          <w:rFonts w:ascii="Calibri Light" w:hAnsi="Calibri Light"/>
          <w:szCs w:val="22"/>
        </w:rPr>
        <w:t>sottostante il predetto obbligo normativo.</w:t>
      </w:r>
    </w:p>
    <w:p w14:paraId="5D2722B4" w14:textId="77777777" w:rsidR="00487ED3" w:rsidRPr="00487ED3" w:rsidRDefault="00487ED3" w:rsidP="00487ED3">
      <w:pPr>
        <w:widowControl w:val="0"/>
        <w:adjustRightInd w:val="0"/>
        <w:textAlignment w:val="baseline"/>
        <w:rPr>
          <w:rFonts w:ascii="Calibri Light" w:hAnsi="Calibri Light"/>
          <w:szCs w:val="22"/>
        </w:rPr>
      </w:pPr>
      <w:r w:rsidRPr="00487ED3">
        <w:rPr>
          <w:rFonts w:ascii="Calibri Light" w:hAnsi="Calibri Light"/>
          <w:szCs w:val="22"/>
        </w:rPr>
        <w:t xml:space="preserve">Il PVRCA, pertanto, è stato redatto con l’obiettivo di creare in ambito societario, tramite </w:t>
      </w:r>
      <w:r w:rsidRPr="00487ED3">
        <w:rPr>
          <w:rFonts w:ascii="Calibri Light" w:hAnsi="Calibri Light"/>
          <w:i/>
          <w:szCs w:val="22"/>
        </w:rPr>
        <w:t>un rating interno aziendale,</w:t>
      </w:r>
      <w:r w:rsidRPr="00487ED3">
        <w:rPr>
          <w:rFonts w:ascii="Calibri Light" w:hAnsi="Calibri Light"/>
          <w:szCs w:val="22"/>
        </w:rPr>
        <w:t xml:space="preserve"> un sistema di allerta che</w:t>
      </w:r>
      <w:r w:rsidRPr="00487ED3">
        <w:rPr>
          <w:rFonts w:ascii="Calibri Light" w:hAnsi="Calibri Light"/>
          <w:b/>
          <w:szCs w:val="22"/>
        </w:rPr>
        <w:t xml:space="preserve"> </w:t>
      </w:r>
      <w:r w:rsidRPr="00487ED3">
        <w:rPr>
          <w:rFonts w:ascii="Calibri Light" w:hAnsi="Calibri Light"/>
          <w:szCs w:val="22"/>
        </w:rPr>
        <w:t>sia da un lato sufficientemente standardizzato ed oggettivo, prescindendo dal soggetto valutatore e facendo ricorso a metodi economico aziendali e dall’altro che tenga conto delle specificità del settore in cui opera AMAP.</w:t>
      </w:r>
    </w:p>
    <w:p w14:paraId="416B4A4D" w14:textId="77777777" w:rsidR="00487ED3" w:rsidRPr="00487ED3" w:rsidRDefault="00487ED3" w:rsidP="00487ED3">
      <w:pPr>
        <w:widowControl w:val="0"/>
        <w:adjustRightInd w:val="0"/>
        <w:textAlignment w:val="baseline"/>
        <w:rPr>
          <w:rFonts w:ascii="Calibri Light" w:hAnsi="Calibri Light"/>
          <w:szCs w:val="22"/>
        </w:rPr>
      </w:pPr>
      <w:r w:rsidRPr="00487ED3">
        <w:rPr>
          <w:rFonts w:ascii="Calibri Light" w:hAnsi="Calibri Light"/>
          <w:szCs w:val="22"/>
        </w:rPr>
        <w:t xml:space="preserve">Il PVRCA approvato dall’organo amministrativo viene allegato al presente documento e ne costituisce parte integrante. </w:t>
      </w:r>
    </w:p>
    <w:p w14:paraId="4C0E4FED" w14:textId="77777777" w:rsidR="00487ED3" w:rsidRPr="00487ED3" w:rsidRDefault="00487ED3" w:rsidP="00487ED3">
      <w:pPr>
        <w:widowControl w:val="0"/>
        <w:adjustRightInd w:val="0"/>
        <w:textAlignment w:val="baseline"/>
        <w:rPr>
          <w:rFonts w:ascii="Calibri Light" w:hAnsi="Calibri Light"/>
          <w:szCs w:val="22"/>
        </w:rPr>
      </w:pPr>
    </w:p>
    <w:p w14:paraId="5C1D1CC6" w14:textId="77777777" w:rsidR="00487ED3" w:rsidRPr="00487ED3" w:rsidRDefault="00487ED3" w:rsidP="00833051">
      <w:pPr>
        <w:numPr>
          <w:ilvl w:val="0"/>
          <w:numId w:val="19"/>
        </w:numPr>
        <w:spacing w:after="60"/>
        <w:jc w:val="left"/>
        <w:outlineLvl w:val="1"/>
        <w:rPr>
          <w:rFonts w:ascii="Calibri Light" w:hAnsi="Calibri Light"/>
          <w:b/>
          <w:caps/>
          <w:szCs w:val="22"/>
        </w:rPr>
      </w:pPr>
      <w:bookmarkStart w:id="930" w:name="_Toc10634256"/>
      <w:bookmarkStart w:id="931" w:name="_Toc42500842"/>
      <w:bookmarkStart w:id="932" w:name="_Toc43118760"/>
      <w:r w:rsidRPr="00487ED3">
        <w:rPr>
          <w:rFonts w:ascii="Calibri Light" w:hAnsi="Calibri Light"/>
          <w:b/>
          <w:caps/>
          <w:szCs w:val="22"/>
        </w:rPr>
        <w:t>RELAZIONE SU MONITORAGGIO E VERIFICA DEL RISCHIO DI CRISI AZIENDALE AL 31/12/ 201</w:t>
      </w:r>
      <w:bookmarkEnd w:id="930"/>
      <w:r w:rsidRPr="00487ED3">
        <w:rPr>
          <w:rFonts w:ascii="Calibri Light" w:hAnsi="Calibri Light"/>
          <w:b/>
          <w:caps/>
          <w:szCs w:val="22"/>
        </w:rPr>
        <w:t>9</w:t>
      </w:r>
      <w:bookmarkEnd w:id="931"/>
      <w:bookmarkEnd w:id="932"/>
    </w:p>
    <w:p w14:paraId="63E5C46D" w14:textId="77777777" w:rsidR="00487ED3" w:rsidRPr="00487ED3" w:rsidRDefault="00487ED3" w:rsidP="00487ED3">
      <w:pPr>
        <w:widowControl w:val="0"/>
        <w:adjustRightInd w:val="0"/>
        <w:spacing w:line="360" w:lineRule="atLeast"/>
        <w:textAlignment w:val="baseline"/>
        <w:rPr>
          <w:rFonts w:ascii="Calibri Light" w:hAnsi="Calibri Light"/>
          <w:szCs w:val="22"/>
        </w:rPr>
      </w:pPr>
      <w:r w:rsidRPr="00487ED3">
        <w:rPr>
          <w:rFonts w:ascii="Calibri Light" w:hAnsi="Calibri Light"/>
          <w:szCs w:val="22"/>
        </w:rPr>
        <w:t>In adempimento al PVRCA si è proceduto all’attività di monitoraggio e di verifica del rischio aziendale le cui risultanze, con riferimento alla data del 31.12.2019, sono di seguito evidenziate.</w:t>
      </w:r>
    </w:p>
    <w:p w14:paraId="00AD640A" w14:textId="77777777" w:rsidR="00487ED3" w:rsidRPr="00487ED3" w:rsidRDefault="00487ED3" w:rsidP="00487ED3">
      <w:pPr>
        <w:widowControl w:val="0"/>
        <w:adjustRightInd w:val="0"/>
        <w:spacing w:line="360" w:lineRule="atLeast"/>
        <w:textAlignment w:val="baseline"/>
        <w:rPr>
          <w:rFonts w:ascii="Calibri Light" w:hAnsi="Calibri Light"/>
          <w:szCs w:val="22"/>
        </w:rPr>
      </w:pPr>
    </w:p>
    <w:p w14:paraId="16E39054" w14:textId="77777777" w:rsidR="00487ED3" w:rsidRPr="00487ED3" w:rsidRDefault="00487ED3" w:rsidP="00487ED3">
      <w:pPr>
        <w:widowControl w:val="0"/>
        <w:adjustRightInd w:val="0"/>
        <w:spacing w:line="360" w:lineRule="atLeast"/>
        <w:textAlignment w:val="baseline"/>
        <w:rPr>
          <w:rFonts w:ascii="Calibri Light" w:hAnsi="Calibri Light"/>
          <w:szCs w:val="22"/>
        </w:rPr>
      </w:pPr>
    </w:p>
    <w:p w14:paraId="33249EF0" w14:textId="77777777" w:rsidR="00487ED3" w:rsidRPr="00487ED3" w:rsidRDefault="00487ED3" w:rsidP="00833051">
      <w:pPr>
        <w:numPr>
          <w:ilvl w:val="0"/>
          <w:numId w:val="20"/>
        </w:numPr>
        <w:spacing w:after="60"/>
        <w:jc w:val="left"/>
        <w:outlineLvl w:val="1"/>
        <w:rPr>
          <w:rFonts w:ascii="Calibri Light" w:hAnsi="Calibri Light"/>
          <w:b/>
          <w:caps/>
          <w:szCs w:val="22"/>
        </w:rPr>
      </w:pPr>
      <w:bookmarkStart w:id="933" w:name="_Toc10634251"/>
      <w:bookmarkStart w:id="934" w:name="_Toc42500843"/>
      <w:bookmarkStart w:id="935" w:name="_Toc43118761"/>
      <w:r w:rsidRPr="00487ED3">
        <w:rPr>
          <w:rFonts w:ascii="Calibri Light" w:hAnsi="Calibri Light"/>
          <w:b/>
          <w:caps/>
          <w:szCs w:val="22"/>
        </w:rPr>
        <w:t>LA SOCIETÀ</w:t>
      </w:r>
      <w:bookmarkEnd w:id="933"/>
      <w:bookmarkEnd w:id="934"/>
      <w:bookmarkEnd w:id="935"/>
    </w:p>
    <w:p w14:paraId="1EF239EA" w14:textId="77777777" w:rsidR="00487ED3" w:rsidRPr="00487ED3" w:rsidRDefault="00487ED3" w:rsidP="00487ED3">
      <w:pPr>
        <w:widowControl w:val="0"/>
        <w:adjustRightInd w:val="0"/>
        <w:textAlignment w:val="baseline"/>
        <w:rPr>
          <w:rFonts w:ascii="Calibri Light" w:hAnsi="Calibri Light"/>
          <w:szCs w:val="22"/>
        </w:rPr>
      </w:pPr>
      <w:r w:rsidRPr="00487ED3">
        <w:rPr>
          <w:rFonts w:ascii="Calibri Light" w:hAnsi="Calibri Light"/>
          <w:szCs w:val="22"/>
        </w:rPr>
        <w:t xml:space="preserve">L’AMAP S.p.A. – già società di esclusiva proprietà del Comune di Palermo ed ora partecipata da altri 33 Comuni dell’ATO Palermo – ha come proprio fine istituzionale prevalente lo svolgimento del </w:t>
      </w:r>
      <w:r w:rsidRPr="00487ED3">
        <w:rPr>
          <w:rFonts w:ascii="Calibri Light" w:hAnsi="Calibri Light"/>
          <w:szCs w:val="22"/>
          <w:u w:val="single"/>
        </w:rPr>
        <w:t>Servizio Idrico Integrato</w:t>
      </w:r>
      <w:r w:rsidRPr="00487ED3">
        <w:rPr>
          <w:rFonts w:ascii="Calibri Light" w:hAnsi="Calibri Light"/>
          <w:szCs w:val="22"/>
        </w:rPr>
        <w:t xml:space="preserve"> (di seguito SII) ossia i servizi di captazione, vettoriamento, trattamento e distribuzione delle acque ai fini potabili, nonché i servizi di fognatura e di depurazione.</w:t>
      </w:r>
    </w:p>
    <w:p w14:paraId="4DA4843C" w14:textId="77777777" w:rsidR="00487ED3" w:rsidRPr="00487ED3" w:rsidRDefault="00487ED3" w:rsidP="00487ED3">
      <w:pPr>
        <w:widowControl w:val="0"/>
        <w:adjustRightInd w:val="0"/>
        <w:textAlignment w:val="baseline"/>
        <w:rPr>
          <w:rFonts w:ascii="Calibri Light" w:hAnsi="Calibri Light"/>
          <w:szCs w:val="22"/>
        </w:rPr>
      </w:pPr>
      <w:r w:rsidRPr="00487ED3">
        <w:rPr>
          <w:rFonts w:ascii="Calibri Light" w:hAnsi="Calibri Light"/>
          <w:szCs w:val="22"/>
        </w:rPr>
        <w:t>La società ha avuto affidato il Servizio Idrico Integrato sino al 2045 dall’Assemblea Idrica dell’Ambito Territoriale Ottimale di Palermo (Ente d’Ambito) in applicazione dell’art. 4 comma 11, della L.R. n.19 dell’11 Agosto 2015 e del combinato disposto degli art.149 bis e 172 del citato D.lgs. n. 152/2006 e s.m.i.</w:t>
      </w:r>
    </w:p>
    <w:p w14:paraId="3B71D929" w14:textId="77777777" w:rsidR="00487ED3" w:rsidRPr="00487ED3" w:rsidRDefault="00487ED3" w:rsidP="00487ED3">
      <w:pPr>
        <w:widowControl w:val="0"/>
        <w:adjustRightInd w:val="0"/>
        <w:textAlignment w:val="baseline"/>
        <w:rPr>
          <w:rFonts w:ascii="Calibri Light" w:hAnsi="Calibri Light"/>
          <w:szCs w:val="22"/>
        </w:rPr>
      </w:pPr>
      <w:r w:rsidRPr="00487ED3">
        <w:rPr>
          <w:rFonts w:ascii="Calibri Light" w:hAnsi="Calibri Light"/>
          <w:szCs w:val="22"/>
        </w:rPr>
        <w:t>Con la medesima deliberazione è stata, inoltre, approvata, in data 22 marzo 2018, la Convenzione di Gestione del Servizio Idrico Integrato finalizzata a disciplinare i rapporti tra l’ATI Palermo e l’AMAP S.p.A. e che è stata redatta tenendo conto di quanto previsto nell’art.151 del d.lgs. 152/2006 e nello Schema di Convenzione tipo di cui alla Deliberazione dell’Autorità dell’Energia Elettrica e GAS ed i Servizi Idrici (oggi ARERA) del 23 dicembre 2015 n.656/2015/R/IDR.</w:t>
      </w:r>
    </w:p>
    <w:p w14:paraId="19A4D682" w14:textId="583FF7F0" w:rsidR="00487ED3" w:rsidRPr="00487ED3" w:rsidRDefault="00487ED3" w:rsidP="00487ED3">
      <w:pPr>
        <w:widowControl w:val="0"/>
        <w:adjustRightInd w:val="0"/>
        <w:textAlignment w:val="baseline"/>
        <w:rPr>
          <w:rFonts w:ascii="Calibri Light" w:hAnsi="Calibri Light"/>
          <w:i/>
          <w:szCs w:val="22"/>
        </w:rPr>
      </w:pPr>
      <w:r w:rsidRPr="00487ED3">
        <w:rPr>
          <w:rFonts w:ascii="Calibri Light" w:hAnsi="Calibri Light"/>
          <w:szCs w:val="22"/>
        </w:rPr>
        <w:t>Come è noto, il SII è un servizio pubblico locale annoverato - ai sensi dell’art. 2 lettera h) del D.lgs. 19 agosto 2016, n.175 e s.m.i., tra i “servizi di interesse generale” - e che non ha una dipendenza diretta dai Conti Economici delle Pubbliche Amministrazioni proprietarie,</w:t>
      </w:r>
      <w:r w:rsidR="00A541B5">
        <w:rPr>
          <w:rFonts w:ascii="Calibri Light" w:hAnsi="Calibri Light"/>
          <w:szCs w:val="22"/>
        </w:rPr>
        <w:t xml:space="preserve"> </w:t>
      </w:r>
      <w:r w:rsidRPr="00487ED3">
        <w:rPr>
          <w:rFonts w:ascii="Calibri Light" w:hAnsi="Calibri Light"/>
          <w:szCs w:val="22"/>
        </w:rPr>
        <w:t xml:space="preserve">essendo svolto in un regime di “prezzi amministrati” </w:t>
      </w:r>
      <w:r w:rsidRPr="00487ED3">
        <w:rPr>
          <w:rFonts w:ascii="Calibri Light" w:hAnsi="Calibri Light"/>
          <w:b/>
          <w:szCs w:val="22"/>
        </w:rPr>
        <w:t>approvati, aggiornati e controllati</w:t>
      </w:r>
      <w:r w:rsidRPr="00487ED3">
        <w:rPr>
          <w:rFonts w:ascii="Calibri Light" w:hAnsi="Calibri Light"/>
          <w:szCs w:val="22"/>
        </w:rPr>
        <w:t xml:space="preserve"> dall’Ente d’Ambito (ATI Palermo) e dal soggetto regolatore a competenza nazionale, l’Autorità Reti ed Ambiente (ARERA).</w:t>
      </w:r>
    </w:p>
    <w:p w14:paraId="63C6002F" w14:textId="77777777" w:rsidR="00487ED3" w:rsidRPr="00487ED3" w:rsidRDefault="00487ED3" w:rsidP="00487ED3">
      <w:pPr>
        <w:widowControl w:val="0"/>
        <w:adjustRightInd w:val="0"/>
        <w:textAlignment w:val="baseline"/>
        <w:rPr>
          <w:rFonts w:ascii="Calibri Light" w:hAnsi="Calibri Light"/>
          <w:i/>
          <w:szCs w:val="22"/>
          <w:highlight w:val="lightGray"/>
        </w:rPr>
      </w:pPr>
    </w:p>
    <w:p w14:paraId="3E01E570" w14:textId="77777777" w:rsidR="00487ED3" w:rsidRPr="00487ED3" w:rsidRDefault="00487ED3" w:rsidP="00833051">
      <w:pPr>
        <w:numPr>
          <w:ilvl w:val="0"/>
          <w:numId w:val="20"/>
        </w:numPr>
        <w:spacing w:after="60"/>
        <w:jc w:val="left"/>
        <w:outlineLvl w:val="1"/>
        <w:rPr>
          <w:rFonts w:ascii="Calibri Light" w:hAnsi="Calibri Light"/>
          <w:b/>
          <w:caps/>
          <w:szCs w:val="22"/>
        </w:rPr>
      </w:pPr>
      <w:bookmarkStart w:id="936" w:name="_Toc10634252"/>
      <w:bookmarkStart w:id="937" w:name="_Toc42500844"/>
      <w:bookmarkStart w:id="938" w:name="_Toc43118762"/>
      <w:r w:rsidRPr="00487ED3">
        <w:rPr>
          <w:rFonts w:ascii="Calibri Light" w:hAnsi="Calibri Light"/>
          <w:b/>
          <w:caps/>
          <w:szCs w:val="22"/>
        </w:rPr>
        <w:t>LA COMPAGINE SOCIALE</w:t>
      </w:r>
      <w:bookmarkEnd w:id="936"/>
      <w:bookmarkEnd w:id="937"/>
      <w:bookmarkEnd w:id="938"/>
    </w:p>
    <w:p w14:paraId="69CBD5C6" w14:textId="77777777" w:rsidR="00487ED3" w:rsidRPr="00487ED3" w:rsidRDefault="00487ED3" w:rsidP="00487ED3">
      <w:pPr>
        <w:widowControl w:val="0"/>
        <w:adjustRightInd w:val="0"/>
        <w:textAlignment w:val="baseline"/>
        <w:rPr>
          <w:rFonts w:ascii="Calibri Light" w:hAnsi="Calibri Light"/>
          <w:szCs w:val="22"/>
        </w:rPr>
      </w:pPr>
      <w:r w:rsidRPr="00487ED3">
        <w:rPr>
          <w:rFonts w:ascii="Calibri Light" w:hAnsi="Calibri Light"/>
          <w:szCs w:val="22"/>
        </w:rPr>
        <w:t>L’assetto proprietario della Società al 31/12/2019 è il seguente:</w:t>
      </w:r>
    </w:p>
    <w:tbl>
      <w:tblPr>
        <w:tblStyle w:val="Tabellagriglia4-colore51"/>
        <w:tblW w:w="9634" w:type="dxa"/>
        <w:tblLook w:val="04A0" w:firstRow="1" w:lastRow="0" w:firstColumn="1" w:lastColumn="0" w:noHBand="0" w:noVBand="1"/>
      </w:tblPr>
      <w:tblGrid>
        <w:gridCol w:w="3650"/>
        <w:gridCol w:w="3008"/>
        <w:gridCol w:w="2976"/>
      </w:tblGrid>
      <w:tr w:rsidR="00487ED3" w:rsidRPr="00487ED3" w14:paraId="25108DFC" w14:textId="77777777" w:rsidTr="00D740C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650" w:type="dxa"/>
            <w:hideMark/>
          </w:tcPr>
          <w:p w14:paraId="4BD4EFD6" w14:textId="77777777" w:rsidR="00487ED3" w:rsidRPr="00487ED3" w:rsidRDefault="00487ED3" w:rsidP="00425F7B">
            <w:pPr>
              <w:jc w:val="center"/>
              <w:rPr>
                <w:rFonts w:ascii="Calibri Light" w:hAnsi="Calibri Light" w:cs="Arial"/>
                <w:b w:val="0"/>
                <w:bCs w:val="0"/>
                <w:i/>
                <w:iCs/>
                <w:szCs w:val="22"/>
              </w:rPr>
            </w:pPr>
            <w:bookmarkStart w:id="939" w:name="RANGE!A1:C35"/>
            <w:bookmarkEnd w:id="939"/>
            <w:r w:rsidRPr="00487ED3">
              <w:rPr>
                <w:rFonts w:ascii="Calibri Light" w:hAnsi="Calibri Light" w:cs="Arial"/>
                <w:i/>
                <w:iCs/>
                <w:szCs w:val="22"/>
              </w:rPr>
              <w:t>Comune</w:t>
            </w:r>
          </w:p>
        </w:tc>
        <w:tc>
          <w:tcPr>
            <w:tcW w:w="3008" w:type="dxa"/>
            <w:hideMark/>
          </w:tcPr>
          <w:p w14:paraId="4301B597" w14:textId="77777777" w:rsidR="00487ED3" w:rsidRPr="00487ED3" w:rsidRDefault="00487ED3" w:rsidP="00425F7B">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Arial"/>
                <w:b w:val="0"/>
                <w:bCs w:val="0"/>
                <w:i/>
                <w:iCs/>
                <w:szCs w:val="22"/>
              </w:rPr>
            </w:pPr>
            <w:r w:rsidRPr="00487ED3">
              <w:rPr>
                <w:rFonts w:ascii="Calibri Light" w:hAnsi="Calibri Light" w:cs="Arial"/>
                <w:i/>
                <w:iCs/>
                <w:szCs w:val="22"/>
              </w:rPr>
              <w:t>N° Azioni</w:t>
            </w:r>
          </w:p>
        </w:tc>
        <w:tc>
          <w:tcPr>
            <w:tcW w:w="2976" w:type="dxa"/>
            <w:hideMark/>
          </w:tcPr>
          <w:p w14:paraId="33A03B52" w14:textId="77777777" w:rsidR="00487ED3" w:rsidRPr="00487ED3" w:rsidRDefault="00487ED3" w:rsidP="00425F7B">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Arial"/>
                <w:b w:val="0"/>
                <w:bCs w:val="0"/>
                <w:i/>
                <w:iCs/>
                <w:szCs w:val="22"/>
              </w:rPr>
            </w:pPr>
            <w:r w:rsidRPr="00487ED3">
              <w:rPr>
                <w:rFonts w:ascii="Calibri Light" w:hAnsi="Calibri Light" w:cs="Arial"/>
                <w:i/>
                <w:iCs/>
                <w:szCs w:val="22"/>
              </w:rPr>
              <w:t>Capitale Sociale</w:t>
            </w:r>
          </w:p>
        </w:tc>
      </w:tr>
      <w:tr w:rsidR="00487ED3" w:rsidRPr="00487ED3" w14:paraId="2F86A244" w14:textId="77777777" w:rsidTr="00A541B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650" w:type="dxa"/>
            <w:hideMark/>
          </w:tcPr>
          <w:p w14:paraId="0723C42F" w14:textId="77777777" w:rsidR="00487ED3" w:rsidRPr="00487ED3" w:rsidRDefault="00487ED3" w:rsidP="00425F7B">
            <w:pPr>
              <w:rPr>
                <w:rFonts w:ascii="Calibri Light" w:hAnsi="Calibri Light" w:cs="Arial"/>
                <w:bCs w:val="0"/>
                <w:i/>
                <w:iCs/>
                <w:color w:val="000000"/>
                <w:szCs w:val="22"/>
              </w:rPr>
            </w:pPr>
            <w:r w:rsidRPr="00487ED3">
              <w:rPr>
                <w:rFonts w:ascii="Calibri Light" w:hAnsi="Calibri Light" w:cs="Arial"/>
                <w:i/>
                <w:iCs/>
                <w:color w:val="000000"/>
                <w:szCs w:val="22"/>
              </w:rPr>
              <w:t>Palermo</w:t>
            </w:r>
          </w:p>
        </w:tc>
        <w:tc>
          <w:tcPr>
            <w:tcW w:w="3008" w:type="dxa"/>
            <w:hideMark/>
          </w:tcPr>
          <w:p w14:paraId="0229E511" w14:textId="77777777" w:rsidR="00487ED3" w:rsidRPr="00487ED3" w:rsidRDefault="00487ED3" w:rsidP="00425F7B">
            <w:pPr>
              <w:jc w:val="right"/>
              <w:cnfStyle w:val="000000100000" w:firstRow="0" w:lastRow="0" w:firstColumn="0" w:lastColumn="0" w:oddVBand="0" w:evenVBand="0" w:oddHBand="1"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25.576.000</w:t>
            </w:r>
          </w:p>
        </w:tc>
        <w:tc>
          <w:tcPr>
            <w:tcW w:w="2976" w:type="dxa"/>
            <w:hideMark/>
          </w:tcPr>
          <w:p w14:paraId="1C45742D" w14:textId="77777777" w:rsidR="00487ED3" w:rsidRPr="00487ED3" w:rsidRDefault="00487ED3" w:rsidP="00425F7B">
            <w:pPr>
              <w:jc w:val="right"/>
              <w:cnfStyle w:val="000000100000" w:firstRow="0" w:lastRow="0" w:firstColumn="0" w:lastColumn="0" w:oddVBand="0" w:evenVBand="0" w:oddHBand="1"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€ 25.576.000,00</w:t>
            </w:r>
          </w:p>
        </w:tc>
      </w:tr>
      <w:tr w:rsidR="00487ED3" w:rsidRPr="00487ED3" w14:paraId="402C5A8A" w14:textId="77777777" w:rsidTr="00A541B5">
        <w:trPr>
          <w:trHeight w:hRule="exact" w:val="284"/>
        </w:trPr>
        <w:tc>
          <w:tcPr>
            <w:cnfStyle w:val="001000000000" w:firstRow="0" w:lastRow="0" w:firstColumn="1" w:lastColumn="0" w:oddVBand="0" w:evenVBand="0" w:oddHBand="0" w:evenHBand="0" w:firstRowFirstColumn="0" w:firstRowLastColumn="0" w:lastRowFirstColumn="0" w:lastRowLastColumn="0"/>
            <w:tcW w:w="3650" w:type="dxa"/>
            <w:hideMark/>
          </w:tcPr>
          <w:p w14:paraId="5B0BD2DC" w14:textId="77777777" w:rsidR="00487ED3" w:rsidRPr="00487ED3" w:rsidRDefault="00487ED3" w:rsidP="00425F7B">
            <w:pPr>
              <w:rPr>
                <w:rFonts w:ascii="Calibri Light" w:hAnsi="Calibri Light" w:cs="Arial"/>
                <w:bCs w:val="0"/>
                <w:i/>
                <w:iCs/>
                <w:color w:val="000000"/>
                <w:szCs w:val="22"/>
              </w:rPr>
            </w:pPr>
            <w:r w:rsidRPr="00487ED3">
              <w:rPr>
                <w:rFonts w:ascii="Calibri Light" w:hAnsi="Calibri Light" w:cs="Arial"/>
                <w:i/>
                <w:iCs/>
                <w:color w:val="000000"/>
                <w:szCs w:val="22"/>
              </w:rPr>
              <w:t xml:space="preserve">Alia </w:t>
            </w:r>
          </w:p>
        </w:tc>
        <w:tc>
          <w:tcPr>
            <w:tcW w:w="3008" w:type="dxa"/>
            <w:hideMark/>
          </w:tcPr>
          <w:p w14:paraId="6FA518B0" w14:textId="77777777" w:rsidR="00487ED3" w:rsidRPr="00487ED3" w:rsidRDefault="00487ED3" w:rsidP="00425F7B">
            <w:pPr>
              <w:jc w:val="right"/>
              <w:cnfStyle w:val="000000000000" w:firstRow="0" w:lastRow="0" w:firstColumn="0" w:lastColumn="0" w:oddVBand="0" w:evenVBand="0" w:oddHBand="0"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50</w:t>
            </w:r>
          </w:p>
        </w:tc>
        <w:tc>
          <w:tcPr>
            <w:tcW w:w="2976" w:type="dxa"/>
            <w:hideMark/>
          </w:tcPr>
          <w:p w14:paraId="2BB0FED1" w14:textId="77777777" w:rsidR="00487ED3" w:rsidRPr="00487ED3" w:rsidRDefault="00487ED3" w:rsidP="00425F7B">
            <w:pPr>
              <w:jc w:val="right"/>
              <w:cnfStyle w:val="000000000000" w:firstRow="0" w:lastRow="0" w:firstColumn="0" w:lastColumn="0" w:oddVBand="0" w:evenVBand="0" w:oddHBand="0"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€ 50,00</w:t>
            </w:r>
          </w:p>
        </w:tc>
      </w:tr>
      <w:tr w:rsidR="00487ED3" w:rsidRPr="00487ED3" w14:paraId="5A1E4AD3" w14:textId="77777777" w:rsidTr="00A541B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650" w:type="dxa"/>
            <w:hideMark/>
          </w:tcPr>
          <w:p w14:paraId="009A25F8" w14:textId="77777777" w:rsidR="00487ED3" w:rsidRPr="00487ED3" w:rsidRDefault="00487ED3" w:rsidP="00425F7B">
            <w:pPr>
              <w:rPr>
                <w:rFonts w:ascii="Calibri Light" w:hAnsi="Calibri Light" w:cs="Arial"/>
                <w:bCs w:val="0"/>
                <w:i/>
                <w:iCs/>
                <w:color w:val="000000"/>
                <w:szCs w:val="22"/>
              </w:rPr>
            </w:pPr>
            <w:r w:rsidRPr="00487ED3">
              <w:rPr>
                <w:rFonts w:ascii="Calibri Light" w:hAnsi="Calibri Light" w:cs="Arial"/>
                <w:i/>
                <w:iCs/>
                <w:color w:val="000000"/>
                <w:szCs w:val="22"/>
              </w:rPr>
              <w:t xml:space="preserve">Alimena </w:t>
            </w:r>
          </w:p>
        </w:tc>
        <w:tc>
          <w:tcPr>
            <w:tcW w:w="3008" w:type="dxa"/>
            <w:hideMark/>
          </w:tcPr>
          <w:p w14:paraId="34AF59A9" w14:textId="77777777" w:rsidR="00487ED3" w:rsidRPr="00487ED3" w:rsidRDefault="00487ED3" w:rsidP="00425F7B">
            <w:pPr>
              <w:jc w:val="right"/>
              <w:cnfStyle w:val="000000100000" w:firstRow="0" w:lastRow="0" w:firstColumn="0" w:lastColumn="0" w:oddVBand="0" w:evenVBand="0" w:oddHBand="1"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50</w:t>
            </w:r>
          </w:p>
        </w:tc>
        <w:tc>
          <w:tcPr>
            <w:tcW w:w="2976" w:type="dxa"/>
            <w:hideMark/>
          </w:tcPr>
          <w:p w14:paraId="460F7592" w14:textId="77777777" w:rsidR="00487ED3" w:rsidRPr="00487ED3" w:rsidRDefault="00487ED3" w:rsidP="00425F7B">
            <w:pPr>
              <w:jc w:val="right"/>
              <w:cnfStyle w:val="000000100000" w:firstRow="0" w:lastRow="0" w:firstColumn="0" w:lastColumn="0" w:oddVBand="0" w:evenVBand="0" w:oddHBand="1"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€ 50,00</w:t>
            </w:r>
          </w:p>
        </w:tc>
      </w:tr>
      <w:tr w:rsidR="00487ED3" w:rsidRPr="00487ED3" w14:paraId="4DB8B6C1" w14:textId="77777777" w:rsidTr="00A541B5">
        <w:trPr>
          <w:trHeight w:hRule="exact" w:val="284"/>
        </w:trPr>
        <w:tc>
          <w:tcPr>
            <w:cnfStyle w:val="001000000000" w:firstRow="0" w:lastRow="0" w:firstColumn="1" w:lastColumn="0" w:oddVBand="0" w:evenVBand="0" w:oddHBand="0" w:evenHBand="0" w:firstRowFirstColumn="0" w:firstRowLastColumn="0" w:lastRowFirstColumn="0" w:lastRowLastColumn="0"/>
            <w:tcW w:w="3650" w:type="dxa"/>
            <w:hideMark/>
          </w:tcPr>
          <w:p w14:paraId="57296EA5" w14:textId="77777777" w:rsidR="00487ED3" w:rsidRPr="00487ED3" w:rsidRDefault="00487ED3" w:rsidP="00425F7B">
            <w:pPr>
              <w:rPr>
                <w:rFonts w:ascii="Calibri Light" w:hAnsi="Calibri Light" w:cs="Arial"/>
                <w:bCs w:val="0"/>
                <w:i/>
                <w:iCs/>
                <w:color w:val="000000"/>
                <w:szCs w:val="22"/>
              </w:rPr>
            </w:pPr>
            <w:r w:rsidRPr="00487ED3">
              <w:rPr>
                <w:rFonts w:ascii="Calibri Light" w:hAnsi="Calibri Light" w:cs="Arial"/>
                <w:i/>
                <w:iCs/>
                <w:color w:val="000000"/>
                <w:szCs w:val="22"/>
              </w:rPr>
              <w:t xml:space="preserve">Aliminusa </w:t>
            </w:r>
          </w:p>
        </w:tc>
        <w:tc>
          <w:tcPr>
            <w:tcW w:w="3008" w:type="dxa"/>
            <w:hideMark/>
          </w:tcPr>
          <w:p w14:paraId="6B86A2A7" w14:textId="77777777" w:rsidR="00487ED3" w:rsidRPr="00487ED3" w:rsidRDefault="00487ED3" w:rsidP="00425F7B">
            <w:pPr>
              <w:jc w:val="right"/>
              <w:cnfStyle w:val="000000000000" w:firstRow="0" w:lastRow="0" w:firstColumn="0" w:lastColumn="0" w:oddVBand="0" w:evenVBand="0" w:oddHBand="0"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50</w:t>
            </w:r>
          </w:p>
        </w:tc>
        <w:tc>
          <w:tcPr>
            <w:tcW w:w="2976" w:type="dxa"/>
            <w:hideMark/>
          </w:tcPr>
          <w:p w14:paraId="271AE465" w14:textId="77777777" w:rsidR="00487ED3" w:rsidRPr="00487ED3" w:rsidRDefault="00487ED3" w:rsidP="00425F7B">
            <w:pPr>
              <w:jc w:val="right"/>
              <w:cnfStyle w:val="000000000000" w:firstRow="0" w:lastRow="0" w:firstColumn="0" w:lastColumn="0" w:oddVBand="0" w:evenVBand="0" w:oddHBand="0"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€ 50,00</w:t>
            </w:r>
          </w:p>
        </w:tc>
      </w:tr>
      <w:tr w:rsidR="00487ED3" w:rsidRPr="00487ED3" w14:paraId="1CFBDECC" w14:textId="77777777" w:rsidTr="00A541B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650" w:type="dxa"/>
            <w:hideMark/>
          </w:tcPr>
          <w:p w14:paraId="4247EF91" w14:textId="77777777" w:rsidR="00487ED3" w:rsidRPr="00487ED3" w:rsidRDefault="00487ED3" w:rsidP="00425F7B">
            <w:pPr>
              <w:rPr>
                <w:rFonts w:ascii="Calibri Light" w:hAnsi="Calibri Light" w:cs="Arial"/>
                <w:bCs w:val="0"/>
                <w:i/>
                <w:iCs/>
                <w:color w:val="000000"/>
                <w:szCs w:val="22"/>
              </w:rPr>
            </w:pPr>
            <w:r w:rsidRPr="00487ED3">
              <w:rPr>
                <w:rFonts w:ascii="Calibri Light" w:hAnsi="Calibri Light" w:cs="Arial"/>
                <w:i/>
                <w:iCs/>
                <w:color w:val="000000"/>
                <w:szCs w:val="22"/>
              </w:rPr>
              <w:t xml:space="preserve">Altavilla Milicia </w:t>
            </w:r>
          </w:p>
        </w:tc>
        <w:tc>
          <w:tcPr>
            <w:tcW w:w="3008" w:type="dxa"/>
            <w:hideMark/>
          </w:tcPr>
          <w:p w14:paraId="5CBE6544" w14:textId="77777777" w:rsidR="00487ED3" w:rsidRPr="00487ED3" w:rsidRDefault="00487ED3" w:rsidP="00425F7B">
            <w:pPr>
              <w:jc w:val="right"/>
              <w:cnfStyle w:val="000000100000" w:firstRow="0" w:lastRow="0" w:firstColumn="0" w:lastColumn="0" w:oddVBand="0" w:evenVBand="0" w:oddHBand="1"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500</w:t>
            </w:r>
          </w:p>
        </w:tc>
        <w:tc>
          <w:tcPr>
            <w:tcW w:w="2976" w:type="dxa"/>
            <w:hideMark/>
          </w:tcPr>
          <w:p w14:paraId="0F3FC882" w14:textId="77777777" w:rsidR="00487ED3" w:rsidRPr="00487ED3" w:rsidRDefault="00487ED3" w:rsidP="00425F7B">
            <w:pPr>
              <w:jc w:val="right"/>
              <w:cnfStyle w:val="000000100000" w:firstRow="0" w:lastRow="0" w:firstColumn="0" w:lastColumn="0" w:oddVBand="0" w:evenVBand="0" w:oddHBand="1"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€ 500,00</w:t>
            </w:r>
          </w:p>
        </w:tc>
      </w:tr>
      <w:tr w:rsidR="00487ED3" w:rsidRPr="00487ED3" w14:paraId="79ABDF80" w14:textId="77777777" w:rsidTr="00A541B5">
        <w:trPr>
          <w:trHeight w:hRule="exact" w:val="284"/>
        </w:trPr>
        <w:tc>
          <w:tcPr>
            <w:cnfStyle w:val="001000000000" w:firstRow="0" w:lastRow="0" w:firstColumn="1" w:lastColumn="0" w:oddVBand="0" w:evenVBand="0" w:oddHBand="0" w:evenHBand="0" w:firstRowFirstColumn="0" w:firstRowLastColumn="0" w:lastRowFirstColumn="0" w:lastRowLastColumn="0"/>
            <w:tcW w:w="3650" w:type="dxa"/>
            <w:hideMark/>
          </w:tcPr>
          <w:p w14:paraId="059EFB19" w14:textId="77777777" w:rsidR="00487ED3" w:rsidRPr="00487ED3" w:rsidRDefault="00487ED3" w:rsidP="00425F7B">
            <w:pPr>
              <w:rPr>
                <w:rFonts w:ascii="Calibri Light" w:hAnsi="Calibri Light" w:cs="Arial"/>
                <w:bCs w:val="0"/>
                <w:i/>
                <w:iCs/>
                <w:color w:val="000000"/>
                <w:szCs w:val="22"/>
              </w:rPr>
            </w:pPr>
            <w:r w:rsidRPr="00487ED3">
              <w:rPr>
                <w:rFonts w:ascii="Calibri Light" w:hAnsi="Calibri Light" w:cs="Arial"/>
                <w:i/>
                <w:iCs/>
                <w:color w:val="000000"/>
                <w:szCs w:val="22"/>
              </w:rPr>
              <w:t xml:space="preserve">Balestrate </w:t>
            </w:r>
          </w:p>
        </w:tc>
        <w:tc>
          <w:tcPr>
            <w:tcW w:w="3008" w:type="dxa"/>
            <w:hideMark/>
          </w:tcPr>
          <w:p w14:paraId="3F13B065" w14:textId="77777777" w:rsidR="00487ED3" w:rsidRPr="00487ED3" w:rsidRDefault="00487ED3" w:rsidP="00425F7B">
            <w:pPr>
              <w:jc w:val="right"/>
              <w:cnfStyle w:val="000000000000" w:firstRow="0" w:lastRow="0" w:firstColumn="0" w:lastColumn="0" w:oddVBand="0" w:evenVBand="0" w:oddHBand="0"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150</w:t>
            </w:r>
          </w:p>
        </w:tc>
        <w:tc>
          <w:tcPr>
            <w:tcW w:w="2976" w:type="dxa"/>
            <w:hideMark/>
          </w:tcPr>
          <w:p w14:paraId="7162E303" w14:textId="77777777" w:rsidR="00487ED3" w:rsidRPr="00487ED3" w:rsidRDefault="00487ED3" w:rsidP="00425F7B">
            <w:pPr>
              <w:jc w:val="right"/>
              <w:cnfStyle w:val="000000000000" w:firstRow="0" w:lastRow="0" w:firstColumn="0" w:lastColumn="0" w:oddVBand="0" w:evenVBand="0" w:oddHBand="0"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€ 150,00</w:t>
            </w:r>
          </w:p>
        </w:tc>
      </w:tr>
      <w:tr w:rsidR="00487ED3" w:rsidRPr="00487ED3" w14:paraId="4EEC57E3" w14:textId="77777777" w:rsidTr="00A541B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650" w:type="dxa"/>
            <w:hideMark/>
          </w:tcPr>
          <w:p w14:paraId="51AA239D" w14:textId="77777777" w:rsidR="00487ED3" w:rsidRPr="00487ED3" w:rsidRDefault="00487ED3" w:rsidP="00425F7B">
            <w:pPr>
              <w:rPr>
                <w:rFonts w:ascii="Calibri Light" w:hAnsi="Calibri Light" w:cs="Arial"/>
                <w:bCs w:val="0"/>
                <w:i/>
                <w:iCs/>
                <w:color w:val="000000"/>
                <w:szCs w:val="22"/>
              </w:rPr>
            </w:pPr>
            <w:r w:rsidRPr="00487ED3">
              <w:rPr>
                <w:rFonts w:ascii="Calibri Light" w:hAnsi="Calibri Light" w:cs="Arial"/>
                <w:i/>
                <w:iCs/>
                <w:color w:val="000000"/>
                <w:szCs w:val="22"/>
              </w:rPr>
              <w:t xml:space="preserve">Blufi </w:t>
            </w:r>
          </w:p>
        </w:tc>
        <w:tc>
          <w:tcPr>
            <w:tcW w:w="3008" w:type="dxa"/>
            <w:hideMark/>
          </w:tcPr>
          <w:p w14:paraId="07253074" w14:textId="77777777" w:rsidR="00487ED3" w:rsidRPr="00487ED3" w:rsidRDefault="00487ED3" w:rsidP="00425F7B">
            <w:pPr>
              <w:jc w:val="right"/>
              <w:cnfStyle w:val="000000100000" w:firstRow="0" w:lastRow="0" w:firstColumn="0" w:lastColumn="0" w:oddVBand="0" w:evenVBand="0" w:oddHBand="1"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25</w:t>
            </w:r>
          </w:p>
        </w:tc>
        <w:tc>
          <w:tcPr>
            <w:tcW w:w="2976" w:type="dxa"/>
            <w:hideMark/>
          </w:tcPr>
          <w:p w14:paraId="38C093A1" w14:textId="77777777" w:rsidR="00487ED3" w:rsidRPr="00487ED3" w:rsidRDefault="00487ED3" w:rsidP="00425F7B">
            <w:pPr>
              <w:jc w:val="right"/>
              <w:cnfStyle w:val="000000100000" w:firstRow="0" w:lastRow="0" w:firstColumn="0" w:lastColumn="0" w:oddVBand="0" w:evenVBand="0" w:oddHBand="1"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€ 25,00</w:t>
            </w:r>
          </w:p>
        </w:tc>
      </w:tr>
      <w:tr w:rsidR="00487ED3" w:rsidRPr="00487ED3" w14:paraId="1BCE8FC9" w14:textId="77777777" w:rsidTr="00A541B5">
        <w:trPr>
          <w:trHeight w:hRule="exact" w:val="284"/>
        </w:trPr>
        <w:tc>
          <w:tcPr>
            <w:cnfStyle w:val="001000000000" w:firstRow="0" w:lastRow="0" w:firstColumn="1" w:lastColumn="0" w:oddVBand="0" w:evenVBand="0" w:oddHBand="0" w:evenHBand="0" w:firstRowFirstColumn="0" w:firstRowLastColumn="0" w:lastRowFirstColumn="0" w:lastRowLastColumn="0"/>
            <w:tcW w:w="3650" w:type="dxa"/>
            <w:hideMark/>
          </w:tcPr>
          <w:p w14:paraId="5BF4757B" w14:textId="77777777" w:rsidR="00487ED3" w:rsidRPr="00487ED3" w:rsidRDefault="00487ED3" w:rsidP="00425F7B">
            <w:pPr>
              <w:rPr>
                <w:rFonts w:ascii="Calibri Light" w:hAnsi="Calibri Light" w:cs="Arial"/>
                <w:bCs w:val="0"/>
                <w:i/>
                <w:iCs/>
                <w:color w:val="000000"/>
                <w:szCs w:val="22"/>
              </w:rPr>
            </w:pPr>
            <w:r w:rsidRPr="00487ED3">
              <w:rPr>
                <w:rFonts w:ascii="Calibri Light" w:hAnsi="Calibri Light" w:cs="Arial"/>
                <w:i/>
                <w:iCs/>
                <w:color w:val="000000"/>
                <w:szCs w:val="22"/>
              </w:rPr>
              <w:t xml:space="preserve">Bolognetta </w:t>
            </w:r>
          </w:p>
        </w:tc>
        <w:tc>
          <w:tcPr>
            <w:tcW w:w="3008" w:type="dxa"/>
            <w:hideMark/>
          </w:tcPr>
          <w:p w14:paraId="4C4BDD9A" w14:textId="77777777" w:rsidR="00487ED3" w:rsidRPr="00487ED3" w:rsidRDefault="00487ED3" w:rsidP="00425F7B">
            <w:pPr>
              <w:jc w:val="right"/>
              <w:cnfStyle w:val="000000000000" w:firstRow="0" w:lastRow="0" w:firstColumn="0" w:lastColumn="0" w:oddVBand="0" w:evenVBand="0" w:oddHBand="0"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1</w:t>
            </w:r>
          </w:p>
        </w:tc>
        <w:tc>
          <w:tcPr>
            <w:tcW w:w="2976" w:type="dxa"/>
            <w:hideMark/>
          </w:tcPr>
          <w:p w14:paraId="158148B2" w14:textId="77777777" w:rsidR="00487ED3" w:rsidRPr="00487ED3" w:rsidRDefault="00487ED3" w:rsidP="00425F7B">
            <w:pPr>
              <w:jc w:val="right"/>
              <w:cnfStyle w:val="000000000000" w:firstRow="0" w:lastRow="0" w:firstColumn="0" w:lastColumn="0" w:oddVBand="0" w:evenVBand="0" w:oddHBand="0"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€ 1,00</w:t>
            </w:r>
          </w:p>
        </w:tc>
      </w:tr>
      <w:tr w:rsidR="00487ED3" w:rsidRPr="00487ED3" w14:paraId="074DBFBB" w14:textId="77777777" w:rsidTr="00A541B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650" w:type="dxa"/>
            <w:hideMark/>
          </w:tcPr>
          <w:p w14:paraId="5E6ED18F" w14:textId="77777777" w:rsidR="00487ED3" w:rsidRPr="00487ED3" w:rsidRDefault="00487ED3" w:rsidP="00425F7B">
            <w:pPr>
              <w:rPr>
                <w:rFonts w:ascii="Calibri Light" w:hAnsi="Calibri Light" w:cs="Arial"/>
                <w:bCs w:val="0"/>
                <w:i/>
                <w:iCs/>
                <w:color w:val="000000"/>
                <w:szCs w:val="22"/>
              </w:rPr>
            </w:pPr>
            <w:r w:rsidRPr="00487ED3">
              <w:rPr>
                <w:rFonts w:ascii="Calibri Light" w:hAnsi="Calibri Light" w:cs="Arial"/>
                <w:i/>
                <w:iCs/>
                <w:color w:val="000000"/>
                <w:szCs w:val="22"/>
              </w:rPr>
              <w:t xml:space="preserve">Bompietro </w:t>
            </w:r>
          </w:p>
        </w:tc>
        <w:tc>
          <w:tcPr>
            <w:tcW w:w="3008" w:type="dxa"/>
            <w:hideMark/>
          </w:tcPr>
          <w:p w14:paraId="5C6A35FC" w14:textId="77777777" w:rsidR="00487ED3" w:rsidRPr="00487ED3" w:rsidRDefault="00487ED3" w:rsidP="00425F7B">
            <w:pPr>
              <w:jc w:val="right"/>
              <w:cnfStyle w:val="000000100000" w:firstRow="0" w:lastRow="0" w:firstColumn="0" w:lastColumn="0" w:oddVBand="0" w:evenVBand="0" w:oddHBand="1"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250</w:t>
            </w:r>
          </w:p>
        </w:tc>
        <w:tc>
          <w:tcPr>
            <w:tcW w:w="2976" w:type="dxa"/>
            <w:hideMark/>
          </w:tcPr>
          <w:p w14:paraId="71A5F8FC" w14:textId="77777777" w:rsidR="00487ED3" w:rsidRPr="00487ED3" w:rsidRDefault="00487ED3" w:rsidP="00425F7B">
            <w:pPr>
              <w:jc w:val="right"/>
              <w:cnfStyle w:val="000000100000" w:firstRow="0" w:lastRow="0" w:firstColumn="0" w:lastColumn="0" w:oddVBand="0" w:evenVBand="0" w:oddHBand="1"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€ 250,00</w:t>
            </w:r>
          </w:p>
        </w:tc>
      </w:tr>
      <w:tr w:rsidR="00487ED3" w:rsidRPr="00487ED3" w14:paraId="16A0A2A6" w14:textId="77777777" w:rsidTr="00A541B5">
        <w:trPr>
          <w:trHeight w:hRule="exact" w:val="284"/>
        </w:trPr>
        <w:tc>
          <w:tcPr>
            <w:cnfStyle w:val="001000000000" w:firstRow="0" w:lastRow="0" w:firstColumn="1" w:lastColumn="0" w:oddVBand="0" w:evenVBand="0" w:oddHBand="0" w:evenHBand="0" w:firstRowFirstColumn="0" w:firstRowLastColumn="0" w:lastRowFirstColumn="0" w:lastRowLastColumn="0"/>
            <w:tcW w:w="3650" w:type="dxa"/>
            <w:hideMark/>
          </w:tcPr>
          <w:p w14:paraId="4CC116DD" w14:textId="77777777" w:rsidR="00487ED3" w:rsidRPr="00487ED3" w:rsidRDefault="00487ED3" w:rsidP="00425F7B">
            <w:pPr>
              <w:rPr>
                <w:rFonts w:ascii="Calibri Light" w:hAnsi="Calibri Light" w:cs="Arial"/>
                <w:bCs w:val="0"/>
                <w:i/>
                <w:iCs/>
                <w:color w:val="000000"/>
                <w:szCs w:val="22"/>
              </w:rPr>
            </w:pPr>
            <w:r w:rsidRPr="00487ED3">
              <w:rPr>
                <w:rFonts w:ascii="Calibri Light" w:hAnsi="Calibri Light" w:cs="Arial"/>
                <w:i/>
                <w:iCs/>
                <w:color w:val="000000"/>
                <w:szCs w:val="22"/>
              </w:rPr>
              <w:t xml:space="preserve">Caccamo </w:t>
            </w:r>
          </w:p>
        </w:tc>
        <w:tc>
          <w:tcPr>
            <w:tcW w:w="3008" w:type="dxa"/>
            <w:hideMark/>
          </w:tcPr>
          <w:p w14:paraId="26970363" w14:textId="77777777" w:rsidR="00487ED3" w:rsidRPr="00487ED3" w:rsidRDefault="00487ED3" w:rsidP="00425F7B">
            <w:pPr>
              <w:jc w:val="right"/>
              <w:cnfStyle w:val="000000000000" w:firstRow="0" w:lastRow="0" w:firstColumn="0" w:lastColumn="0" w:oddVBand="0" w:evenVBand="0" w:oddHBand="0"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100</w:t>
            </w:r>
          </w:p>
        </w:tc>
        <w:tc>
          <w:tcPr>
            <w:tcW w:w="2976" w:type="dxa"/>
            <w:hideMark/>
          </w:tcPr>
          <w:p w14:paraId="0A69C469" w14:textId="77777777" w:rsidR="00487ED3" w:rsidRPr="00487ED3" w:rsidRDefault="00487ED3" w:rsidP="00425F7B">
            <w:pPr>
              <w:jc w:val="right"/>
              <w:cnfStyle w:val="000000000000" w:firstRow="0" w:lastRow="0" w:firstColumn="0" w:lastColumn="0" w:oddVBand="0" w:evenVBand="0" w:oddHBand="0"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€ 100,00</w:t>
            </w:r>
          </w:p>
        </w:tc>
      </w:tr>
      <w:tr w:rsidR="00487ED3" w:rsidRPr="00487ED3" w14:paraId="1083ECB6" w14:textId="77777777" w:rsidTr="00A541B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650" w:type="dxa"/>
            <w:hideMark/>
          </w:tcPr>
          <w:p w14:paraId="2B8C7E1E" w14:textId="77777777" w:rsidR="00487ED3" w:rsidRPr="00487ED3" w:rsidRDefault="00487ED3" w:rsidP="00425F7B">
            <w:pPr>
              <w:rPr>
                <w:rFonts w:ascii="Calibri Light" w:hAnsi="Calibri Light" w:cs="Arial"/>
                <w:bCs w:val="0"/>
                <w:i/>
                <w:iCs/>
                <w:color w:val="000000"/>
                <w:szCs w:val="22"/>
              </w:rPr>
            </w:pPr>
            <w:r w:rsidRPr="00487ED3">
              <w:rPr>
                <w:rFonts w:ascii="Calibri Light" w:hAnsi="Calibri Light" w:cs="Arial"/>
                <w:i/>
                <w:iCs/>
                <w:color w:val="000000"/>
                <w:szCs w:val="22"/>
              </w:rPr>
              <w:t xml:space="preserve">Campofelice di Fitalia </w:t>
            </w:r>
          </w:p>
        </w:tc>
        <w:tc>
          <w:tcPr>
            <w:tcW w:w="3008" w:type="dxa"/>
            <w:hideMark/>
          </w:tcPr>
          <w:p w14:paraId="47CF0723" w14:textId="77777777" w:rsidR="00487ED3" w:rsidRPr="00487ED3" w:rsidRDefault="00487ED3" w:rsidP="00425F7B">
            <w:pPr>
              <w:jc w:val="right"/>
              <w:cnfStyle w:val="000000100000" w:firstRow="0" w:lastRow="0" w:firstColumn="0" w:lastColumn="0" w:oddVBand="0" w:evenVBand="0" w:oddHBand="1"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50</w:t>
            </w:r>
          </w:p>
        </w:tc>
        <w:tc>
          <w:tcPr>
            <w:tcW w:w="2976" w:type="dxa"/>
            <w:hideMark/>
          </w:tcPr>
          <w:p w14:paraId="6C519311" w14:textId="77777777" w:rsidR="00487ED3" w:rsidRPr="00487ED3" w:rsidRDefault="00487ED3" w:rsidP="00425F7B">
            <w:pPr>
              <w:jc w:val="right"/>
              <w:cnfStyle w:val="000000100000" w:firstRow="0" w:lastRow="0" w:firstColumn="0" w:lastColumn="0" w:oddVBand="0" w:evenVBand="0" w:oddHBand="1"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€ 50,00</w:t>
            </w:r>
          </w:p>
        </w:tc>
      </w:tr>
      <w:tr w:rsidR="00487ED3" w:rsidRPr="00487ED3" w14:paraId="2047C875" w14:textId="77777777" w:rsidTr="00A541B5">
        <w:trPr>
          <w:trHeight w:hRule="exact" w:val="284"/>
        </w:trPr>
        <w:tc>
          <w:tcPr>
            <w:cnfStyle w:val="001000000000" w:firstRow="0" w:lastRow="0" w:firstColumn="1" w:lastColumn="0" w:oddVBand="0" w:evenVBand="0" w:oddHBand="0" w:evenHBand="0" w:firstRowFirstColumn="0" w:firstRowLastColumn="0" w:lastRowFirstColumn="0" w:lastRowLastColumn="0"/>
            <w:tcW w:w="3650" w:type="dxa"/>
            <w:hideMark/>
          </w:tcPr>
          <w:p w14:paraId="301CCD92" w14:textId="77777777" w:rsidR="00487ED3" w:rsidRPr="00487ED3" w:rsidRDefault="00487ED3" w:rsidP="00425F7B">
            <w:pPr>
              <w:rPr>
                <w:rFonts w:ascii="Calibri Light" w:hAnsi="Calibri Light" w:cs="Arial"/>
                <w:bCs w:val="0"/>
                <w:i/>
                <w:iCs/>
                <w:color w:val="000000"/>
                <w:szCs w:val="22"/>
              </w:rPr>
            </w:pPr>
            <w:r w:rsidRPr="00487ED3">
              <w:rPr>
                <w:rFonts w:ascii="Calibri Light" w:hAnsi="Calibri Light" w:cs="Arial"/>
                <w:i/>
                <w:iCs/>
                <w:color w:val="000000"/>
                <w:szCs w:val="22"/>
              </w:rPr>
              <w:t>Camporeale</w:t>
            </w:r>
          </w:p>
        </w:tc>
        <w:tc>
          <w:tcPr>
            <w:tcW w:w="3008" w:type="dxa"/>
            <w:hideMark/>
          </w:tcPr>
          <w:p w14:paraId="5C073081" w14:textId="77777777" w:rsidR="00487ED3" w:rsidRPr="00487ED3" w:rsidRDefault="00487ED3" w:rsidP="00425F7B">
            <w:pPr>
              <w:jc w:val="right"/>
              <w:cnfStyle w:val="000000000000" w:firstRow="0" w:lastRow="0" w:firstColumn="0" w:lastColumn="0" w:oddVBand="0" w:evenVBand="0" w:oddHBand="0"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50</w:t>
            </w:r>
          </w:p>
        </w:tc>
        <w:tc>
          <w:tcPr>
            <w:tcW w:w="2976" w:type="dxa"/>
            <w:hideMark/>
          </w:tcPr>
          <w:p w14:paraId="1ADCB63B" w14:textId="77777777" w:rsidR="00487ED3" w:rsidRPr="00487ED3" w:rsidRDefault="00487ED3" w:rsidP="00425F7B">
            <w:pPr>
              <w:jc w:val="right"/>
              <w:cnfStyle w:val="000000000000" w:firstRow="0" w:lastRow="0" w:firstColumn="0" w:lastColumn="0" w:oddVBand="0" w:evenVBand="0" w:oddHBand="0"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€ 50,00</w:t>
            </w:r>
          </w:p>
        </w:tc>
      </w:tr>
      <w:tr w:rsidR="00487ED3" w:rsidRPr="00487ED3" w14:paraId="1FF2E203" w14:textId="77777777" w:rsidTr="00A541B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650" w:type="dxa"/>
            <w:hideMark/>
          </w:tcPr>
          <w:p w14:paraId="7CE1EDDE" w14:textId="77777777" w:rsidR="00487ED3" w:rsidRPr="00487ED3" w:rsidRDefault="00487ED3" w:rsidP="00425F7B">
            <w:pPr>
              <w:rPr>
                <w:rFonts w:ascii="Calibri Light" w:hAnsi="Calibri Light" w:cs="Arial"/>
                <w:bCs w:val="0"/>
                <w:i/>
                <w:iCs/>
                <w:color w:val="000000"/>
                <w:szCs w:val="22"/>
              </w:rPr>
            </w:pPr>
            <w:r w:rsidRPr="00487ED3">
              <w:rPr>
                <w:rFonts w:ascii="Calibri Light" w:hAnsi="Calibri Light" w:cs="Arial"/>
                <w:i/>
                <w:iCs/>
                <w:color w:val="000000"/>
                <w:szCs w:val="22"/>
              </w:rPr>
              <w:t xml:space="preserve">Capaci </w:t>
            </w:r>
          </w:p>
        </w:tc>
        <w:tc>
          <w:tcPr>
            <w:tcW w:w="3008" w:type="dxa"/>
            <w:hideMark/>
          </w:tcPr>
          <w:p w14:paraId="026F54CA" w14:textId="77777777" w:rsidR="00487ED3" w:rsidRPr="00487ED3" w:rsidRDefault="00487ED3" w:rsidP="00425F7B">
            <w:pPr>
              <w:jc w:val="right"/>
              <w:cnfStyle w:val="000000100000" w:firstRow="0" w:lastRow="0" w:firstColumn="0" w:lastColumn="0" w:oddVBand="0" w:evenVBand="0" w:oddHBand="1"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1</w:t>
            </w:r>
          </w:p>
        </w:tc>
        <w:tc>
          <w:tcPr>
            <w:tcW w:w="2976" w:type="dxa"/>
            <w:hideMark/>
          </w:tcPr>
          <w:p w14:paraId="041475AB" w14:textId="77777777" w:rsidR="00487ED3" w:rsidRPr="00487ED3" w:rsidRDefault="00487ED3" w:rsidP="00425F7B">
            <w:pPr>
              <w:jc w:val="right"/>
              <w:cnfStyle w:val="000000100000" w:firstRow="0" w:lastRow="0" w:firstColumn="0" w:lastColumn="0" w:oddVBand="0" w:evenVBand="0" w:oddHBand="1"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€ 1,00</w:t>
            </w:r>
          </w:p>
        </w:tc>
      </w:tr>
      <w:tr w:rsidR="00487ED3" w:rsidRPr="00487ED3" w14:paraId="7516072E" w14:textId="77777777" w:rsidTr="00A541B5">
        <w:trPr>
          <w:trHeight w:hRule="exact" w:val="284"/>
        </w:trPr>
        <w:tc>
          <w:tcPr>
            <w:cnfStyle w:val="001000000000" w:firstRow="0" w:lastRow="0" w:firstColumn="1" w:lastColumn="0" w:oddVBand="0" w:evenVBand="0" w:oddHBand="0" w:evenHBand="0" w:firstRowFirstColumn="0" w:firstRowLastColumn="0" w:lastRowFirstColumn="0" w:lastRowLastColumn="0"/>
            <w:tcW w:w="3650" w:type="dxa"/>
            <w:hideMark/>
          </w:tcPr>
          <w:p w14:paraId="43D56319" w14:textId="77777777" w:rsidR="00487ED3" w:rsidRPr="00487ED3" w:rsidRDefault="00487ED3" w:rsidP="00425F7B">
            <w:pPr>
              <w:rPr>
                <w:rFonts w:ascii="Calibri Light" w:hAnsi="Calibri Light" w:cs="Arial"/>
                <w:bCs w:val="0"/>
                <w:i/>
                <w:iCs/>
                <w:color w:val="000000"/>
                <w:szCs w:val="22"/>
              </w:rPr>
            </w:pPr>
            <w:r w:rsidRPr="00487ED3">
              <w:rPr>
                <w:rFonts w:ascii="Calibri Light" w:hAnsi="Calibri Light" w:cs="Arial"/>
                <w:i/>
                <w:iCs/>
                <w:color w:val="000000"/>
                <w:szCs w:val="22"/>
              </w:rPr>
              <w:lastRenderedPageBreak/>
              <w:t xml:space="preserve">Carini </w:t>
            </w:r>
          </w:p>
        </w:tc>
        <w:tc>
          <w:tcPr>
            <w:tcW w:w="3008" w:type="dxa"/>
            <w:hideMark/>
          </w:tcPr>
          <w:p w14:paraId="6C4794C0" w14:textId="77777777" w:rsidR="00487ED3" w:rsidRPr="00487ED3" w:rsidRDefault="00487ED3" w:rsidP="00425F7B">
            <w:pPr>
              <w:jc w:val="right"/>
              <w:cnfStyle w:val="000000000000" w:firstRow="0" w:lastRow="0" w:firstColumn="0" w:lastColumn="0" w:oddVBand="0" w:evenVBand="0" w:oddHBand="0"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500</w:t>
            </w:r>
          </w:p>
        </w:tc>
        <w:tc>
          <w:tcPr>
            <w:tcW w:w="2976" w:type="dxa"/>
            <w:hideMark/>
          </w:tcPr>
          <w:p w14:paraId="11228A08" w14:textId="77777777" w:rsidR="00487ED3" w:rsidRPr="00487ED3" w:rsidRDefault="00487ED3" w:rsidP="00425F7B">
            <w:pPr>
              <w:jc w:val="right"/>
              <w:cnfStyle w:val="000000000000" w:firstRow="0" w:lastRow="0" w:firstColumn="0" w:lastColumn="0" w:oddVBand="0" w:evenVBand="0" w:oddHBand="0"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€ 500,00</w:t>
            </w:r>
          </w:p>
        </w:tc>
      </w:tr>
      <w:tr w:rsidR="00487ED3" w:rsidRPr="00487ED3" w14:paraId="746FF295" w14:textId="77777777" w:rsidTr="00A541B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650" w:type="dxa"/>
            <w:hideMark/>
          </w:tcPr>
          <w:p w14:paraId="691E6B57" w14:textId="77777777" w:rsidR="00487ED3" w:rsidRPr="00487ED3" w:rsidRDefault="00487ED3" w:rsidP="00425F7B">
            <w:pPr>
              <w:rPr>
                <w:rFonts w:ascii="Calibri Light" w:hAnsi="Calibri Light" w:cs="Arial"/>
                <w:bCs w:val="0"/>
                <w:i/>
                <w:iCs/>
                <w:color w:val="000000"/>
                <w:szCs w:val="22"/>
              </w:rPr>
            </w:pPr>
            <w:r w:rsidRPr="00487ED3">
              <w:rPr>
                <w:rFonts w:ascii="Calibri Light" w:hAnsi="Calibri Light" w:cs="Arial"/>
                <w:i/>
                <w:iCs/>
                <w:color w:val="000000"/>
                <w:szCs w:val="22"/>
              </w:rPr>
              <w:t xml:space="preserve">Casteldaccia </w:t>
            </w:r>
          </w:p>
        </w:tc>
        <w:tc>
          <w:tcPr>
            <w:tcW w:w="3008" w:type="dxa"/>
            <w:hideMark/>
          </w:tcPr>
          <w:p w14:paraId="4F08DDB8" w14:textId="77777777" w:rsidR="00487ED3" w:rsidRPr="00487ED3" w:rsidRDefault="00487ED3" w:rsidP="00425F7B">
            <w:pPr>
              <w:jc w:val="right"/>
              <w:cnfStyle w:val="000000100000" w:firstRow="0" w:lastRow="0" w:firstColumn="0" w:lastColumn="0" w:oddVBand="0" w:evenVBand="0" w:oddHBand="1"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50</w:t>
            </w:r>
          </w:p>
        </w:tc>
        <w:tc>
          <w:tcPr>
            <w:tcW w:w="2976" w:type="dxa"/>
            <w:hideMark/>
          </w:tcPr>
          <w:p w14:paraId="222EB203" w14:textId="77777777" w:rsidR="00487ED3" w:rsidRPr="00487ED3" w:rsidRDefault="00487ED3" w:rsidP="00425F7B">
            <w:pPr>
              <w:jc w:val="right"/>
              <w:cnfStyle w:val="000000100000" w:firstRow="0" w:lastRow="0" w:firstColumn="0" w:lastColumn="0" w:oddVBand="0" w:evenVBand="0" w:oddHBand="1"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€ 50,00</w:t>
            </w:r>
          </w:p>
        </w:tc>
      </w:tr>
      <w:tr w:rsidR="00487ED3" w:rsidRPr="00487ED3" w14:paraId="6065DD99" w14:textId="77777777" w:rsidTr="00A541B5">
        <w:trPr>
          <w:trHeight w:hRule="exact" w:val="284"/>
        </w:trPr>
        <w:tc>
          <w:tcPr>
            <w:cnfStyle w:val="001000000000" w:firstRow="0" w:lastRow="0" w:firstColumn="1" w:lastColumn="0" w:oddVBand="0" w:evenVBand="0" w:oddHBand="0" w:evenHBand="0" w:firstRowFirstColumn="0" w:firstRowLastColumn="0" w:lastRowFirstColumn="0" w:lastRowLastColumn="0"/>
            <w:tcW w:w="3650" w:type="dxa"/>
            <w:hideMark/>
          </w:tcPr>
          <w:p w14:paraId="05BA21A3" w14:textId="77777777" w:rsidR="00487ED3" w:rsidRPr="00487ED3" w:rsidRDefault="00487ED3" w:rsidP="00425F7B">
            <w:pPr>
              <w:rPr>
                <w:rFonts w:ascii="Calibri Light" w:hAnsi="Calibri Light" w:cs="Arial"/>
                <w:bCs w:val="0"/>
                <w:i/>
                <w:iCs/>
                <w:color w:val="000000"/>
                <w:szCs w:val="22"/>
              </w:rPr>
            </w:pPr>
            <w:r w:rsidRPr="00487ED3">
              <w:rPr>
                <w:rFonts w:ascii="Calibri Light" w:hAnsi="Calibri Light" w:cs="Arial"/>
                <w:i/>
                <w:iCs/>
                <w:color w:val="000000"/>
                <w:szCs w:val="22"/>
              </w:rPr>
              <w:t xml:space="preserve">Cefalà Diana </w:t>
            </w:r>
          </w:p>
        </w:tc>
        <w:tc>
          <w:tcPr>
            <w:tcW w:w="3008" w:type="dxa"/>
            <w:hideMark/>
          </w:tcPr>
          <w:p w14:paraId="50A92615" w14:textId="77777777" w:rsidR="00487ED3" w:rsidRPr="00487ED3" w:rsidRDefault="00487ED3" w:rsidP="00425F7B">
            <w:pPr>
              <w:jc w:val="right"/>
              <w:cnfStyle w:val="000000000000" w:firstRow="0" w:lastRow="0" w:firstColumn="0" w:lastColumn="0" w:oddVBand="0" w:evenVBand="0" w:oddHBand="0"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5</w:t>
            </w:r>
          </w:p>
        </w:tc>
        <w:tc>
          <w:tcPr>
            <w:tcW w:w="2976" w:type="dxa"/>
            <w:hideMark/>
          </w:tcPr>
          <w:p w14:paraId="0426D27E" w14:textId="77777777" w:rsidR="00487ED3" w:rsidRPr="00487ED3" w:rsidRDefault="00487ED3" w:rsidP="00425F7B">
            <w:pPr>
              <w:jc w:val="right"/>
              <w:cnfStyle w:val="000000000000" w:firstRow="0" w:lastRow="0" w:firstColumn="0" w:lastColumn="0" w:oddVBand="0" w:evenVBand="0" w:oddHBand="0"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€ 5,00</w:t>
            </w:r>
          </w:p>
        </w:tc>
      </w:tr>
      <w:tr w:rsidR="00487ED3" w:rsidRPr="00487ED3" w14:paraId="467FCFD4" w14:textId="77777777" w:rsidTr="00A541B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650" w:type="dxa"/>
            <w:hideMark/>
          </w:tcPr>
          <w:p w14:paraId="3EF32EC4" w14:textId="77777777" w:rsidR="00487ED3" w:rsidRPr="00487ED3" w:rsidRDefault="00487ED3" w:rsidP="00425F7B">
            <w:pPr>
              <w:rPr>
                <w:rFonts w:ascii="Calibri Light" w:hAnsi="Calibri Light" w:cs="Arial"/>
                <w:bCs w:val="0"/>
                <w:i/>
                <w:iCs/>
                <w:color w:val="000000"/>
                <w:szCs w:val="22"/>
              </w:rPr>
            </w:pPr>
            <w:r w:rsidRPr="00487ED3">
              <w:rPr>
                <w:rFonts w:ascii="Calibri Light" w:hAnsi="Calibri Light" w:cs="Arial"/>
                <w:i/>
                <w:iCs/>
                <w:color w:val="000000"/>
                <w:szCs w:val="22"/>
              </w:rPr>
              <w:t xml:space="preserve">Chiusa Sclafani </w:t>
            </w:r>
          </w:p>
        </w:tc>
        <w:tc>
          <w:tcPr>
            <w:tcW w:w="3008" w:type="dxa"/>
            <w:hideMark/>
          </w:tcPr>
          <w:p w14:paraId="1255FC88" w14:textId="77777777" w:rsidR="00487ED3" w:rsidRPr="00487ED3" w:rsidRDefault="00487ED3" w:rsidP="00425F7B">
            <w:pPr>
              <w:jc w:val="right"/>
              <w:cnfStyle w:val="000000100000" w:firstRow="0" w:lastRow="0" w:firstColumn="0" w:lastColumn="0" w:oddVBand="0" w:evenVBand="0" w:oddHBand="1"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5</w:t>
            </w:r>
          </w:p>
        </w:tc>
        <w:tc>
          <w:tcPr>
            <w:tcW w:w="2976" w:type="dxa"/>
            <w:hideMark/>
          </w:tcPr>
          <w:p w14:paraId="07C5B365" w14:textId="77777777" w:rsidR="00487ED3" w:rsidRPr="00487ED3" w:rsidRDefault="00487ED3" w:rsidP="00425F7B">
            <w:pPr>
              <w:jc w:val="right"/>
              <w:cnfStyle w:val="000000100000" w:firstRow="0" w:lastRow="0" w:firstColumn="0" w:lastColumn="0" w:oddVBand="0" w:evenVBand="0" w:oddHBand="1"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€ 5,00</w:t>
            </w:r>
          </w:p>
        </w:tc>
      </w:tr>
      <w:tr w:rsidR="00487ED3" w:rsidRPr="00487ED3" w14:paraId="47BE6C1F" w14:textId="77777777" w:rsidTr="00A541B5">
        <w:trPr>
          <w:trHeight w:hRule="exact" w:val="284"/>
        </w:trPr>
        <w:tc>
          <w:tcPr>
            <w:cnfStyle w:val="001000000000" w:firstRow="0" w:lastRow="0" w:firstColumn="1" w:lastColumn="0" w:oddVBand="0" w:evenVBand="0" w:oddHBand="0" w:evenHBand="0" w:firstRowFirstColumn="0" w:firstRowLastColumn="0" w:lastRowFirstColumn="0" w:lastRowLastColumn="0"/>
            <w:tcW w:w="3650" w:type="dxa"/>
            <w:hideMark/>
          </w:tcPr>
          <w:p w14:paraId="3054E350" w14:textId="77777777" w:rsidR="00487ED3" w:rsidRPr="00487ED3" w:rsidRDefault="00487ED3" w:rsidP="00425F7B">
            <w:pPr>
              <w:rPr>
                <w:rFonts w:ascii="Calibri Light" w:hAnsi="Calibri Light" w:cs="Arial"/>
                <w:bCs w:val="0"/>
                <w:i/>
                <w:iCs/>
                <w:color w:val="000000"/>
                <w:szCs w:val="22"/>
              </w:rPr>
            </w:pPr>
            <w:r w:rsidRPr="00487ED3">
              <w:rPr>
                <w:rFonts w:ascii="Calibri Light" w:hAnsi="Calibri Light" w:cs="Arial"/>
                <w:i/>
                <w:iCs/>
                <w:color w:val="000000"/>
                <w:szCs w:val="22"/>
              </w:rPr>
              <w:t>Ficarazzi</w:t>
            </w:r>
          </w:p>
        </w:tc>
        <w:tc>
          <w:tcPr>
            <w:tcW w:w="3008" w:type="dxa"/>
            <w:hideMark/>
          </w:tcPr>
          <w:p w14:paraId="43A15219" w14:textId="77777777" w:rsidR="00487ED3" w:rsidRPr="00487ED3" w:rsidRDefault="00487ED3" w:rsidP="00425F7B">
            <w:pPr>
              <w:jc w:val="right"/>
              <w:cnfStyle w:val="000000000000" w:firstRow="0" w:lastRow="0" w:firstColumn="0" w:lastColumn="0" w:oddVBand="0" w:evenVBand="0" w:oddHBand="0"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500</w:t>
            </w:r>
          </w:p>
        </w:tc>
        <w:tc>
          <w:tcPr>
            <w:tcW w:w="2976" w:type="dxa"/>
            <w:hideMark/>
          </w:tcPr>
          <w:p w14:paraId="1ED7615A" w14:textId="77777777" w:rsidR="00487ED3" w:rsidRPr="00487ED3" w:rsidRDefault="00487ED3" w:rsidP="00425F7B">
            <w:pPr>
              <w:jc w:val="right"/>
              <w:cnfStyle w:val="000000000000" w:firstRow="0" w:lastRow="0" w:firstColumn="0" w:lastColumn="0" w:oddVBand="0" w:evenVBand="0" w:oddHBand="0"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€ 500,00</w:t>
            </w:r>
          </w:p>
        </w:tc>
      </w:tr>
      <w:tr w:rsidR="00487ED3" w:rsidRPr="00487ED3" w14:paraId="4F6F3C53" w14:textId="77777777" w:rsidTr="00A541B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650" w:type="dxa"/>
            <w:hideMark/>
          </w:tcPr>
          <w:p w14:paraId="6F46C477" w14:textId="77777777" w:rsidR="00487ED3" w:rsidRPr="00487ED3" w:rsidRDefault="00487ED3" w:rsidP="00425F7B">
            <w:pPr>
              <w:rPr>
                <w:rFonts w:ascii="Calibri Light" w:hAnsi="Calibri Light" w:cs="Arial"/>
                <w:bCs w:val="0"/>
                <w:i/>
                <w:iCs/>
                <w:color w:val="000000"/>
                <w:szCs w:val="22"/>
              </w:rPr>
            </w:pPr>
            <w:r w:rsidRPr="00487ED3">
              <w:rPr>
                <w:rFonts w:ascii="Calibri Light" w:hAnsi="Calibri Light" w:cs="Arial"/>
                <w:i/>
                <w:iCs/>
                <w:color w:val="000000"/>
                <w:szCs w:val="22"/>
              </w:rPr>
              <w:t>Isola delle Femmine</w:t>
            </w:r>
          </w:p>
        </w:tc>
        <w:tc>
          <w:tcPr>
            <w:tcW w:w="3008" w:type="dxa"/>
            <w:hideMark/>
          </w:tcPr>
          <w:p w14:paraId="08EBF5F5" w14:textId="77777777" w:rsidR="00487ED3" w:rsidRPr="00487ED3" w:rsidRDefault="00487ED3" w:rsidP="00425F7B">
            <w:pPr>
              <w:jc w:val="right"/>
              <w:cnfStyle w:val="000000100000" w:firstRow="0" w:lastRow="0" w:firstColumn="0" w:lastColumn="0" w:oddVBand="0" w:evenVBand="0" w:oddHBand="1"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400</w:t>
            </w:r>
          </w:p>
        </w:tc>
        <w:tc>
          <w:tcPr>
            <w:tcW w:w="2976" w:type="dxa"/>
            <w:hideMark/>
          </w:tcPr>
          <w:p w14:paraId="5F475AB2" w14:textId="77777777" w:rsidR="00487ED3" w:rsidRPr="00487ED3" w:rsidRDefault="00487ED3" w:rsidP="00425F7B">
            <w:pPr>
              <w:jc w:val="right"/>
              <w:cnfStyle w:val="000000100000" w:firstRow="0" w:lastRow="0" w:firstColumn="0" w:lastColumn="0" w:oddVBand="0" w:evenVBand="0" w:oddHBand="1"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€ 400,00</w:t>
            </w:r>
          </w:p>
        </w:tc>
      </w:tr>
      <w:tr w:rsidR="00487ED3" w:rsidRPr="00487ED3" w14:paraId="74883EE8" w14:textId="77777777" w:rsidTr="00A541B5">
        <w:trPr>
          <w:trHeight w:hRule="exact" w:val="284"/>
        </w:trPr>
        <w:tc>
          <w:tcPr>
            <w:cnfStyle w:val="001000000000" w:firstRow="0" w:lastRow="0" w:firstColumn="1" w:lastColumn="0" w:oddVBand="0" w:evenVBand="0" w:oddHBand="0" w:evenHBand="0" w:firstRowFirstColumn="0" w:firstRowLastColumn="0" w:lastRowFirstColumn="0" w:lastRowLastColumn="0"/>
            <w:tcW w:w="3650" w:type="dxa"/>
            <w:hideMark/>
          </w:tcPr>
          <w:p w14:paraId="796A17F0" w14:textId="77777777" w:rsidR="00487ED3" w:rsidRPr="00487ED3" w:rsidRDefault="00487ED3" w:rsidP="00425F7B">
            <w:pPr>
              <w:rPr>
                <w:rFonts w:ascii="Calibri Light" w:hAnsi="Calibri Light" w:cs="Arial"/>
                <w:bCs w:val="0"/>
                <w:i/>
                <w:iCs/>
                <w:color w:val="000000"/>
                <w:szCs w:val="22"/>
              </w:rPr>
            </w:pPr>
            <w:r w:rsidRPr="00487ED3">
              <w:rPr>
                <w:rFonts w:ascii="Calibri Light" w:hAnsi="Calibri Light" w:cs="Arial"/>
                <w:i/>
                <w:iCs/>
                <w:color w:val="000000"/>
                <w:szCs w:val="22"/>
              </w:rPr>
              <w:t xml:space="preserve">Lascari </w:t>
            </w:r>
          </w:p>
        </w:tc>
        <w:tc>
          <w:tcPr>
            <w:tcW w:w="3008" w:type="dxa"/>
            <w:hideMark/>
          </w:tcPr>
          <w:p w14:paraId="76253F94" w14:textId="77777777" w:rsidR="00487ED3" w:rsidRPr="00487ED3" w:rsidRDefault="00487ED3" w:rsidP="00425F7B">
            <w:pPr>
              <w:jc w:val="right"/>
              <w:cnfStyle w:val="000000000000" w:firstRow="0" w:lastRow="0" w:firstColumn="0" w:lastColumn="0" w:oddVBand="0" w:evenVBand="0" w:oddHBand="0"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100</w:t>
            </w:r>
          </w:p>
        </w:tc>
        <w:tc>
          <w:tcPr>
            <w:tcW w:w="2976" w:type="dxa"/>
            <w:hideMark/>
          </w:tcPr>
          <w:p w14:paraId="0E051877" w14:textId="77777777" w:rsidR="00487ED3" w:rsidRPr="00487ED3" w:rsidRDefault="00487ED3" w:rsidP="00425F7B">
            <w:pPr>
              <w:jc w:val="right"/>
              <w:cnfStyle w:val="000000000000" w:firstRow="0" w:lastRow="0" w:firstColumn="0" w:lastColumn="0" w:oddVBand="0" w:evenVBand="0" w:oddHBand="0"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€ 100,00</w:t>
            </w:r>
          </w:p>
        </w:tc>
      </w:tr>
      <w:tr w:rsidR="00487ED3" w:rsidRPr="00487ED3" w14:paraId="3C329865" w14:textId="77777777" w:rsidTr="00A541B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650" w:type="dxa"/>
            <w:hideMark/>
          </w:tcPr>
          <w:p w14:paraId="29E23488" w14:textId="77777777" w:rsidR="00487ED3" w:rsidRPr="00487ED3" w:rsidRDefault="00487ED3" w:rsidP="00425F7B">
            <w:pPr>
              <w:rPr>
                <w:rFonts w:ascii="Calibri Light" w:hAnsi="Calibri Light" w:cs="Arial"/>
                <w:bCs w:val="0"/>
                <w:i/>
                <w:iCs/>
                <w:color w:val="000000"/>
                <w:szCs w:val="22"/>
              </w:rPr>
            </w:pPr>
            <w:r w:rsidRPr="00487ED3">
              <w:rPr>
                <w:rFonts w:ascii="Calibri Light" w:hAnsi="Calibri Light" w:cs="Arial"/>
                <w:i/>
                <w:iCs/>
                <w:color w:val="000000"/>
                <w:szCs w:val="22"/>
              </w:rPr>
              <w:t xml:space="preserve">Lercara Friddi </w:t>
            </w:r>
          </w:p>
        </w:tc>
        <w:tc>
          <w:tcPr>
            <w:tcW w:w="3008" w:type="dxa"/>
            <w:hideMark/>
          </w:tcPr>
          <w:p w14:paraId="66060EC2" w14:textId="77777777" w:rsidR="00487ED3" w:rsidRPr="00487ED3" w:rsidRDefault="00487ED3" w:rsidP="00425F7B">
            <w:pPr>
              <w:jc w:val="right"/>
              <w:cnfStyle w:val="000000100000" w:firstRow="0" w:lastRow="0" w:firstColumn="0" w:lastColumn="0" w:oddVBand="0" w:evenVBand="0" w:oddHBand="1"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500</w:t>
            </w:r>
          </w:p>
        </w:tc>
        <w:tc>
          <w:tcPr>
            <w:tcW w:w="2976" w:type="dxa"/>
            <w:hideMark/>
          </w:tcPr>
          <w:p w14:paraId="11712203" w14:textId="77777777" w:rsidR="00487ED3" w:rsidRPr="00487ED3" w:rsidRDefault="00487ED3" w:rsidP="00425F7B">
            <w:pPr>
              <w:jc w:val="right"/>
              <w:cnfStyle w:val="000000100000" w:firstRow="0" w:lastRow="0" w:firstColumn="0" w:lastColumn="0" w:oddVBand="0" w:evenVBand="0" w:oddHBand="1"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€ 500,00</w:t>
            </w:r>
          </w:p>
        </w:tc>
      </w:tr>
      <w:tr w:rsidR="00487ED3" w:rsidRPr="00487ED3" w14:paraId="45B8034A" w14:textId="77777777" w:rsidTr="00A541B5">
        <w:trPr>
          <w:trHeight w:hRule="exact" w:val="284"/>
        </w:trPr>
        <w:tc>
          <w:tcPr>
            <w:cnfStyle w:val="001000000000" w:firstRow="0" w:lastRow="0" w:firstColumn="1" w:lastColumn="0" w:oddVBand="0" w:evenVBand="0" w:oddHBand="0" w:evenHBand="0" w:firstRowFirstColumn="0" w:firstRowLastColumn="0" w:lastRowFirstColumn="0" w:lastRowLastColumn="0"/>
            <w:tcW w:w="3650" w:type="dxa"/>
            <w:hideMark/>
          </w:tcPr>
          <w:p w14:paraId="7C0D2338" w14:textId="77777777" w:rsidR="00487ED3" w:rsidRPr="00487ED3" w:rsidRDefault="00487ED3" w:rsidP="00425F7B">
            <w:pPr>
              <w:rPr>
                <w:rFonts w:ascii="Calibri Light" w:hAnsi="Calibri Light" w:cs="Arial"/>
                <w:bCs w:val="0"/>
                <w:i/>
                <w:iCs/>
                <w:color w:val="000000"/>
                <w:szCs w:val="22"/>
              </w:rPr>
            </w:pPr>
            <w:r w:rsidRPr="00487ED3">
              <w:rPr>
                <w:rFonts w:ascii="Calibri Light" w:hAnsi="Calibri Light" w:cs="Arial"/>
                <w:i/>
                <w:iCs/>
                <w:color w:val="000000"/>
                <w:szCs w:val="22"/>
              </w:rPr>
              <w:t xml:space="preserve">Marineo </w:t>
            </w:r>
          </w:p>
        </w:tc>
        <w:tc>
          <w:tcPr>
            <w:tcW w:w="3008" w:type="dxa"/>
            <w:hideMark/>
          </w:tcPr>
          <w:p w14:paraId="1F0D14F4" w14:textId="77777777" w:rsidR="00487ED3" w:rsidRPr="00487ED3" w:rsidRDefault="00487ED3" w:rsidP="00425F7B">
            <w:pPr>
              <w:jc w:val="right"/>
              <w:cnfStyle w:val="000000000000" w:firstRow="0" w:lastRow="0" w:firstColumn="0" w:lastColumn="0" w:oddVBand="0" w:evenVBand="0" w:oddHBand="0"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250</w:t>
            </w:r>
          </w:p>
        </w:tc>
        <w:tc>
          <w:tcPr>
            <w:tcW w:w="2976" w:type="dxa"/>
            <w:hideMark/>
          </w:tcPr>
          <w:p w14:paraId="53E9A6FC" w14:textId="77777777" w:rsidR="00487ED3" w:rsidRPr="00487ED3" w:rsidRDefault="00487ED3" w:rsidP="00425F7B">
            <w:pPr>
              <w:jc w:val="right"/>
              <w:cnfStyle w:val="000000000000" w:firstRow="0" w:lastRow="0" w:firstColumn="0" w:lastColumn="0" w:oddVBand="0" w:evenVBand="0" w:oddHBand="0"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€ 250,00</w:t>
            </w:r>
          </w:p>
        </w:tc>
      </w:tr>
      <w:tr w:rsidR="00487ED3" w:rsidRPr="00487ED3" w14:paraId="337CAE3C" w14:textId="77777777" w:rsidTr="00A541B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650" w:type="dxa"/>
            <w:hideMark/>
          </w:tcPr>
          <w:p w14:paraId="3F62FD62" w14:textId="77777777" w:rsidR="00487ED3" w:rsidRPr="00487ED3" w:rsidRDefault="00487ED3" w:rsidP="00425F7B">
            <w:pPr>
              <w:rPr>
                <w:rFonts w:ascii="Calibri Light" w:hAnsi="Calibri Light" w:cs="Arial"/>
                <w:bCs w:val="0"/>
                <w:i/>
                <w:iCs/>
                <w:color w:val="000000"/>
                <w:szCs w:val="22"/>
              </w:rPr>
            </w:pPr>
            <w:r w:rsidRPr="00487ED3">
              <w:rPr>
                <w:rFonts w:ascii="Calibri Light" w:hAnsi="Calibri Light" w:cs="Arial"/>
                <w:i/>
                <w:iCs/>
                <w:color w:val="000000"/>
                <w:szCs w:val="22"/>
              </w:rPr>
              <w:t xml:space="preserve">Montemaggiore Belsito </w:t>
            </w:r>
          </w:p>
        </w:tc>
        <w:tc>
          <w:tcPr>
            <w:tcW w:w="3008" w:type="dxa"/>
            <w:hideMark/>
          </w:tcPr>
          <w:p w14:paraId="539F67BA" w14:textId="77777777" w:rsidR="00487ED3" w:rsidRPr="00487ED3" w:rsidRDefault="00487ED3" w:rsidP="00425F7B">
            <w:pPr>
              <w:jc w:val="right"/>
              <w:cnfStyle w:val="000000100000" w:firstRow="0" w:lastRow="0" w:firstColumn="0" w:lastColumn="0" w:oddVBand="0" w:evenVBand="0" w:oddHBand="1"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50</w:t>
            </w:r>
          </w:p>
        </w:tc>
        <w:tc>
          <w:tcPr>
            <w:tcW w:w="2976" w:type="dxa"/>
            <w:hideMark/>
          </w:tcPr>
          <w:p w14:paraId="255B1D38" w14:textId="77777777" w:rsidR="00487ED3" w:rsidRPr="00487ED3" w:rsidRDefault="00487ED3" w:rsidP="00425F7B">
            <w:pPr>
              <w:jc w:val="right"/>
              <w:cnfStyle w:val="000000100000" w:firstRow="0" w:lastRow="0" w:firstColumn="0" w:lastColumn="0" w:oddVBand="0" w:evenVBand="0" w:oddHBand="1"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€ 50,00</w:t>
            </w:r>
          </w:p>
        </w:tc>
      </w:tr>
      <w:tr w:rsidR="00487ED3" w:rsidRPr="00487ED3" w14:paraId="237EAF45" w14:textId="77777777" w:rsidTr="00A541B5">
        <w:trPr>
          <w:trHeight w:hRule="exact" w:val="284"/>
        </w:trPr>
        <w:tc>
          <w:tcPr>
            <w:cnfStyle w:val="001000000000" w:firstRow="0" w:lastRow="0" w:firstColumn="1" w:lastColumn="0" w:oddVBand="0" w:evenVBand="0" w:oddHBand="0" w:evenHBand="0" w:firstRowFirstColumn="0" w:firstRowLastColumn="0" w:lastRowFirstColumn="0" w:lastRowLastColumn="0"/>
            <w:tcW w:w="3650" w:type="dxa"/>
            <w:hideMark/>
          </w:tcPr>
          <w:p w14:paraId="5134F2D0" w14:textId="77777777" w:rsidR="00487ED3" w:rsidRPr="00487ED3" w:rsidRDefault="00487ED3" w:rsidP="00425F7B">
            <w:pPr>
              <w:rPr>
                <w:rFonts w:ascii="Calibri Light" w:hAnsi="Calibri Light" w:cs="Arial"/>
                <w:bCs w:val="0"/>
                <w:i/>
                <w:iCs/>
                <w:color w:val="000000"/>
                <w:szCs w:val="22"/>
              </w:rPr>
            </w:pPr>
            <w:r w:rsidRPr="00487ED3">
              <w:rPr>
                <w:rFonts w:ascii="Calibri Light" w:hAnsi="Calibri Light" w:cs="Arial"/>
                <w:i/>
                <w:iCs/>
                <w:color w:val="000000"/>
                <w:szCs w:val="22"/>
              </w:rPr>
              <w:t xml:space="preserve">Partinico </w:t>
            </w:r>
          </w:p>
        </w:tc>
        <w:tc>
          <w:tcPr>
            <w:tcW w:w="3008" w:type="dxa"/>
            <w:hideMark/>
          </w:tcPr>
          <w:p w14:paraId="7753E62F" w14:textId="77777777" w:rsidR="00487ED3" w:rsidRPr="00487ED3" w:rsidRDefault="00487ED3" w:rsidP="00425F7B">
            <w:pPr>
              <w:jc w:val="right"/>
              <w:cnfStyle w:val="000000000000" w:firstRow="0" w:lastRow="0" w:firstColumn="0" w:lastColumn="0" w:oddVBand="0" w:evenVBand="0" w:oddHBand="0"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50</w:t>
            </w:r>
          </w:p>
        </w:tc>
        <w:tc>
          <w:tcPr>
            <w:tcW w:w="2976" w:type="dxa"/>
            <w:hideMark/>
          </w:tcPr>
          <w:p w14:paraId="68B283FF" w14:textId="77777777" w:rsidR="00487ED3" w:rsidRPr="00487ED3" w:rsidRDefault="00487ED3" w:rsidP="00425F7B">
            <w:pPr>
              <w:jc w:val="right"/>
              <w:cnfStyle w:val="000000000000" w:firstRow="0" w:lastRow="0" w:firstColumn="0" w:lastColumn="0" w:oddVBand="0" w:evenVBand="0" w:oddHBand="0"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€ 50,00</w:t>
            </w:r>
          </w:p>
        </w:tc>
      </w:tr>
      <w:tr w:rsidR="00487ED3" w:rsidRPr="00487ED3" w14:paraId="5DB49DAC" w14:textId="77777777" w:rsidTr="00A541B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650" w:type="dxa"/>
            <w:hideMark/>
          </w:tcPr>
          <w:p w14:paraId="4E16B78B" w14:textId="77777777" w:rsidR="00487ED3" w:rsidRPr="00487ED3" w:rsidRDefault="00487ED3" w:rsidP="00425F7B">
            <w:pPr>
              <w:rPr>
                <w:rFonts w:ascii="Calibri Light" w:hAnsi="Calibri Light" w:cs="Arial"/>
                <w:bCs w:val="0"/>
                <w:i/>
                <w:iCs/>
                <w:color w:val="000000"/>
                <w:szCs w:val="22"/>
              </w:rPr>
            </w:pPr>
            <w:r w:rsidRPr="00487ED3">
              <w:rPr>
                <w:rFonts w:ascii="Calibri Light" w:hAnsi="Calibri Light" w:cs="Arial"/>
                <w:i/>
                <w:iCs/>
                <w:color w:val="000000"/>
                <w:szCs w:val="22"/>
              </w:rPr>
              <w:t xml:space="preserve">Piana degli Albanesi </w:t>
            </w:r>
          </w:p>
        </w:tc>
        <w:tc>
          <w:tcPr>
            <w:tcW w:w="3008" w:type="dxa"/>
            <w:hideMark/>
          </w:tcPr>
          <w:p w14:paraId="588C224A" w14:textId="77777777" w:rsidR="00487ED3" w:rsidRPr="00487ED3" w:rsidRDefault="00487ED3" w:rsidP="00425F7B">
            <w:pPr>
              <w:jc w:val="right"/>
              <w:cnfStyle w:val="000000100000" w:firstRow="0" w:lastRow="0" w:firstColumn="0" w:lastColumn="0" w:oddVBand="0" w:evenVBand="0" w:oddHBand="1"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100</w:t>
            </w:r>
          </w:p>
        </w:tc>
        <w:tc>
          <w:tcPr>
            <w:tcW w:w="2976" w:type="dxa"/>
            <w:hideMark/>
          </w:tcPr>
          <w:p w14:paraId="130C6613" w14:textId="77777777" w:rsidR="00487ED3" w:rsidRPr="00487ED3" w:rsidRDefault="00487ED3" w:rsidP="00425F7B">
            <w:pPr>
              <w:jc w:val="right"/>
              <w:cnfStyle w:val="000000100000" w:firstRow="0" w:lastRow="0" w:firstColumn="0" w:lastColumn="0" w:oddVBand="0" w:evenVBand="0" w:oddHBand="1"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€ 100,00</w:t>
            </w:r>
          </w:p>
        </w:tc>
      </w:tr>
      <w:tr w:rsidR="00487ED3" w:rsidRPr="00487ED3" w14:paraId="032B4300" w14:textId="77777777" w:rsidTr="00A541B5">
        <w:trPr>
          <w:trHeight w:hRule="exact" w:val="284"/>
        </w:trPr>
        <w:tc>
          <w:tcPr>
            <w:cnfStyle w:val="001000000000" w:firstRow="0" w:lastRow="0" w:firstColumn="1" w:lastColumn="0" w:oddVBand="0" w:evenVBand="0" w:oddHBand="0" w:evenHBand="0" w:firstRowFirstColumn="0" w:firstRowLastColumn="0" w:lastRowFirstColumn="0" w:lastRowLastColumn="0"/>
            <w:tcW w:w="3650" w:type="dxa"/>
            <w:hideMark/>
          </w:tcPr>
          <w:p w14:paraId="7511C738" w14:textId="77777777" w:rsidR="00487ED3" w:rsidRPr="00487ED3" w:rsidRDefault="00487ED3" w:rsidP="00425F7B">
            <w:pPr>
              <w:rPr>
                <w:rFonts w:ascii="Calibri Light" w:hAnsi="Calibri Light" w:cs="Arial"/>
                <w:bCs w:val="0"/>
                <w:i/>
                <w:iCs/>
                <w:color w:val="000000"/>
                <w:szCs w:val="22"/>
              </w:rPr>
            </w:pPr>
            <w:r w:rsidRPr="00487ED3">
              <w:rPr>
                <w:rFonts w:ascii="Calibri Light" w:hAnsi="Calibri Light" w:cs="Arial"/>
                <w:i/>
                <w:iCs/>
                <w:color w:val="000000"/>
                <w:szCs w:val="22"/>
              </w:rPr>
              <w:t xml:space="preserve">San Cipirello </w:t>
            </w:r>
          </w:p>
        </w:tc>
        <w:tc>
          <w:tcPr>
            <w:tcW w:w="3008" w:type="dxa"/>
            <w:hideMark/>
          </w:tcPr>
          <w:p w14:paraId="46149339" w14:textId="77777777" w:rsidR="00487ED3" w:rsidRPr="00487ED3" w:rsidRDefault="00487ED3" w:rsidP="00425F7B">
            <w:pPr>
              <w:jc w:val="right"/>
              <w:cnfStyle w:val="000000000000" w:firstRow="0" w:lastRow="0" w:firstColumn="0" w:lastColumn="0" w:oddVBand="0" w:evenVBand="0" w:oddHBand="0"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50</w:t>
            </w:r>
          </w:p>
        </w:tc>
        <w:tc>
          <w:tcPr>
            <w:tcW w:w="2976" w:type="dxa"/>
            <w:hideMark/>
          </w:tcPr>
          <w:p w14:paraId="1E60D07E" w14:textId="77777777" w:rsidR="00487ED3" w:rsidRPr="00487ED3" w:rsidRDefault="00487ED3" w:rsidP="00425F7B">
            <w:pPr>
              <w:jc w:val="right"/>
              <w:cnfStyle w:val="000000000000" w:firstRow="0" w:lastRow="0" w:firstColumn="0" w:lastColumn="0" w:oddVBand="0" w:evenVBand="0" w:oddHBand="0"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€ 50,00</w:t>
            </w:r>
          </w:p>
        </w:tc>
      </w:tr>
      <w:tr w:rsidR="00487ED3" w:rsidRPr="00487ED3" w14:paraId="256AEDBD" w14:textId="77777777" w:rsidTr="00A541B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650" w:type="dxa"/>
            <w:hideMark/>
          </w:tcPr>
          <w:p w14:paraId="2DB60695" w14:textId="77777777" w:rsidR="00487ED3" w:rsidRPr="00487ED3" w:rsidRDefault="00487ED3" w:rsidP="00425F7B">
            <w:pPr>
              <w:rPr>
                <w:rFonts w:ascii="Calibri Light" w:hAnsi="Calibri Light" w:cs="Arial"/>
                <w:bCs w:val="0"/>
                <w:i/>
                <w:iCs/>
                <w:color w:val="000000"/>
                <w:szCs w:val="22"/>
              </w:rPr>
            </w:pPr>
            <w:r w:rsidRPr="00487ED3">
              <w:rPr>
                <w:rFonts w:ascii="Calibri Light" w:hAnsi="Calibri Light" w:cs="Arial"/>
                <w:i/>
                <w:iCs/>
                <w:color w:val="000000"/>
                <w:szCs w:val="22"/>
              </w:rPr>
              <w:t xml:space="preserve">San Giuseppe Jato </w:t>
            </w:r>
          </w:p>
        </w:tc>
        <w:tc>
          <w:tcPr>
            <w:tcW w:w="3008" w:type="dxa"/>
            <w:hideMark/>
          </w:tcPr>
          <w:p w14:paraId="3B2742B8" w14:textId="77777777" w:rsidR="00487ED3" w:rsidRPr="00487ED3" w:rsidRDefault="00487ED3" w:rsidP="00425F7B">
            <w:pPr>
              <w:jc w:val="right"/>
              <w:cnfStyle w:val="000000100000" w:firstRow="0" w:lastRow="0" w:firstColumn="0" w:lastColumn="0" w:oddVBand="0" w:evenVBand="0" w:oddHBand="1"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250</w:t>
            </w:r>
          </w:p>
        </w:tc>
        <w:tc>
          <w:tcPr>
            <w:tcW w:w="2976" w:type="dxa"/>
            <w:hideMark/>
          </w:tcPr>
          <w:p w14:paraId="6C376D59" w14:textId="77777777" w:rsidR="00487ED3" w:rsidRPr="00487ED3" w:rsidRDefault="00487ED3" w:rsidP="00425F7B">
            <w:pPr>
              <w:jc w:val="right"/>
              <w:cnfStyle w:val="000000100000" w:firstRow="0" w:lastRow="0" w:firstColumn="0" w:lastColumn="0" w:oddVBand="0" w:evenVBand="0" w:oddHBand="1"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€ 250,00</w:t>
            </w:r>
          </w:p>
        </w:tc>
      </w:tr>
      <w:tr w:rsidR="00487ED3" w:rsidRPr="00487ED3" w14:paraId="24DA1BE5" w14:textId="77777777" w:rsidTr="00A541B5">
        <w:trPr>
          <w:trHeight w:hRule="exact" w:val="284"/>
        </w:trPr>
        <w:tc>
          <w:tcPr>
            <w:cnfStyle w:val="001000000000" w:firstRow="0" w:lastRow="0" w:firstColumn="1" w:lastColumn="0" w:oddVBand="0" w:evenVBand="0" w:oddHBand="0" w:evenHBand="0" w:firstRowFirstColumn="0" w:firstRowLastColumn="0" w:lastRowFirstColumn="0" w:lastRowLastColumn="0"/>
            <w:tcW w:w="3650" w:type="dxa"/>
            <w:hideMark/>
          </w:tcPr>
          <w:p w14:paraId="122F2FA0" w14:textId="77777777" w:rsidR="00487ED3" w:rsidRPr="00487ED3" w:rsidRDefault="00487ED3" w:rsidP="00425F7B">
            <w:pPr>
              <w:rPr>
                <w:rFonts w:ascii="Calibri Light" w:hAnsi="Calibri Light" w:cs="Arial"/>
                <w:bCs w:val="0"/>
                <w:i/>
                <w:iCs/>
                <w:color w:val="000000"/>
                <w:szCs w:val="22"/>
              </w:rPr>
            </w:pPr>
            <w:r w:rsidRPr="00487ED3">
              <w:rPr>
                <w:rFonts w:ascii="Calibri Light" w:hAnsi="Calibri Light" w:cs="Arial"/>
                <w:i/>
                <w:iCs/>
                <w:color w:val="000000"/>
                <w:szCs w:val="22"/>
              </w:rPr>
              <w:t xml:space="preserve">San Mauro Castelverde </w:t>
            </w:r>
          </w:p>
        </w:tc>
        <w:tc>
          <w:tcPr>
            <w:tcW w:w="3008" w:type="dxa"/>
            <w:hideMark/>
          </w:tcPr>
          <w:p w14:paraId="3742B6F0" w14:textId="77777777" w:rsidR="00487ED3" w:rsidRPr="00487ED3" w:rsidRDefault="00487ED3" w:rsidP="00425F7B">
            <w:pPr>
              <w:jc w:val="right"/>
              <w:cnfStyle w:val="000000000000" w:firstRow="0" w:lastRow="0" w:firstColumn="0" w:lastColumn="0" w:oddVBand="0" w:evenVBand="0" w:oddHBand="0"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250</w:t>
            </w:r>
          </w:p>
        </w:tc>
        <w:tc>
          <w:tcPr>
            <w:tcW w:w="2976" w:type="dxa"/>
            <w:hideMark/>
          </w:tcPr>
          <w:p w14:paraId="1570D64E" w14:textId="77777777" w:rsidR="00487ED3" w:rsidRPr="00487ED3" w:rsidRDefault="00487ED3" w:rsidP="00425F7B">
            <w:pPr>
              <w:jc w:val="right"/>
              <w:cnfStyle w:val="000000000000" w:firstRow="0" w:lastRow="0" w:firstColumn="0" w:lastColumn="0" w:oddVBand="0" w:evenVBand="0" w:oddHBand="0"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€ 250,00</w:t>
            </w:r>
          </w:p>
        </w:tc>
      </w:tr>
      <w:tr w:rsidR="00487ED3" w:rsidRPr="00487ED3" w14:paraId="1062235D" w14:textId="77777777" w:rsidTr="00A541B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650" w:type="dxa"/>
            <w:hideMark/>
          </w:tcPr>
          <w:p w14:paraId="5E6CE473" w14:textId="77777777" w:rsidR="00487ED3" w:rsidRPr="00487ED3" w:rsidRDefault="00487ED3" w:rsidP="00425F7B">
            <w:pPr>
              <w:rPr>
                <w:rFonts w:ascii="Calibri Light" w:hAnsi="Calibri Light" w:cs="Arial"/>
                <w:bCs w:val="0"/>
                <w:i/>
                <w:iCs/>
                <w:color w:val="000000"/>
                <w:szCs w:val="22"/>
              </w:rPr>
            </w:pPr>
            <w:r w:rsidRPr="00487ED3">
              <w:rPr>
                <w:rFonts w:ascii="Calibri Light" w:hAnsi="Calibri Light" w:cs="Arial"/>
                <w:i/>
                <w:iCs/>
                <w:color w:val="000000"/>
                <w:szCs w:val="22"/>
              </w:rPr>
              <w:t xml:space="preserve">Santa Cristina Gela </w:t>
            </w:r>
          </w:p>
        </w:tc>
        <w:tc>
          <w:tcPr>
            <w:tcW w:w="3008" w:type="dxa"/>
            <w:hideMark/>
          </w:tcPr>
          <w:p w14:paraId="1284FBD4" w14:textId="77777777" w:rsidR="00487ED3" w:rsidRPr="00487ED3" w:rsidRDefault="00487ED3" w:rsidP="00425F7B">
            <w:pPr>
              <w:jc w:val="right"/>
              <w:cnfStyle w:val="000000100000" w:firstRow="0" w:lastRow="0" w:firstColumn="0" w:lastColumn="0" w:oddVBand="0" w:evenVBand="0" w:oddHBand="1"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25</w:t>
            </w:r>
          </w:p>
        </w:tc>
        <w:tc>
          <w:tcPr>
            <w:tcW w:w="2976" w:type="dxa"/>
            <w:hideMark/>
          </w:tcPr>
          <w:p w14:paraId="12BDA4A6" w14:textId="77777777" w:rsidR="00487ED3" w:rsidRPr="00487ED3" w:rsidRDefault="00487ED3" w:rsidP="00425F7B">
            <w:pPr>
              <w:jc w:val="right"/>
              <w:cnfStyle w:val="000000100000" w:firstRow="0" w:lastRow="0" w:firstColumn="0" w:lastColumn="0" w:oddVBand="0" w:evenVBand="0" w:oddHBand="1"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€ 25,00</w:t>
            </w:r>
          </w:p>
        </w:tc>
      </w:tr>
      <w:tr w:rsidR="00487ED3" w:rsidRPr="00487ED3" w14:paraId="14669E36" w14:textId="77777777" w:rsidTr="00A541B5">
        <w:trPr>
          <w:trHeight w:hRule="exact" w:val="284"/>
        </w:trPr>
        <w:tc>
          <w:tcPr>
            <w:cnfStyle w:val="001000000000" w:firstRow="0" w:lastRow="0" w:firstColumn="1" w:lastColumn="0" w:oddVBand="0" w:evenVBand="0" w:oddHBand="0" w:evenHBand="0" w:firstRowFirstColumn="0" w:firstRowLastColumn="0" w:lastRowFirstColumn="0" w:lastRowLastColumn="0"/>
            <w:tcW w:w="3650" w:type="dxa"/>
            <w:hideMark/>
          </w:tcPr>
          <w:p w14:paraId="1FF35CF6" w14:textId="77777777" w:rsidR="00487ED3" w:rsidRPr="00487ED3" w:rsidRDefault="00487ED3" w:rsidP="00425F7B">
            <w:pPr>
              <w:rPr>
                <w:rFonts w:ascii="Calibri Light" w:hAnsi="Calibri Light" w:cs="Arial"/>
                <w:bCs w:val="0"/>
                <w:i/>
                <w:iCs/>
                <w:color w:val="000000"/>
                <w:szCs w:val="22"/>
              </w:rPr>
            </w:pPr>
            <w:r w:rsidRPr="00487ED3">
              <w:rPr>
                <w:rFonts w:ascii="Calibri Light" w:hAnsi="Calibri Light" w:cs="Arial"/>
                <w:i/>
                <w:iCs/>
                <w:color w:val="000000"/>
                <w:szCs w:val="22"/>
              </w:rPr>
              <w:t xml:space="preserve">Santa Flavia </w:t>
            </w:r>
          </w:p>
        </w:tc>
        <w:tc>
          <w:tcPr>
            <w:tcW w:w="3008" w:type="dxa"/>
            <w:hideMark/>
          </w:tcPr>
          <w:p w14:paraId="5642095B" w14:textId="77777777" w:rsidR="00487ED3" w:rsidRPr="00487ED3" w:rsidRDefault="00487ED3" w:rsidP="00425F7B">
            <w:pPr>
              <w:jc w:val="right"/>
              <w:cnfStyle w:val="000000000000" w:firstRow="0" w:lastRow="0" w:firstColumn="0" w:lastColumn="0" w:oddVBand="0" w:evenVBand="0" w:oddHBand="0"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250</w:t>
            </w:r>
          </w:p>
        </w:tc>
        <w:tc>
          <w:tcPr>
            <w:tcW w:w="2976" w:type="dxa"/>
            <w:hideMark/>
          </w:tcPr>
          <w:p w14:paraId="3E6DC68B" w14:textId="77777777" w:rsidR="00487ED3" w:rsidRPr="00487ED3" w:rsidRDefault="00487ED3" w:rsidP="00425F7B">
            <w:pPr>
              <w:jc w:val="right"/>
              <w:cnfStyle w:val="000000000000" w:firstRow="0" w:lastRow="0" w:firstColumn="0" w:lastColumn="0" w:oddVBand="0" w:evenVBand="0" w:oddHBand="0"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€ 250,00</w:t>
            </w:r>
          </w:p>
        </w:tc>
      </w:tr>
      <w:tr w:rsidR="00487ED3" w:rsidRPr="00487ED3" w14:paraId="7C759321" w14:textId="77777777" w:rsidTr="00A541B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650" w:type="dxa"/>
            <w:hideMark/>
          </w:tcPr>
          <w:p w14:paraId="3FD03DAE" w14:textId="77777777" w:rsidR="00487ED3" w:rsidRPr="00487ED3" w:rsidRDefault="00487ED3" w:rsidP="00425F7B">
            <w:pPr>
              <w:rPr>
                <w:rFonts w:ascii="Calibri Light" w:hAnsi="Calibri Light" w:cs="Arial"/>
                <w:bCs w:val="0"/>
                <w:i/>
                <w:iCs/>
                <w:color w:val="000000"/>
                <w:szCs w:val="22"/>
              </w:rPr>
            </w:pPr>
            <w:r w:rsidRPr="00487ED3">
              <w:rPr>
                <w:rFonts w:ascii="Calibri Light" w:hAnsi="Calibri Light" w:cs="Arial"/>
                <w:i/>
                <w:iCs/>
                <w:color w:val="000000"/>
                <w:szCs w:val="22"/>
              </w:rPr>
              <w:t xml:space="preserve">Sciara </w:t>
            </w:r>
          </w:p>
        </w:tc>
        <w:tc>
          <w:tcPr>
            <w:tcW w:w="3008" w:type="dxa"/>
            <w:hideMark/>
          </w:tcPr>
          <w:p w14:paraId="32DB21AA" w14:textId="77777777" w:rsidR="00487ED3" w:rsidRPr="00487ED3" w:rsidRDefault="00487ED3" w:rsidP="00425F7B">
            <w:pPr>
              <w:jc w:val="right"/>
              <w:cnfStyle w:val="000000100000" w:firstRow="0" w:lastRow="0" w:firstColumn="0" w:lastColumn="0" w:oddVBand="0" w:evenVBand="0" w:oddHBand="1"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50</w:t>
            </w:r>
          </w:p>
        </w:tc>
        <w:tc>
          <w:tcPr>
            <w:tcW w:w="2976" w:type="dxa"/>
            <w:hideMark/>
          </w:tcPr>
          <w:p w14:paraId="1BA74E5A" w14:textId="77777777" w:rsidR="00487ED3" w:rsidRPr="00487ED3" w:rsidRDefault="00487ED3" w:rsidP="00425F7B">
            <w:pPr>
              <w:jc w:val="right"/>
              <w:cnfStyle w:val="000000100000" w:firstRow="0" w:lastRow="0" w:firstColumn="0" w:lastColumn="0" w:oddVBand="0" w:evenVBand="0" w:oddHBand="1"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€ 50,00</w:t>
            </w:r>
          </w:p>
        </w:tc>
      </w:tr>
      <w:tr w:rsidR="00487ED3" w:rsidRPr="00487ED3" w14:paraId="69BA8158" w14:textId="77777777" w:rsidTr="00A541B5">
        <w:trPr>
          <w:trHeight w:hRule="exact" w:val="284"/>
        </w:trPr>
        <w:tc>
          <w:tcPr>
            <w:cnfStyle w:val="001000000000" w:firstRow="0" w:lastRow="0" w:firstColumn="1" w:lastColumn="0" w:oddVBand="0" w:evenVBand="0" w:oddHBand="0" w:evenHBand="0" w:firstRowFirstColumn="0" w:firstRowLastColumn="0" w:lastRowFirstColumn="0" w:lastRowLastColumn="0"/>
            <w:tcW w:w="3650" w:type="dxa"/>
            <w:hideMark/>
          </w:tcPr>
          <w:p w14:paraId="459A6148" w14:textId="77777777" w:rsidR="00487ED3" w:rsidRPr="00487ED3" w:rsidRDefault="00487ED3" w:rsidP="00425F7B">
            <w:pPr>
              <w:rPr>
                <w:rFonts w:ascii="Calibri Light" w:hAnsi="Calibri Light" w:cs="Arial"/>
                <w:bCs w:val="0"/>
                <w:i/>
                <w:iCs/>
                <w:color w:val="000000"/>
                <w:szCs w:val="22"/>
              </w:rPr>
            </w:pPr>
            <w:r w:rsidRPr="00487ED3">
              <w:rPr>
                <w:rFonts w:ascii="Calibri Light" w:hAnsi="Calibri Light" w:cs="Arial"/>
                <w:i/>
                <w:iCs/>
                <w:color w:val="000000"/>
                <w:szCs w:val="22"/>
              </w:rPr>
              <w:t xml:space="preserve">Torretta </w:t>
            </w:r>
          </w:p>
        </w:tc>
        <w:tc>
          <w:tcPr>
            <w:tcW w:w="3008" w:type="dxa"/>
            <w:hideMark/>
          </w:tcPr>
          <w:p w14:paraId="4E92F094" w14:textId="77777777" w:rsidR="00487ED3" w:rsidRPr="00487ED3" w:rsidRDefault="00487ED3" w:rsidP="00425F7B">
            <w:pPr>
              <w:jc w:val="right"/>
              <w:cnfStyle w:val="000000000000" w:firstRow="0" w:lastRow="0" w:firstColumn="0" w:lastColumn="0" w:oddVBand="0" w:evenVBand="0" w:oddHBand="0"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50</w:t>
            </w:r>
          </w:p>
        </w:tc>
        <w:tc>
          <w:tcPr>
            <w:tcW w:w="2976" w:type="dxa"/>
            <w:hideMark/>
          </w:tcPr>
          <w:p w14:paraId="76244D68" w14:textId="77777777" w:rsidR="00487ED3" w:rsidRPr="00487ED3" w:rsidRDefault="00487ED3" w:rsidP="00425F7B">
            <w:pPr>
              <w:jc w:val="right"/>
              <w:cnfStyle w:val="000000000000" w:firstRow="0" w:lastRow="0" w:firstColumn="0" w:lastColumn="0" w:oddVBand="0" w:evenVBand="0" w:oddHBand="0"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€ 50,00</w:t>
            </w:r>
          </w:p>
        </w:tc>
      </w:tr>
      <w:tr w:rsidR="00487ED3" w:rsidRPr="00487ED3" w14:paraId="4B9DA17A" w14:textId="77777777" w:rsidTr="00A541B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650" w:type="dxa"/>
            <w:hideMark/>
          </w:tcPr>
          <w:p w14:paraId="330102D5" w14:textId="77777777" w:rsidR="00487ED3" w:rsidRPr="00487ED3" w:rsidRDefault="00487ED3" w:rsidP="00425F7B">
            <w:pPr>
              <w:rPr>
                <w:rFonts w:ascii="Calibri Light" w:hAnsi="Calibri Light" w:cs="Arial"/>
                <w:bCs w:val="0"/>
                <w:i/>
                <w:iCs/>
                <w:color w:val="000000"/>
                <w:szCs w:val="22"/>
              </w:rPr>
            </w:pPr>
            <w:r w:rsidRPr="00487ED3">
              <w:rPr>
                <w:rFonts w:ascii="Calibri Light" w:hAnsi="Calibri Light" w:cs="Arial"/>
                <w:i/>
                <w:iCs/>
                <w:color w:val="000000"/>
                <w:szCs w:val="22"/>
              </w:rPr>
              <w:t xml:space="preserve">Trappeto </w:t>
            </w:r>
          </w:p>
        </w:tc>
        <w:tc>
          <w:tcPr>
            <w:tcW w:w="3008" w:type="dxa"/>
            <w:hideMark/>
          </w:tcPr>
          <w:p w14:paraId="48D67481" w14:textId="77777777" w:rsidR="00487ED3" w:rsidRPr="00487ED3" w:rsidRDefault="00487ED3" w:rsidP="00425F7B">
            <w:pPr>
              <w:jc w:val="right"/>
              <w:cnfStyle w:val="000000100000" w:firstRow="0" w:lastRow="0" w:firstColumn="0" w:lastColumn="0" w:oddVBand="0" w:evenVBand="0" w:oddHBand="1"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125</w:t>
            </w:r>
          </w:p>
        </w:tc>
        <w:tc>
          <w:tcPr>
            <w:tcW w:w="2976" w:type="dxa"/>
            <w:hideMark/>
          </w:tcPr>
          <w:p w14:paraId="66404B82" w14:textId="77777777" w:rsidR="00487ED3" w:rsidRPr="00487ED3" w:rsidRDefault="00487ED3" w:rsidP="00425F7B">
            <w:pPr>
              <w:jc w:val="right"/>
              <w:cnfStyle w:val="000000100000" w:firstRow="0" w:lastRow="0" w:firstColumn="0" w:lastColumn="0" w:oddVBand="0" w:evenVBand="0" w:oddHBand="1"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€ 125,00</w:t>
            </w:r>
          </w:p>
        </w:tc>
      </w:tr>
      <w:tr w:rsidR="00487ED3" w:rsidRPr="00487ED3" w14:paraId="07A39EB5" w14:textId="77777777" w:rsidTr="00A541B5">
        <w:trPr>
          <w:trHeight w:hRule="exact" w:val="284"/>
        </w:trPr>
        <w:tc>
          <w:tcPr>
            <w:cnfStyle w:val="001000000000" w:firstRow="0" w:lastRow="0" w:firstColumn="1" w:lastColumn="0" w:oddVBand="0" w:evenVBand="0" w:oddHBand="0" w:evenHBand="0" w:firstRowFirstColumn="0" w:firstRowLastColumn="0" w:lastRowFirstColumn="0" w:lastRowLastColumn="0"/>
            <w:tcW w:w="3650" w:type="dxa"/>
            <w:hideMark/>
          </w:tcPr>
          <w:p w14:paraId="7948AAB2" w14:textId="77777777" w:rsidR="00487ED3" w:rsidRPr="00487ED3" w:rsidRDefault="00487ED3" w:rsidP="00425F7B">
            <w:pPr>
              <w:rPr>
                <w:rFonts w:ascii="Calibri Light" w:hAnsi="Calibri Light" w:cs="Arial"/>
                <w:bCs w:val="0"/>
                <w:i/>
                <w:iCs/>
                <w:color w:val="000000"/>
                <w:szCs w:val="22"/>
              </w:rPr>
            </w:pPr>
            <w:r w:rsidRPr="00487ED3">
              <w:rPr>
                <w:rFonts w:ascii="Calibri Light" w:hAnsi="Calibri Light" w:cs="Arial"/>
                <w:i/>
                <w:iCs/>
                <w:color w:val="000000"/>
                <w:szCs w:val="22"/>
              </w:rPr>
              <w:t>Villabate</w:t>
            </w:r>
          </w:p>
        </w:tc>
        <w:tc>
          <w:tcPr>
            <w:tcW w:w="3008" w:type="dxa"/>
            <w:hideMark/>
          </w:tcPr>
          <w:p w14:paraId="73C965A6" w14:textId="77777777" w:rsidR="00487ED3" w:rsidRPr="00487ED3" w:rsidRDefault="00487ED3" w:rsidP="00425F7B">
            <w:pPr>
              <w:jc w:val="right"/>
              <w:cnfStyle w:val="000000000000" w:firstRow="0" w:lastRow="0" w:firstColumn="0" w:lastColumn="0" w:oddVBand="0" w:evenVBand="0" w:oddHBand="0"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500</w:t>
            </w:r>
          </w:p>
        </w:tc>
        <w:tc>
          <w:tcPr>
            <w:tcW w:w="2976" w:type="dxa"/>
            <w:hideMark/>
          </w:tcPr>
          <w:p w14:paraId="104D7C3B" w14:textId="77777777" w:rsidR="00487ED3" w:rsidRPr="00487ED3" w:rsidRDefault="00487ED3" w:rsidP="00425F7B">
            <w:pPr>
              <w:jc w:val="right"/>
              <w:cnfStyle w:val="000000000000" w:firstRow="0" w:lastRow="0" w:firstColumn="0" w:lastColumn="0" w:oddVBand="0" w:evenVBand="0" w:oddHBand="0" w:evenHBand="0" w:firstRowFirstColumn="0" w:firstRowLastColumn="0" w:lastRowFirstColumn="0" w:lastRowLastColumn="0"/>
              <w:rPr>
                <w:rFonts w:ascii="Calibri Light" w:hAnsi="Calibri Light" w:cs="Arial"/>
                <w:bCs/>
                <w:color w:val="000000"/>
                <w:szCs w:val="22"/>
              </w:rPr>
            </w:pPr>
            <w:r w:rsidRPr="00487ED3">
              <w:rPr>
                <w:rFonts w:ascii="Calibri Light" w:hAnsi="Calibri Light" w:cs="Arial"/>
                <w:bCs/>
                <w:color w:val="000000"/>
                <w:szCs w:val="22"/>
              </w:rPr>
              <w:t>€ 500,00</w:t>
            </w:r>
          </w:p>
        </w:tc>
      </w:tr>
      <w:tr w:rsidR="00487ED3" w:rsidRPr="00487ED3" w14:paraId="0991C04D" w14:textId="77777777" w:rsidTr="00A541B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650" w:type="dxa"/>
            <w:hideMark/>
          </w:tcPr>
          <w:p w14:paraId="2B0C2CDE" w14:textId="77777777" w:rsidR="00487ED3" w:rsidRPr="00487ED3" w:rsidRDefault="00487ED3" w:rsidP="00425F7B">
            <w:pPr>
              <w:jc w:val="center"/>
              <w:rPr>
                <w:rFonts w:ascii="Calibri Light" w:hAnsi="Calibri Light" w:cs="Arial"/>
                <w:b w:val="0"/>
                <w:bCs w:val="0"/>
                <w:i/>
                <w:iCs/>
                <w:color w:val="323E4F"/>
                <w:szCs w:val="22"/>
              </w:rPr>
            </w:pPr>
            <w:r w:rsidRPr="00487ED3">
              <w:rPr>
                <w:rFonts w:ascii="Calibri Light" w:hAnsi="Calibri Light" w:cs="Arial"/>
                <w:i/>
                <w:iCs/>
                <w:color w:val="323E4F"/>
                <w:szCs w:val="22"/>
              </w:rPr>
              <w:t>TOTALE</w:t>
            </w:r>
          </w:p>
        </w:tc>
        <w:tc>
          <w:tcPr>
            <w:tcW w:w="3008" w:type="dxa"/>
            <w:hideMark/>
          </w:tcPr>
          <w:p w14:paraId="0D221373" w14:textId="77777777" w:rsidR="00487ED3" w:rsidRPr="00487ED3" w:rsidRDefault="00487ED3" w:rsidP="00425F7B">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Arial"/>
                <w:b/>
                <w:bCs/>
                <w:color w:val="323E4F"/>
                <w:szCs w:val="22"/>
              </w:rPr>
            </w:pPr>
            <w:r w:rsidRPr="00487ED3">
              <w:rPr>
                <w:rFonts w:ascii="Calibri Light" w:hAnsi="Calibri Light" w:cs="Arial"/>
                <w:b/>
                <w:bCs/>
                <w:color w:val="323E4F"/>
                <w:szCs w:val="22"/>
              </w:rPr>
              <w:t>25.581.337</w:t>
            </w:r>
          </w:p>
        </w:tc>
        <w:tc>
          <w:tcPr>
            <w:tcW w:w="2976" w:type="dxa"/>
            <w:hideMark/>
          </w:tcPr>
          <w:p w14:paraId="6F50CB3C" w14:textId="77777777" w:rsidR="00487ED3" w:rsidRPr="00487ED3" w:rsidRDefault="00487ED3" w:rsidP="00425F7B">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Arial"/>
                <w:b/>
                <w:bCs/>
                <w:color w:val="323E4F"/>
                <w:szCs w:val="22"/>
              </w:rPr>
            </w:pPr>
            <w:r w:rsidRPr="00487ED3">
              <w:rPr>
                <w:rFonts w:ascii="Calibri Light" w:hAnsi="Calibri Light" w:cs="Arial"/>
                <w:b/>
                <w:bCs/>
                <w:color w:val="323E4F"/>
                <w:szCs w:val="22"/>
              </w:rPr>
              <w:t>€ 25.581.337,00</w:t>
            </w:r>
          </w:p>
        </w:tc>
      </w:tr>
    </w:tbl>
    <w:p w14:paraId="378AF50F" w14:textId="77777777" w:rsidR="00487ED3" w:rsidRPr="00487ED3" w:rsidRDefault="00487ED3" w:rsidP="00487ED3">
      <w:pPr>
        <w:rPr>
          <w:rFonts w:ascii="Calibri Light" w:hAnsi="Calibri Light"/>
          <w:szCs w:val="22"/>
          <w:highlight w:val="lightGray"/>
        </w:rPr>
      </w:pPr>
      <w:bookmarkStart w:id="940" w:name="_Toc10634253"/>
    </w:p>
    <w:p w14:paraId="68E804EE" w14:textId="77777777" w:rsidR="00487ED3" w:rsidRPr="00487ED3" w:rsidRDefault="00487ED3" w:rsidP="00833051">
      <w:pPr>
        <w:numPr>
          <w:ilvl w:val="0"/>
          <w:numId w:val="20"/>
        </w:numPr>
        <w:spacing w:after="60"/>
        <w:jc w:val="left"/>
        <w:outlineLvl w:val="1"/>
        <w:rPr>
          <w:rFonts w:ascii="Calibri Light" w:hAnsi="Calibri Light"/>
          <w:b/>
          <w:caps/>
          <w:szCs w:val="22"/>
        </w:rPr>
      </w:pPr>
      <w:bookmarkStart w:id="941" w:name="_Toc42500845"/>
      <w:bookmarkStart w:id="942" w:name="_Toc43118763"/>
      <w:r w:rsidRPr="00487ED3">
        <w:rPr>
          <w:rFonts w:ascii="Calibri Light" w:hAnsi="Calibri Light"/>
          <w:b/>
          <w:caps/>
          <w:szCs w:val="22"/>
        </w:rPr>
        <w:t>ORGANO AMMINISTRATIVO</w:t>
      </w:r>
      <w:bookmarkEnd w:id="940"/>
      <w:bookmarkEnd w:id="941"/>
      <w:bookmarkEnd w:id="942"/>
    </w:p>
    <w:p w14:paraId="28121F6A" w14:textId="61B4CD78" w:rsidR="00487ED3" w:rsidRPr="00487ED3" w:rsidRDefault="00487ED3" w:rsidP="00487ED3">
      <w:pPr>
        <w:shd w:val="clear" w:color="auto" w:fill="FFFFFF"/>
        <w:rPr>
          <w:rFonts w:ascii="Calibri Light" w:hAnsi="Calibri Light"/>
          <w:szCs w:val="22"/>
        </w:rPr>
      </w:pPr>
      <w:r w:rsidRPr="00487ED3">
        <w:rPr>
          <w:rFonts w:ascii="Calibri Light" w:hAnsi="Calibri Light"/>
          <w:szCs w:val="22"/>
        </w:rPr>
        <w:t xml:space="preserve">Con atto del 22/08/2018 è stato nominato Amministratore Unico, l'Arch. Maria Prestigiacomo, il quale è rimasto in carica sino al 19/03/2019. In pari data è stato nominato Amministratore Unico della società l'ing. Alessandro </w:t>
      </w:r>
      <w:r w:rsidR="000E0967">
        <w:rPr>
          <w:rFonts w:ascii="Calibri Light" w:hAnsi="Calibri Light"/>
          <w:szCs w:val="22"/>
        </w:rPr>
        <w:t>Di Martino, tutt’ora in carica.</w:t>
      </w:r>
    </w:p>
    <w:p w14:paraId="5A4BF023" w14:textId="2FE356FD" w:rsidR="00487ED3" w:rsidRDefault="00487ED3" w:rsidP="00487ED3">
      <w:pPr>
        <w:shd w:val="clear" w:color="auto" w:fill="FFFFFF"/>
        <w:rPr>
          <w:rFonts w:ascii="Calibri Light" w:hAnsi="Calibri Light"/>
          <w:szCs w:val="22"/>
        </w:rPr>
      </w:pPr>
      <w:r w:rsidRPr="00487ED3">
        <w:rPr>
          <w:rFonts w:ascii="Calibri Light" w:hAnsi="Calibri Light"/>
          <w:szCs w:val="22"/>
        </w:rPr>
        <w:t>Ai sensi dell’art. 26 dello Statuto, l’organo amministrativo è investito dei più ampi poteri per la gestione ordinaria e straordinaria della società, salvo i poteri delegati alla Direzione Generale ed</w:t>
      </w:r>
      <w:r w:rsidR="000E0967">
        <w:rPr>
          <w:rFonts w:ascii="Calibri Light" w:hAnsi="Calibri Light"/>
          <w:szCs w:val="22"/>
        </w:rPr>
        <w:t xml:space="preserve"> ai Dirigenti, e fermo restando</w:t>
      </w:r>
      <w:r w:rsidRPr="00487ED3">
        <w:rPr>
          <w:rFonts w:ascii="Calibri Light" w:hAnsi="Calibri Light"/>
          <w:szCs w:val="22"/>
        </w:rPr>
        <w:t xml:space="preserve"> quanto per legge è inderogabilmente riservato all’Assemblea dei soci.</w:t>
      </w:r>
    </w:p>
    <w:p w14:paraId="2E484542" w14:textId="77777777" w:rsidR="008B65AD" w:rsidRPr="00487ED3" w:rsidRDefault="008B65AD" w:rsidP="00487ED3">
      <w:pPr>
        <w:shd w:val="clear" w:color="auto" w:fill="FFFFFF"/>
        <w:rPr>
          <w:rFonts w:ascii="Calibri Light" w:hAnsi="Calibri Light"/>
          <w:szCs w:val="22"/>
        </w:rPr>
      </w:pPr>
    </w:p>
    <w:p w14:paraId="2595C6F3" w14:textId="77777777" w:rsidR="00487ED3" w:rsidRPr="00487ED3" w:rsidRDefault="00487ED3" w:rsidP="00833051">
      <w:pPr>
        <w:numPr>
          <w:ilvl w:val="0"/>
          <w:numId w:val="20"/>
        </w:numPr>
        <w:spacing w:after="60"/>
        <w:jc w:val="left"/>
        <w:outlineLvl w:val="1"/>
        <w:rPr>
          <w:rFonts w:ascii="Calibri Light" w:hAnsi="Calibri Light"/>
          <w:b/>
          <w:caps/>
          <w:szCs w:val="22"/>
        </w:rPr>
      </w:pPr>
      <w:bookmarkStart w:id="943" w:name="_Toc10634254"/>
      <w:bookmarkStart w:id="944" w:name="_Toc42500846"/>
      <w:bookmarkStart w:id="945" w:name="_Toc43118764"/>
      <w:r w:rsidRPr="00487ED3">
        <w:rPr>
          <w:rFonts w:ascii="Calibri Light" w:hAnsi="Calibri Light"/>
          <w:b/>
          <w:caps/>
          <w:szCs w:val="22"/>
        </w:rPr>
        <w:t xml:space="preserve">ORGANO DI CONTROLLO - COLLEGIO SINDACALE </w:t>
      </w:r>
      <w:bookmarkEnd w:id="943"/>
      <w:r w:rsidRPr="00487ED3">
        <w:rPr>
          <w:rFonts w:ascii="Calibri Light" w:hAnsi="Calibri Light"/>
          <w:b/>
          <w:caps/>
          <w:szCs w:val="22"/>
        </w:rPr>
        <w:t>e revisore</w:t>
      </w:r>
      <w:bookmarkEnd w:id="944"/>
      <w:bookmarkEnd w:id="945"/>
    </w:p>
    <w:p w14:paraId="7DFE272C" w14:textId="77777777" w:rsidR="00487ED3" w:rsidRPr="00487ED3" w:rsidRDefault="00487ED3" w:rsidP="00487ED3">
      <w:pPr>
        <w:pStyle w:val="Corpotesto"/>
        <w:spacing w:line="360" w:lineRule="auto"/>
        <w:rPr>
          <w:rFonts w:ascii="Calibri Light" w:hAnsi="Calibri Light"/>
          <w:szCs w:val="22"/>
        </w:rPr>
      </w:pPr>
      <w:r w:rsidRPr="00487ED3">
        <w:rPr>
          <w:rFonts w:ascii="Calibri Light" w:hAnsi="Calibri Light"/>
          <w:szCs w:val="22"/>
        </w:rPr>
        <w:t>Il Collegio Sindacale, nominato con delibera assembleare</w:t>
      </w:r>
      <w:r w:rsidRPr="00487ED3">
        <w:rPr>
          <w:rFonts w:ascii="Calibri Light" w:hAnsi="Calibri Light"/>
          <w:spacing w:val="5"/>
          <w:szCs w:val="22"/>
        </w:rPr>
        <w:t xml:space="preserve"> del 30</w:t>
      </w:r>
      <w:r w:rsidRPr="00487ED3">
        <w:rPr>
          <w:rFonts w:ascii="Calibri Light" w:hAnsi="Calibri Light"/>
          <w:szCs w:val="22"/>
        </w:rPr>
        <w:t>/07/2019, così composto:</w:t>
      </w:r>
    </w:p>
    <w:p w14:paraId="1A31CD74" w14:textId="77777777" w:rsidR="00487ED3" w:rsidRPr="00487ED3" w:rsidRDefault="00487ED3" w:rsidP="00487ED3">
      <w:pPr>
        <w:pStyle w:val="Corpotesto"/>
        <w:spacing w:line="360" w:lineRule="auto"/>
        <w:rPr>
          <w:rFonts w:ascii="Calibri Light" w:hAnsi="Calibri Light" w:cs="Calibri"/>
          <w:szCs w:val="22"/>
        </w:rPr>
      </w:pPr>
      <w:r w:rsidRPr="00487ED3">
        <w:rPr>
          <w:rFonts w:ascii="Calibri Light" w:hAnsi="Calibri Light" w:cs="Calibri"/>
          <w:b/>
          <w:color w:val="323E4F"/>
          <w:szCs w:val="22"/>
        </w:rPr>
        <w:t xml:space="preserve">Presidente: </w:t>
      </w:r>
      <w:r w:rsidRPr="00487ED3">
        <w:rPr>
          <w:rFonts w:ascii="Calibri Light" w:hAnsi="Calibri Light" w:cs="Calibri"/>
          <w:szCs w:val="22"/>
        </w:rPr>
        <w:t>dott.</w:t>
      </w:r>
      <w:r w:rsidRPr="00487ED3">
        <w:rPr>
          <w:rFonts w:ascii="Calibri Light" w:hAnsi="Calibri Light" w:cs="Calibri"/>
          <w:b/>
          <w:szCs w:val="22"/>
        </w:rPr>
        <w:t xml:space="preserve"> </w:t>
      </w:r>
      <w:r w:rsidRPr="00487ED3">
        <w:rPr>
          <w:rFonts w:ascii="Calibri Light" w:hAnsi="Calibri Light" w:cs="Calibri"/>
          <w:szCs w:val="22"/>
        </w:rPr>
        <w:t xml:space="preserve"> Giovanni Battista Scalia;</w:t>
      </w:r>
    </w:p>
    <w:p w14:paraId="03A3A865" w14:textId="77777777" w:rsidR="00487ED3" w:rsidRPr="00487ED3" w:rsidRDefault="00487ED3" w:rsidP="00487ED3">
      <w:pPr>
        <w:pStyle w:val="Corpotesto"/>
        <w:spacing w:line="360" w:lineRule="auto"/>
        <w:rPr>
          <w:rFonts w:ascii="Calibri Light" w:hAnsi="Calibri Light" w:cs="Calibri"/>
          <w:szCs w:val="22"/>
        </w:rPr>
      </w:pPr>
      <w:r w:rsidRPr="00487ED3">
        <w:rPr>
          <w:rFonts w:ascii="Calibri Light" w:hAnsi="Calibri Light" w:cs="Calibri"/>
          <w:b/>
          <w:color w:val="323E4F"/>
          <w:szCs w:val="22"/>
        </w:rPr>
        <w:t xml:space="preserve">Sindaco effettivo: </w:t>
      </w:r>
      <w:r w:rsidRPr="00487ED3">
        <w:rPr>
          <w:rFonts w:ascii="Calibri Light" w:hAnsi="Calibri Light" w:cs="Calibri"/>
          <w:szCs w:val="22"/>
        </w:rPr>
        <w:t>dott.ssa Valeria Di Gruso;</w:t>
      </w:r>
    </w:p>
    <w:p w14:paraId="387FE895" w14:textId="77777777" w:rsidR="00487ED3" w:rsidRPr="00487ED3" w:rsidRDefault="00487ED3" w:rsidP="00487ED3">
      <w:pPr>
        <w:pStyle w:val="Corpotesto"/>
        <w:spacing w:line="360" w:lineRule="auto"/>
        <w:rPr>
          <w:rFonts w:ascii="Calibri Light" w:hAnsi="Calibri Light" w:cs="Calibri"/>
          <w:szCs w:val="22"/>
        </w:rPr>
      </w:pPr>
      <w:r w:rsidRPr="00487ED3">
        <w:rPr>
          <w:rFonts w:ascii="Calibri Light" w:hAnsi="Calibri Light" w:cs="Calibri"/>
          <w:b/>
          <w:color w:val="323E4F"/>
          <w:szCs w:val="22"/>
        </w:rPr>
        <w:t xml:space="preserve">Sindaco effettivo: </w:t>
      </w:r>
      <w:r w:rsidRPr="00487ED3">
        <w:rPr>
          <w:rFonts w:ascii="Calibri Light" w:hAnsi="Calibri Light" w:cs="Calibri"/>
          <w:szCs w:val="22"/>
        </w:rPr>
        <w:t>dott.</w:t>
      </w:r>
      <w:r w:rsidRPr="00487ED3">
        <w:rPr>
          <w:rFonts w:ascii="Calibri Light" w:hAnsi="Calibri Light" w:cs="Calibri"/>
          <w:b/>
          <w:szCs w:val="22"/>
        </w:rPr>
        <w:t xml:space="preserve"> </w:t>
      </w:r>
      <w:r w:rsidRPr="00487ED3">
        <w:rPr>
          <w:rFonts w:ascii="Calibri Light" w:hAnsi="Calibri Light" w:cs="Calibri"/>
          <w:szCs w:val="22"/>
        </w:rPr>
        <w:t>Gianfranco Arone di Valentino;</w:t>
      </w:r>
    </w:p>
    <w:p w14:paraId="1E0A7752" w14:textId="77777777" w:rsidR="00487ED3" w:rsidRPr="00487ED3" w:rsidRDefault="00487ED3" w:rsidP="00487ED3">
      <w:pPr>
        <w:pStyle w:val="Corpotesto"/>
        <w:spacing w:line="360" w:lineRule="auto"/>
        <w:rPr>
          <w:rFonts w:ascii="Calibri Light" w:hAnsi="Calibri Light" w:cs="Calibri"/>
          <w:b/>
          <w:szCs w:val="22"/>
        </w:rPr>
      </w:pPr>
      <w:r w:rsidRPr="00487ED3">
        <w:rPr>
          <w:rFonts w:ascii="Calibri Light" w:hAnsi="Calibri Light" w:cs="Calibri"/>
          <w:b/>
          <w:color w:val="323E4F"/>
          <w:szCs w:val="22"/>
        </w:rPr>
        <w:t xml:space="preserve">Sindaco supplente: </w:t>
      </w:r>
      <w:r w:rsidRPr="00487ED3">
        <w:rPr>
          <w:rFonts w:ascii="Calibri Light" w:hAnsi="Calibri Light" w:cs="Calibri"/>
          <w:szCs w:val="22"/>
        </w:rPr>
        <w:t>dott.ssa Ricotta Graziella;</w:t>
      </w:r>
    </w:p>
    <w:p w14:paraId="12903A71" w14:textId="77777777" w:rsidR="00487ED3" w:rsidRPr="00487ED3" w:rsidRDefault="00487ED3" w:rsidP="00487ED3">
      <w:pPr>
        <w:pStyle w:val="Corpotesto"/>
        <w:spacing w:line="360" w:lineRule="auto"/>
        <w:rPr>
          <w:rFonts w:ascii="Calibri Light" w:hAnsi="Calibri Light" w:cs="Calibri"/>
          <w:szCs w:val="22"/>
        </w:rPr>
      </w:pPr>
      <w:r w:rsidRPr="00487ED3">
        <w:rPr>
          <w:rFonts w:ascii="Calibri Light" w:hAnsi="Calibri Light" w:cs="Calibri"/>
          <w:b/>
          <w:color w:val="323E4F"/>
          <w:szCs w:val="22"/>
        </w:rPr>
        <w:t xml:space="preserve">Sindaco supplente: </w:t>
      </w:r>
      <w:r w:rsidRPr="00487ED3">
        <w:rPr>
          <w:rFonts w:ascii="Calibri Light" w:hAnsi="Calibri Light" w:cs="Calibri"/>
          <w:szCs w:val="22"/>
        </w:rPr>
        <w:t>dott.ssa Pietra Schillaci.</w:t>
      </w:r>
    </w:p>
    <w:p w14:paraId="421EB6A0" w14:textId="77777777" w:rsidR="00487ED3" w:rsidRPr="00487ED3" w:rsidRDefault="00487ED3" w:rsidP="00487ED3">
      <w:pPr>
        <w:pStyle w:val="Corpotesto"/>
        <w:spacing w:line="360" w:lineRule="auto"/>
        <w:rPr>
          <w:rFonts w:ascii="Calibri Light" w:hAnsi="Calibri Light" w:cs="Calibri"/>
          <w:szCs w:val="22"/>
        </w:rPr>
      </w:pPr>
      <w:r w:rsidRPr="00487ED3">
        <w:rPr>
          <w:rFonts w:ascii="Calibri Light" w:hAnsi="Calibri Light" w:cs="Calibri"/>
          <w:szCs w:val="22"/>
        </w:rPr>
        <w:t xml:space="preserve">Ai sensi dell’art. 32 dello Statuto, il Collegio Sindacale vigila sull’osservanza della legge e dello statuto, sul </w:t>
      </w:r>
      <w:r w:rsidRPr="00487ED3">
        <w:rPr>
          <w:rFonts w:ascii="Calibri Light" w:hAnsi="Calibri Light" w:cs="Calibri"/>
          <w:szCs w:val="22"/>
        </w:rPr>
        <w:lastRenderedPageBreak/>
        <w:t>rispetto dei principi di corretta amministrazione ed in particolare sull’adeguatezza dell’assetto organizzativo, amministrativo e contabile adottato dalla società e sul suo concreto funzionamento.</w:t>
      </w:r>
    </w:p>
    <w:p w14:paraId="2F50ED18" w14:textId="77777777" w:rsidR="00487ED3" w:rsidRPr="00487ED3" w:rsidRDefault="00487ED3" w:rsidP="00487ED3">
      <w:pPr>
        <w:pStyle w:val="Corpotesto"/>
        <w:spacing w:line="360" w:lineRule="auto"/>
        <w:rPr>
          <w:rFonts w:ascii="Calibri Light" w:hAnsi="Calibri Light" w:cs="Calibri"/>
          <w:szCs w:val="22"/>
        </w:rPr>
      </w:pPr>
    </w:p>
    <w:p w14:paraId="4EA48ACF" w14:textId="77777777" w:rsidR="00487ED3" w:rsidRPr="00487ED3" w:rsidRDefault="00487ED3" w:rsidP="008B65AD">
      <w:pPr>
        <w:pStyle w:val="Corpotesto"/>
        <w:spacing w:line="360" w:lineRule="auto"/>
        <w:rPr>
          <w:rFonts w:ascii="Calibri Light" w:hAnsi="Calibri Light"/>
          <w:szCs w:val="22"/>
        </w:rPr>
      </w:pPr>
      <w:r w:rsidRPr="00487ED3">
        <w:rPr>
          <w:rFonts w:ascii="Calibri Light" w:hAnsi="Calibri Light"/>
          <w:szCs w:val="22"/>
        </w:rPr>
        <w:t>La revisione legale dei conti è</w:t>
      </w:r>
      <w:r w:rsidRPr="00487ED3">
        <w:rPr>
          <w:rFonts w:ascii="Calibri Light" w:hAnsi="Calibri Light"/>
          <w:spacing w:val="-4"/>
          <w:szCs w:val="22"/>
        </w:rPr>
        <w:t xml:space="preserve"> </w:t>
      </w:r>
      <w:r w:rsidRPr="00487ED3">
        <w:rPr>
          <w:rFonts w:ascii="Calibri Light" w:hAnsi="Calibri Light"/>
          <w:szCs w:val="22"/>
        </w:rPr>
        <w:t>affidata</w:t>
      </w:r>
      <w:r w:rsidRPr="00487ED3">
        <w:rPr>
          <w:rFonts w:ascii="Calibri Light" w:hAnsi="Calibri Light"/>
          <w:spacing w:val="-1"/>
          <w:szCs w:val="22"/>
        </w:rPr>
        <w:t xml:space="preserve"> </w:t>
      </w:r>
      <w:r w:rsidRPr="00487ED3">
        <w:rPr>
          <w:rFonts w:ascii="Calibri Light" w:hAnsi="Calibri Light"/>
          <w:szCs w:val="22"/>
        </w:rPr>
        <w:t>al Dott. Ignazio Aiello, nominato con delibera assembleare del 30/07/2019.</w:t>
      </w:r>
    </w:p>
    <w:p w14:paraId="196DFFEB" w14:textId="77777777" w:rsidR="00487ED3" w:rsidRPr="00487ED3" w:rsidRDefault="00487ED3" w:rsidP="00487ED3">
      <w:pPr>
        <w:widowControl w:val="0"/>
        <w:adjustRightInd w:val="0"/>
        <w:textAlignment w:val="baseline"/>
        <w:rPr>
          <w:rFonts w:ascii="Calibri Light" w:hAnsi="Calibri Light"/>
          <w:color w:val="FF0000"/>
          <w:szCs w:val="22"/>
          <w:highlight w:val="lightGray"/>
        </w:rPr>
      </w:pPr>
    </w:p>
    <w:p w14:paraId="2BFF903F" w14:textId="77777777" w:rsidR="00487ED3" w:rsidRPr="00487ED3" w:rsidRDefault="00487ED3" w:rsidP="00833051">
      <w:pPr>
        <w:numPr>
          <w:ilvl w:val="0"/>
          <w:numId w:val="20"/>
        </w:numPr>
        <w:spacing w:after="60"/>
        <w:jc w:val="left"/>
        <w:outlineLvl w:val="1"/>
        <w:rPr>
          <w:rFonts w:ascii="Calibri Light" w:hAnsi="Calibri Light"/>
          <w:b/>
          <w:caps/>
          <w:szCs w:val="22"/>
        </w:rPr>
      </w:pPr>
      <w:bookmarkStart w:id="946" w:name="_Toc10634255"/>
      <w:bookmarkStart w:id="947" w:name="_Toc42500847"/>
      <w:bookmarkStart w:id="948" w:name="_Toc43118765"/>
      <w:r w:rsidRPr="00487ED3">
        <w:rPr>
          <w:rFonts w:ascii="Calibri Light" w:hAnsi="Calibri Light"/>
          <w:b/>
          <w:caps/>
          <w:szCs w:val="22"/>
        </w:rPr>
        <w:t>IL PERSONALE</w:t>
      </w:r>
      <w:bookmarkEnd w:id="946"/>
      <w:bookmarkEnd w:id="947"/>
      <w:bookmarkEnd w:id="948"/>
    </w:p>
    <w:p w14:paraId="064D8B5F" w14:textId="77777777" w:rsidR="00487ED3" w:rsidRPr="00487ED3" w:rsidRDefault="00487ED3" w:rsidP="00487ED3">
      <w:pPr>
        <w:widowControl w:val="0"/>
        <w:adjustRightInd w:val="0"/>
        <w:textAlignment w:val="baseline"/>
        <w:rPr>
          <w:rFonts w:ascii="Calibri Light" w:hAnsi="Calibri Light"/>
          <w:szCs w:val="22"/>
        </w:rPr>
      </w:pPr>
      <w:r w:rsidRPr="00487ED3">
        <w:rPr>
          <w:rFonts w:ascii="Calibri Light" w:hAnsi="Calibri Light"/>
          <w:szCs w:val="22"/>
        </w:rPr>
        <w:t>La situazione del personale occupato alla data</w:t>
      </w:r>
      <w:r w:rsidRPr="00487ED3">
        <w:rPr>
          <w:rFonts w:ascii="Calibri Light" w:hAnsi="Calibri Light"/>
          <w:spacing w:val="-13"/>
          <w:szCs w:val="22"/>
        </w:rPr>
        <w:t xml:space="preserve"> </w:t>
      </w:r>
      <w:r w:rsidRPr="00487ED3">
        <w:rPr>
          <w:rFonts w:ascii="Calibri Light" w:hAnsi="Calibri Light"/>
          <w:szCs w:val="22"/>
        </w:rPr>
        <w:t>del</w:t>
      </w:r>
      <w:r w:rsidRPr="00487ED3">
        <w:rPr>
          <w:rFonts w:ascii="Calibri Light" w:hAnsi="Calibri Light"/>
          <w:spacing w:val="-2"/>
          <w:szCs w:val="22"/>
        </w:rPr>
        <w:t xml:space="preserve"> </w:t>
      </w:r>
      <w:r w:rsidRPr="00487ED3">
        <w:rPr>
          <w:rFonts w:ascii="Calibri Light" w:hAnsi="Calibri Light"/>
          <w:szCs w:val="22"/>
        </w:rPr>
        <w:t>31/12/2019 è la</w:t>
      </w:r>
      <w:r w:rsidRPr="00487ED3">
        <w:rPr>
          <w:rFonts w:ascii="Calibri Light" w:hAnsi="Calibri Light"/>
          <w:spacing w:val="1"/>
          <w:szCs w:val="22"/>
        </w:rPr>
        <w:t xml:space="preserve"> </w:t>
      </w:r>
      <w:r w:rsidRPr="00487ED3">
        <w:rPr>
          <w:rFonts w:ascii="Calibri Light" w:hAnsi="Calibri Light"/>
          <w:szCs w:val="22"/>
        </w:rPr>
        <w:t>seguente:</w:t>
      </w:r>
    </w:p>
    <w:p w14:paraId="67E85DC0" w14:textId="77777777" w:rsidR="00487ED3" w:rsidRPr="00487ED3" w:rsidRDefault="00487ED3" w:rsidP="00487ED3">
      <w:pPr>
        <w:widowControl w:val="0"/>
        <w:adjustRightInd w:val="0"/>
        <w:textAlignment w:val="baseline"/>
        <w:rPr>
          <w:rFonts w:ascii="Calibri Light" w:hAnsi="Calibri Light"/>
          <w:szCs w:val="22"/>
          <w:highlight w:val="lightGray"/>
        </w:rPr>
      </w:pPr>
    </w:p>
    <w:tbl>
      <w:tblPr>
        <w:tblStyle w:val="Tabellagriglia4-colore51"/>
        <w:tblW w:w="9639" w:type="dxa"/>
        <w:tblLook w:val="04A0" w:firstRow="1" w:lastRow="0" w:firstColumn="1" w:lastColumn="0" w:noHBand="0" w:noVBand="1"/>
      </w:tblPr>
      <w:tblGrid>
        <w:gridCol w:w="4962"/>
        <w:gridCol w:w="4677"/>
      </w:tblGrid>
      <w:tr w:rsidR="00487ED3" w:rsidRPr="00487ED3" w14:paraId="5463FFE8" w14:textId="77777777" w:rsidTr="00D740CF">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62" w:type="dxa"/>
            <w:hideMark/>
          </w:tcPr>
          <w:p w14:paraId="58618F53" w14:textId="77777777" w:rsidR="00487ED3" w:rsidRPr="00487ED3" w:rsidRDefault="00487ED3" w:rsidP="00425F7B">
            <w:pPr>
              <w:jc w:val="center"/>
              <w:rPr>
                <w:rFonts w:ascii="Calibri Light" w:hAnsi="Calibri Light"/>
                <w:b w:val="0"/>
                <w:bCs w:val="0"/>
                <w:szCs w:val="22"/>
              </w:rPr>
            </w:pPr>
            <w:r w:rsidRPr="00487ED3">
              <w:rPr>
                <w:rFonts w:ascii="Calibri Light" w:hAnsi="Calibri Light"/>
                <w:szCs w:val="22"/>
              </w:rPr>
              <w:t>Dipendenti</w:t>
            </w:r>
          </w:p>
        </w:tc>
        <w:tc>
          <w:tcPr>
            <w:tcW w:w="4677" w:type="dxa"/>
            <w:hideMark/>
          </w:tcPr>
          <w:p w14:paraId="31C457AB" w14:textId="77777777" w:rsidR="00487ED3" w:rsidRPr="00487ED3" w:rsidRDefault="00487ED3" w:rsidP="00425F7B">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b w:val="0"/>
                <w:bCs w:val="0"/>
                <w:szCs w:val="22"/>
              </w:rPr>
            </w:pPr>
            <w:r w:rsidRPr="00487ED3">
              <w:rPr>
                <w:rFonts w:ascii="Calibri Light" w:hAnsi="Calibri Light"/>
                <w:szCs w:val="22"/>
              </w:rPr>
              <w:t>Numero</w:t>
            </w:r>
          </w:p>
        </w:tc>
      </w:tr>
      <w:tr w:rsidR="00487ED3" w:rsidRPr="00487ED3" w14:paraId="5C7FCB6D" w14:textId="77777777" w:rsidTr="00A541B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4962" w:type="dxa"/>
            <w:hideMark/>
          </w:tcPr>
          <w:p w14:paraId="1B5D3762" w14:textId="77777777" w:rsidR="00487ED3" w:rsidRPr="00487ED3" w:rsidRDefault="00487ED3" w:rsidP="00425F7B">
            <w:pPr>
              <w:jc w:val="center"/>
              <w:rPr>
                <w:rFonts w:ascii="Calibri Light" w:hAnsi="Calibri Light"/>
                <w:bCs w:val="0"/>
                <w:color w:val="323E4F"/>
                <w:szCs w:val="22"/>
              </w:rPr>
            </w:pPr>
            <w:r w:rsidRPr="00487ED3">
              <w:rPr>
                <w:rFonts w:ascii="Calibri Light" w:hAnsi="Calibri Light"/>
                <w:color w:val="323E4F"/>
                <w:szCs w:val="22"/>
              </w:rPr>
              <w:t>Totale</w:t>
            </w:r>
          </w:p>
        </w:tc>
        <w:tc>
          <w:tcPr>
            <w:tcW w:w="4677" w:type="dxa"/>
            <w:hideMark/>
          </w:tcPr>
          <w:p w14:paraId="622264BF" w14:textId="77777777" w:rsidR="00487ED3" w:rsidRPr="00487ED3" w:rsidRDefault="00487ED3" w:rsidP="00425F7B">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323E4F"/>
                <w:szCs w:val="22"/>
              </w:rPr>
            </w:pPr>
            <w:r w:rsidRPr="00487ED3">
              <w:rPr>
                <w:rFonts w:ascii="Calibri Light" w:hAnsi="Calibri Light"/>
                <w:noProof/>
                <w:color w:val="323E4F"/>
                <w:szCs w:val="22"/>
              </w:rPr>
              <w:t>820</w:t>
            </w:r>
          </w:p>
        </w:tc>
      </w:tr>
      <w:tr w:rsidR="00487ED3" w:rsidRPr="00487ED3" w14:paraId="0CA808DF" w14:textId="77777777" w:rsidTr="00A541B5">
        <w:trPr>
          <w:trHeight w:hRule="exact" w:val="284"/>
        </w:trPr>
        <w:tc>
          <w:tcPr>
            <w:cnfStyle w:val="001000000000" w:firstRow="0" w:lastRow="0" w:firstColumn="1" w:lastColumn="0" w:oddVBand="0" w:evenVBand="0" w:oddHBand="0" w:evenHBand="0" w:firstRowFirstColumn="0" w:firstRowLastColumn="0" w:lastRowFirstColumn="0" w:lastRowLastColumn="0"/>
            <w:tcW w:w="4962" w:type="dxa"/>
            <w:hideMark/>
          </w:tcPr>
          <w:p w14:paraId="2DABFED9" w14:textId="77777777" w:rsidR="00487ED3" w:rsidRPr="00487ED3" w:rsidRDefault="00487ED3" w:rsidP="00425F7B">
            <w:pPr>
              <w:jc w:val="center"/>
              <w:rPr>
                <w:rFonts w:ascii="Calibri Light" w:hAnsi="Calibri Light"/>
                <w:bCs w:val="0"/>
                <w:color w:val="323E4F"/>
                <w:szCs w:val="22"/>
              </w:rPr>
            </w:pPr>
            <w:r w:rsidRPr="00487ED3">
              <w:rPr>
                <w:rFonts w:ascii="Calibri Light" w:hAnsi="Calibri Light"/>
                <w:color w:val="323E4F"/>
                <w:szCs w:val="22"/>
              </w:rPr>
              <w:t>&lt; 30 anni</w:t>
            </w:r>
          </w:p>
        </w:tc>
        <w:tc>
          <w:tcPr>
            <w:tcW w:w="4677" w:type="dxa"/>
            <w:hideMark/>
          </w:tcPr>
          <w:p w14:paraId="3A5C940A" w14:textId="77777777" w:rsidR="00487ED3" w:rsidRPr="00487ED3" w:rsidRDefault="00487ED3" w:rsidP="00425F7B">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323E4F"/>
                <w:szCs w:val="22"/>
              </w:rPr>
            </w:pPr>
            <w:r w:rsidRPr="00487ED3">
              <w:rPr>
                <w:rFonts w:ascii="Calibri Light" w:hAnsi="Calibri Light"/>
                <w:noProof/>
                <w:color w:val="323E4F"/>
                <w:szCs w:val="22"/>
              </w:rPr>
              <w:t>2</w:t>
            </w:r>
          </w:p>
        </w:tc>
      </w:tr>
      <w:tr w:rsidR="00487ED3" w:rsidRPr="00487ED3" w14:paraId="583D2F34" w14:textId="77777777" w:rsidTr="00A541B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4962" w:type="dxa"/>
            <w:hideMark/>
          </w:tcPr>
          <w:p w14:paraId="25690032" w14:textId="77777777" w:rsidR="00487ED3" w:rsidRPr="00487ED3" w:rsidRDefault="00487ED3" w:rsidP="00425F7B">
            <w:pPr>
              <w:jc w:val="center"/>
              <w:rPr>
                <w:rFonts w:ascii="Calibri Light" w:hAnsi="Calibri Light"/>
                <w:bCs w:val="0"/>
                <w:color w:val="323E4F"/>
                <w:szCs w:val="22"/>
              </w:rPr>
            </w:pPr>
            <w:r w:rsidRPr="00487ED3">
              <w:rPr>
                <w:rFonts w:ascii="Calibri Light" w:hAnsi="Calibri Light"/>
                <w:color w:val="323E4F"/>
                <w:szCs w:val="22"/>
              </w:rPr>
              <w:t>31 - 40 anni</w:t>
            </w:r>
          </w:p>
        </w:tc>
        <w:tc>
          <w:tcPr>
            <w:tcW w:w="4677" w:type="dxa"/>
            <w:hideMark/>
          </w:tcPr>
          <w:p w14:paraId="483945F2" w14:textId="77777777" w:rsidR="00487ED3" w:rsidRPr="00487ED3" w:rsidRDefault="00487ED3" w:rsidP="00425F7B">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323E4F"/>
                <w:szCs w:val="22"/>
              </w:rPr>
            </w:pPr>
            <w:r w:rsidRPr="00487ED3">
              <w:rPr>
                <w:rFonts w:ascii="Calibri Light" w:hAnsi="Calibri Light"/>
                <w:noProof/>
                <w:color w:val="323E4F"/>
                <w:szCs w:val="22"/>
              </w:rPr>
              <w:t>58</w:t>
            </w:r>
          </w:p>
        </w:tc>
      </w:tr>
      <w:tr w:rsidR="00487ED3" w:rsidRPr="00487ED3" w14:paraId="04C2CE97" w14:textId="77777777" w:rsidTr="00A541B5">
        <w:trPr>
          <w:trHeight w:hRule="exact" w:val="284"/>
        </w:trPr>
        <w:tc>
          <w:tcPr>
            <w:cnfStyle w:val="001000000000" w:firstRow="0" w:lastRow="0" w:firstColumn="1" w:lastColumn="0" w:oddVBand="0" w:evenVBand="0" w:oddHBand="0" w:evenHBand="0" w:firstRowFirstColumn="0" w:firstRowLastColumn="0" w:lastRowFirstColumn="0" w:lastRowLastColumn="0"/>
            <w:tcW w:w="4962" w:type="dxa"/>
            <w:hideMark/>
          </w:tcPr>
          <w:p w14:paraId="3E48B302" w14:textId="77777777" w:rsidR="00487ED3" w:rsidRPr="00487ED3" w:rsidRDefault="00487ED3" w:rsidP="00425F7B">
            <w:pPr>
              <w:jc w:val="center"/>
              <w:rPr>
                <w:rFonts w:ascii="Calibri Light" w:hAnsi="Calibri Light"/>
                <w:bCs w:val="0"/>
                <w:color w:val="323E4F"/>
                <w:szCs w:val="22"/>
              </w:rPr>
            </w:pPr>
            <w:r w:rsidRPr="00487ED3">
              <w:rPr>
                <w:rFonts w:ascii="Calibri Light" w:hAnsi="Calibri Light"/>
                <w:color w:val="323E4F"/>
                <w:szCs w:val="22"/>
              </w:rPr>
              <w:t>41 - 50 anni</w:t>
            </w:r>
          </w:p>
        </w:tc>
        <w:tc>
          <w:tcPr>
            <w:tcW w:w="4677" w:type="dxa"/>
            <w:hideMark/>
          </w:tcPr>
          <w:p w14:paraId="06083AC2" w14:textId="77777777" w:rsidR="00487ED3" w:rsidRPr="00487ED3" w:rsidRDefault="00487ED3" w:rsidP="00425F7B">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323E4F"/>
                <w:szCs w:val="22"/>
              </w:rPr>
            </w:pPr>
            <w:r w:rsidRPr="00487ED3">
              <w:rPr>
                <w:rFonts w:ascii="Calibri Light" w:hAnsi="Calibri Light"/>
                <w:noProof/>
                <w:color w:val="323E4F"/>
                <w:szCs w:val="22"/>
              </w:rPr>
              <w:t>200</w:t>
            </w:r>
          </w:p>
        </w:tc>
      </w:tr>
      <w:tr w:rsidR="00487ED3" w:rsidRPr="00487ED3" w14:paraId="788AEA04" w14:textId="77777777" w:rsidTr="00A541B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4962" w:type="dxa"/>
            <w:hideMark/>
          </w:tcPr>
          <w:p w14:paraId="407C2D7A" w14:textId="77777777" w:rsidR="00487ED3" w:rsidRPr="00487ED3" w:rsidRDefault="00487ED3" w:rsidP="00425F7B">
            <w:pPr>
              <w:jc w:val="center"/>
              <w:rPr>
                <w:rFonts w:ascii="Calibri Light" w:hAnsi="Calibri Light"/>
                <w:bCs w:val="0"/>
                <w:color w:val="323E4F"/>
                <w:szCs w:val="22"/>
              </w:rPr>
            </w:pPr>
            <w:r w:rsidRPr="00487ED3">
              <w:rPr>
                <w:rFonts w:ascii="Calibri Light" w:hAnsi="Calibri Light"/>
                <w:color w:val="323E4F"/>
                <w:szCs w:val="22"/>
              </w:rPr>
              <w:t>51 - 60 anni</w:t>
            </w:r>
          </w:p>
        </w:tc>
        <w:tc>
          <w:tcPr>
            <w:tcW w:w="4677" w:type="dxa"/>
            <w:hideMark/>
          </w:tcPr>
          <w:p w14:paraId="76E98B1E" w14:textId="77777777" w:rsidR="00487ED3" w:rsidRPr="00487ED3" w:rsidRDefault="00487ED3" w:rsidP="00425F7B">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323E4F"/>
                <w:szCs w:val="22"/>
              </w:rPr>
            </w:pPr>
            <w:r w:rsidRPr="00487ED3">
              <w:rPr>
                <w:rFonts w:ascii="Calibri Light" w:hAnsi="Calibri Light"/>
                <w:noProof/>
                <w:color w:val="323E4F"/>
                <w:szCs w:val="22"/>
              </w:rPr>
              <w:t>365</w:t>
            </w:r>
          </w:p>
        </w:tc>
      </w:tr>
      <w:tr w:rsidR="00487ED3" w:rsidRPr="00487ED3" w14:paraId="693BD587" w14:textId="77777777" w:rsidTr="00A541B5">
        <w:trPr>
          <w:trHeight w:hRule="exact" w:val="284"/>
        </w:trPr>
        <w:tc>
          <w:tcPr>
            <w:cnfStyle w:val="001000000000" w:firstRow="0" w:lastRow="0" w:firstColumn="1" w:lastColumn="0" w:oddVBand="0" w:evenVBand="0" w:oddHBand="0" w:evenHBand="0" w:firstRowFirstColumn="0" w:firstRowLastColumn="0" w:lastRowFirstColumn="0" w:lastRowLastColumn="0"/>
            <w:tcW w:w="4962" w:type="dxa"/>
            <w:hideMark/>
          </w:tcPr>
          <w:p w14:paraId="04409FDB" w14:textId="77777777" w:rsidR="00487ED3" w:rsidRPr="00487ED3" w:rsidRDefault="00487ED3" w:rsidP="00425F7B">
            <w:pPr>
              <w:jc w:val="center"/>
              <w:rPr>
                <w:rFonts w:ascii="Calibri Light" w:hAnsi="Calibri Light"/>
                <w:bCs w:val="0"/>
                <w:color w:val="323E4F"/>
                <w:szCs w:val="22"/>
              </w:rPr>
            </w:pPr>
            <w:r w:rsidRPr="00487ED3">
              <w:rPr>
                <w:rFonts w:ascii="Calibri Light" w:hAnsi="Calibri Light"/>
                <w:color w:val="323E4F"/>
                <w:szCs w:val="22"/>
              </w:rPr>
              <w:t>&gt; 61 anni</w:t>
            </w:r>
          </w:p>
        </w:tc>
        <w:tc>
          <w:tcPr>
            <w:tcW w:w="4677" w:type="dxa"/>
            <w:hideMark/>
          </w:tcPr>
          <w:p w14:paraId="3E414689" w14:textId="77777777" w:rsidR="00487ED3" w:rsidRPr="00487ED3" w:rsidRDefault="00487ED3" w:rsidP="00425F7B">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323E4F"/>
                <w:szCs w:val="22"/>
              </w:rPr>
            </w:pPr>
            <w:r w:rsidRPr="00487ED3">
              <w:rPr>
                <w:rFonts w:ascii="Calibri Light" w:hAnsi="Calibri Light"/>
                <w:noProof/>
                <w:color w:val="323E4F"/>
                <w:szCs w:val="22"/>
              </w:rPr>
              <w:t>195</w:t>
            </w:r>
          </w:p>
        </w:tc>
      </w:tr>
    </w:tbl>
    <w:p w14:paraId="377B7B21" w14:textId="77777777" w:rsidR="00487ED3" w:rsidRPr="00487ED3" w:rsidRDefault="00487ED3" w:rsidP="00487ED3">
      <w:pPr>
        <w:widowControl w:val="0"/>
        <w:adjustRightInd w:val="0"/>
        <w:textAlignment w:val="baseline"/>
        <w:rPr>
          <w:rFonts w:ascii="Calibri Light" w:hAnsi="Calibri Light"/>
          <w:szCs w:val="22"/>
          <w:highlight w:val="lightGray"/>
        </w:rPr>
      </w:pPr>
    </w:p>
    <w:p w14:paraId="172F67B9" w14:textId="77777777" w:rsidR="00487ED3" w:rsidRPr="00487ED3" w:rsidRDefault="00487ED3" w:rsidP="00487ED3">
      <w:pPr>
        <w:widowControl w:val="0"/>
        <w:adjustRightInd w:val="0"/>
        <w:textAlignment w:val="baseline"/>
        <w:rPr>
          <w:rFonts w:ascii="Calibri Light" w:hAnsi="Calibri Light"/>
          <w:szCs w:val="22"/>
        </w:rPr>
      </w:pPr>
      <w:r w:rsidRPr="00487ED3">
        <w:rPr>
          <w:rFonts w:ascii="Calibri Light" w:hAnsi="Calibri Light"/>
          <w:szCs w:val="22"/>
        </w:rPr>
        <w:t>La Società ha provveduto – ai sensi dell’art. 25, co.1, del d.lgs. 175/2016 - a</w:t>
      </w:r>
      <w:r w:rsidRPr="00487ED3">
        <w:rPr>
          <w:rFonts w:ascii="Calibri Light" w:hAnsi="Calibri Light"/>
          <w:spacing w:val="3"/>
          <w:szCs w:val="22"/>
        </w:rPr>
        <w:t xml:space="preserve"> </w:t>
      </w:r>
      <w:r w:rsidRPr="00487ED3">
        <w:rPr>
          <w:rFonts w:ascii="Calibri Light" w:hAnsi="Calibri Light"/>
          <w:szCs w:val="22"/>
        </w:rPr>
        <w:t>effettuare</w:t>
      </w:r>
      <w:r w:rsidRPr="00487ED3">
        <w:rPr>
          <w:rFonts w:ascii="Calibri Light" w:hAnsi="Calibri Light"/>
          <w:spacing w:val="56"/>
          <w:szCs w:val="22"/>
        </w:rPr>
        <w:t xml:space="preserve"> </w:t>
      </w:r>
      <w:r w:rsidRPr="00487ED3">
        <w:rPr>
          <w:rFonts w:ascii="Calibri Light" w:hAnsi="Calibri Light"/>
          <w:szCs w:val="22"/>
        </w:rPr>
        <w:t>la ricognizione</w:t>
      </w:r>
      <w:r w:rsidRPr="00487ED3">
        <w:rPr>
          <w:rFonts w:ascii="Calibri Light" w:hAnsi="Calibri Light"/>
          <w:spacing w:val="-10"/>
          <w:szCs w:val="22"/>
        </w:rPr>
        <w:t xml:space="preserve"> </w:t>
      </w:r>
      <w:r w:rsidRPr="00487ED3">
        <w:rPr>
          <w:rFonts w:ascii="Calibri Light" w:hAnsi="Calibri Light"/>
          <w:szCs w:val="22"/>
        </w:rPr>
        <w:t>del</w:t>
      </w:r>
      <w:r w:rsidRPr="00487ED3">
        <w:rPr>
          <w:rFonts w:ascii="Calibri Light" w:hAnsi="Calibri Light"/>
          <w:spacing w:val="-10"/>
          <w:szCs w:val="22"/>
        </w:rPr>
        <w:t xml:space="preserve"> </w:t>
      </w:r>
      <w:r w:rsidRPr="00487ED3">
        <w:rPr>
          <w:rFonts w:ascii="Calibri Light" w:hAnsi="Calibri Light"/>
          <w:szCs w:val="22"/>
        </w:rPr>
        <w:t>personale</w:t>
      </w:r>
      <w:r w:rsidRPr="00487ED3">
        <w:rPr>
          <w:rFonts w:ascii="Calibri Light" w:hAnsi="Calibri Light"/>
          <w:spacing w:val="-12"/>
          <w:szCs w:val="22"/>
        </w:rPr>
        <w:t xml:space="preserve"> </w:t>
      </w:r>
      <w:r w:rsidRPr="00487ED3">
        <w:rPr>
          <w:rFonts w:ascii="Calibri Light" w:hAnsi="Calibri Light"/>
          <w:szCs w:val="22"/>
        </w:rPr>
        <w:t>in</w:t>
      </w:r>
      <w:r w:rsidRPr="00487ED3">
        <w:rPr>
          <w:rFonts w:ascii="Calibri Light" w:hAnsi="Calibri Light"/>
          <w:spacing w:val="-9"/>
          <w:szCs w:val="22"/>
        </w:rPr>
        <w:t xml:space="preserve"> </w:t>
      </w:r>
      <w:r w:rsidRPr="00487ED3">
        <w:rPr>
          <w:rFonts w:ascii="Calibri Light" w:hAnsi="Calibri Light"/>
          <w:szCs w:val="22"/>
        </w:rPr>
        <w:t>servizio</w:t>
      </w:r>
      <w:r w:rsidRPr="00487ED3">
        <w:rPr>
          <w:rFonts w:ascii="Calibri Light" w:hAnsi="Calibri Light"/>
          <w:spacing w:val="-13"/>
          <w:szCs w:val="22"/>
        </w:rPr>
        <w:t xml:space="preserve"> </w:t>
      </w:r>
      <w:r w:rsidRPr="00487ED3">
        <w:rPr>
          <w:rFonts w:ascii="Calibri Light" w:hAnsi="Calibri Light"/>
          <w:szCs w:val="22"/>
        </w:rPr>
        <w:t>al</w:t>
      </w:r>
      <w:r w:rsidRPr="00487ED3">
        <w:rPr>
          <w:rFonts w:ascii="Calibri Light" w:hAnsi="Calibri Light"/>
          <w:spacing w:val="-13"/>
          <w:szCs w:val="22"/>
        </w:rPr>
        <w:t xml:space="preserve"> </w:t>
      </w:r>
      <w:r w:rsidRPr="00487ED3">
        <w:rPr>
          <w:rFonts w:ascii="Calibri Light" w:hAnsi="Calibri Light"/>
          <w:szCs w:val="22"/>
        </w:rPr>
        <w:t>30/9/2018 rilevando che non sussiste personale in esubero.</w:t>
      </w:r>
    </w:p>
    <w:p w14:paraId="10AAE9AB" w14:textId="77777777" w:rsidR="00487ED3" w:rsidRPr="00487ED3" w:rsidRDefault="00487ED3" w:rsidP="00833051">
      <w:pPr>
        <w:numPr>
          <w:ilvl w:val="0"/>
          <w:numId w:val="20"/>
        </w:numPr>
        <w:spacing w:after="60"/>
        <w:jc w:val="left"/>
        <w:outlineLvl w:val="1"/>
        <w:rPr>
          <w:rFonts w:ascii="Calibri Light" w:hAnsi="Calibri Light"/>
          <w:b/>
          <w:caps/>
          <w:szCs w:val="22"/>
        </w:rPr>
      </w:pPr>
      <w:bookmarkStart w:id="949" w:name="_Toc42500848"/>
      <w:bookmarkStart w:id="950" w:name="_Toc43118766"/>
      <w:r w:rsidRPr="00487ED3">
        <w:rPr>
          <w:rFonts w:ascii="Calibri Light" w:hAnsi="Calibri Light"/>
          <w:b/>
          <w:bCs/>
          <w:szCs w:val="22"/>
        </w:rPr>
        <w:t>VALUTAZIONE DEL RISCHIO DI CRISI AZIENDALE AL 31.12.2019</w:t>
      </w:r>
      <w:r w:rsidRPr="00487ED3">
        <w:rPr>
          <w:rFonts w:ascii="Calibri Light" w:hAnsi="Calibri Light"/>
          <w:szCs w:val="22"/>
        </w:rPr>
        <w:t>.</w:t>
      </w:r>
      <w:bookmarkEnd w:id="949"/>
      <w:bookmarkEnd w:id="950"/>
    </w:p>
    <w:p w14:paraId="07D30736" w14:textId="77777777" w:rsidR="00487ED3" w:rsidRPr="00487ED3" w:rsidRDefault="00487ED3" w:rsidP="00487ED3">
      <w:pPr>
        <w:widowControl w:val="0"/>
        <w:adjustRightInd w:val="0"/>
        <w:spacing w:line="360" w:lineRule="atLeast"/>
        <w:textAlignment w:val="baseline"/>
        <w:rPr>
          <w:rFonts w:ascii="Calibri Light" w:hAnsi="Calibri Light"/>
          <w:szCs w:val="22"/>
        </w:rPr>
      </w:pPr>
      <w:r w:rsidRPr="00487ED3">
        <w:rPr>
          <w:rFonts w:ascii="Calibri Light" w:hAnsi="Calibri Light"/>
          <w:szCs w:val="22"/>
        </w:rPr>
        <w:t>La Società ha condotto la misurazione del rischio di crisi aziendale utilizzando gli strumenti di valutazione indicati al § 2 del Programma elaborato ai sensi dell’art. 6, co. 2, d.lgs. 175/2016 e verificando l’eventuale sussistenza di profili di rischio di crisi aziendale in base al Programma medesimo, secondo quanto di seguito indicato.</w:t>
      </w:r>
    </w:p>
    <w:p w14:paraId="45C85E09" w14:textId="77777777" w:rsidR="00487ED3" w:rsidRPr="00487ED3" w:rsidRDefault="00487ED3" w:rsidP="00487ED3">
      <w:pPr>
        <w:widowControl w:val="0"/>
        <w:adjustRightInd w:val="0"/>
        <w:spacing w:line="360" w:lineRule="atLeast"/>
        <w:textAlignment w:val="baseline"/>
        <w:rPr>
          <w:rFonts w:ascii="Calibri Light" w:hAnsi="Calibri Light"/>
          <w:szCs w:val="22"/>
          <w:highlight w:val="lightGray"/>
        </w:rPr>
      </w:pPr>
    </w:p>
    <w:p w14:paraId="32CC5AAF" w14:textId="77777777" w:rsidR="00487ED3" w:rsidRPr="00487ED3" w:rsidRDefault="00487ED3" w:rsidP="00487ED3">
      <w:pPr>
        <w:keepNext/>
        <w:keepLines/>
        <w:widowControl w:val="0"/>
        <w:numPr>
          <w:ilvl w:val="0"/>
          <w:numId w:val="11"/>
        </w:numPr>
        <w:autoSpaceDE w:val="0"/>
        <w:autoSpaceDN w:val="0"/>
        <w:ind w:left="0" w:firstLine="0"/>
        <w:outlineLvl w:val="1"/>
        <w:rPr>
          <w:rFonts w:ascii="Calibri Light" w:hAnsi="Calibri Light"/>
          <w:b/>
          <w:vanish/>
          <w:szCs w:val="22"/>
          <w:highlight w:val="lightGray"/>
        </w:rPr>
      </w:pPr>
      <w:bookmarkStart w:id="951" w:name="_Toc8827261"/>
      <w:bookmarkStart w:id="952" w:name="_Toc8827477"/>
      <w:bookmarkStart w:id="953" w:name="_Toc8828370"/>
      <w:bookmarkStart w:id="954" w:name="_Toc8980198"/>
      <w:bookmarkStart w:id="955" w:name="_Toc9344605"/>
      <w:bookmarkStart w:id="956" w:name="_Toc9344874"/>
      <w:bookmarkStart w:id="957" w:name="_Toc9344925"/>
      <w:bookmarkStart w:id="958" w:name="_Toc10190188"/>
      <w:bookmarkStart w:id="959" w:name="_Toc10190305"/>
      <w:bookmarkStart w:id="960" w:name="_Toc10190401"/>
      <w:bookmarkStart w:id="961" w:name="_Toc10190458"/>
      <w:bookmarkStart w:id="962" w:name="_Toc10190521"/>
      <w:bookmarkStart w:id="963" w:name="_Toc10209886"/>
      <w:bookmarkStart w:id="964" w:name="_Toc10620441"/>
      <w:bookmarkStart w:id="965" w:name="_Toc10621238"/>
      <w:bookmarkStart w:id="966" w:name="_Toc10624789"/>
      <w:bookmarkStart w:id="967" w:name="_Toc10625226"/>
      <w:bookmarkStart w:id="968" w:name="_Toc10626171"/>
      <w:bookmarkStart w:id="969" w:name="_Toc10626229"/>
      <w:bookmarkStart w:id="970" w:name="_Toc10626669"/>
      <w:bookmarkStart w:id="971" w:name="_Toc10626731"/>
      <w:bookmarkStart w:id="972" w:name="_Toc10629691"/>
      <w:bookmarkStart w:id="973" w:name="_Toc10634257"/>
      <w:bookmarkStart w:id="974" w:name="_Toc20475792"/>
      <w:bookmarkStart w:id="975" w:name="_Toc20485486"/>
      <w:bookmarkStart w:id="976" w:name="_Toc20485595"/>
      <w:bookmarkStart w:id="977" w:name="_Toc20485988"/>
      <w:bookmarkStart w:id="978" w:name="_Toc20486099"/>
      <w:bookmarkStart w:id="979" w:name="_Toc20486329"/>
      <w:bookmarkStart w:id="980" w:name="_Toc20487129"/>
      <w:bookmarkStart w:id="981" w:name="_Toc20488253"/>
      <w:bookmarkStart w:id="982" w:name="_Toc20488416"/>
      <w:bookmarkStart w:id="983" w:name="_Toc20488530"/>
      <w:bookmarkStart w:id="984" w:name="_Toc20490558"/>
      <w:bookmarkStart w:id="985" w:name="_Toc20817133"/>
      <w:bookmarkStart w:id="986" w:name="_Toc20817579"/>
      <w:bookmarkStart w:id="987" w:name="_Toc20817802"/>
      <w:bookmarkStart w:id="988" w:name="_Toc20823096"/>
      <w:bookmarkStart w:id="989" w:name="_Toc20823321"/>
      <w:bookmarkStart w:id="990" w:name="_Toc20833373"/>
      <w:bookmarkStart w:id="991" w:name="_Toc20833601"/>
      <w:bookmarkStart w:id="992" w:name="_Toc20833829"/>
      <w:bookmarkStart w:id="993" w:name="_Toc20836020"/>
      <w:bookmarkStart w:id="994" w:name="_Toc41644570"/>
      <w:bookmarkStart w:id="995" w:name="_Toc41644736"/>
      <w:bookmarkStart w:id="996" w:name="_Toc41644785"/>
      <w:bookmarkStart w:id="997" w:name="_Toc42500849"/>
      <w:bookmarkStart w:id="998" w:name="_Toc43118019"/>
      <w:bookmarkStart w:id="999" w:name="_Toc43118247"/>
      <w:bookmarkStart w:id="1000" w:name="_Toc43118550"/>
      <w:bookmarkStart w:id="1001" w:name="_Toc43118767"/>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p>
    <w:p w14:paraId="64BFB620" w14:textId="77777777" w:rsidR="00487ED3" w:rsidRPr="00487ED3" w:rsidRDefault="00487ED3" w:rsidP="00487ED3">
      <w:pPr>
        <w:keepNext/>
        <w:keepLines/>
        <w:widowControl w:val="0"/>
        <w:numPr>
          <w:ilvl w:val="0"/>
          <w:numId w:val="11"/>
        </w:numPr>
        <w:autoSpaceDE w:val="0"/>
        <w:autoSpaceDN w:val="0"/>
        <w:ind w:left="0" w:firstLine="0"/>
        <w:outlineLvl w:val="1"/>
        <w:rPr>
          <w:rFonts w:ascii="Calibri Light" w:hAnsi="Calibri Light"/>
          <w:b/>
          <w:vanish/>
          <w:szCs w:val="22"/>
          <w:highlight w:val="lightGray"/>
        </w:rPr>
      </w:pPr>
      <w:bookmarkStart w:id="1002" w:name="_Toc10209887"/>
      <w:bookmarkStart w:id="1003" w:name="_Toc10620442"/>
      <w:bookmarkStart w:id="1004" w:name="_Toc10621239"/>
      <w:bookmarkStart w:id="1005" w:name="_Toc10624790"/>
      <w:bookmarkStart w:id="1006" w:name="_Toc10625227"/>
      <w:bookmarkStart w:id="1007" w:name="_Toc10626172"/>
      <w:bookmarkStart w:id="1008" w:name="_Toc10626230"/>
      <w:bookmarkStart w:id="1009" w:name="_Toc10626670"/>
      <w:bookmarkStart w:id="1010" w:name="_Toc10626732"/>
      <w:bookmarkStart w:id="1011" w:name="_Toc10629692"/>
      <w:bookmarkStart w:id="1012" w:name="_Toc10634258"/>
      <w:bookmarkStart w:id="1013" w:name="_Toc20475793"/>
      <w:bookmarkStart w:id="1014" w:name="_Toc20485487"/>
      <w:bookmarkStart w:id="1015" w:name="_Toc20485596"/>
      <w:bookmarkStart w:id="1016" w:name="_Toc20485989"/>
      <w:bookmarkStart w:id="1017" w:name="_Toc20486100"/>
      <w:bookmarkStart w:id="1018" w:name="_Toc20486330"/>
      <w:bookmarkStart w:id="1019" w:name="_Toc20487130"/>
      <w:bookmarkStart w:id="1020" w:name="_Toc20488254"/>
      <w:bookmarkStart w:id="1021" w:name="_Toc20488417"/>
      <w:bookmarkStart w:id="1022" w:name="_Toc20488531"/>
      <w:bookmarkStart w:id="1023" w:name="_Toc20490559"/>
      <w:bookmarkStart w:id="1024" w:name="_Toc20817134"/>
      <w:bookmarkStart w:id="1025" w:name="_Toc20817580"/>
      <w:bookmarkStart w:id="1026" w:name="_Toc20817803"/>
      <w:bookmarkStart w:id="1027" w:name="_Toc20823097"/>
      <w:bookmarkStart w:id="1028" w:name="_Toc20823322"/>
      <w:bookmarkStart w:id="1029" w:name="_Toc20833374"/>
      <w:bookmarkStart w:id="1030" w:name="_Toc20833602"/>
      <w:bookmarkStart w:id="1031" w:name="_Toc20833830"/>
      <w:bookmarkStart w:id="1032" w:name="_Toc20836021"/>
      <w:bookmarkStart w:id="1033" w:name="_Toc41644571"/>
      <w:bookmarkStart w:id="1034" w:name="_Toc41644737"/>
      <w:bookmarkStart w:id="1035" w:name="_Toc41644786"/>
      <w:bookmarkStart w:id="1036" w:name="_Toc42500850"/>
      <w:bookmarkStart w:id="1037" w:name="_Toc43118020"/>
      <w:bookmarkStart w:id="1038" w:name="_Toc43118248"/>
      <w:bookmarkStart w:id="1039" w:name="_Toc43118551"/>
      <w:bookmarkStart w:id="1040" w:name="_Toc43118768"/>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p>
    <w:p w14:paraId="29BADF90" w14:textId="77777777" w:rsidR="00487ED3" w:rsidRPr="00487ED3" w:rsidRDefault="00487ED3" w:rsidP="00487ED3">
      <w:pPr>
        <w:keepNext/>
        <w:keepLines/>
        <w:widowControl w:val="0"/>
        <w:numPr>
          <w:ilvl w:val="0"/>
          <w:numId w:val="11"/>
        </w:numPr>
        <w:autoSpaceDE w:val="0"/>
        <w:autoSpaceDN w:val="0"/>
        <w:ind w:left="0" w:firstLine="0"/>
        <w:outlineLvl w:val="1"/>
        <w:rPr>
          <w:rFonts w:ascii="Calibri Light" w:hAnsi="Calibri Light"/>
          <w:b/>
          <w:vanish/>
          <w:szCs w:val="22"/>
          <w:highlight w:val="lightGray"/>
        </w:rPr>
      </w:pPr>
      <w:bookmarkStart w:id="1041" w:name="_Toc10209888"/>
      <w:bookmarkStart w:id="1042" w:name="_Toc10620443"/>
      <w:bookmarkStart w:id="1043" w:name="_Toc10621240"/>
      <w:bookmarkStart w:id="1044" w:name="_Toc10624791"/>
      <w:bookmarkStart w:id="1045" w:name="_Toc10625228"/>
      <w:bookmarkStart w:id="1046" w:name="_Toc10626173"/>
      <w:bookmarkStart w:id="1047" w:name="_Toc10626231"/>
      <w:bookmarkStart w:id="1048" w:name="_Toc10626671"/>
      <w:bookmarkStart w:id="1049" w:name="_Toc10626733"/>
      <w:bookmarkStart w:id="1050" w:name="_Toc10629693"/>
      <w:bookmarkStart w:id="1051" w:name="_Toc10634259"/>
      <w:bookmarkStart w:id="1052" w:name="_Toc20475794"/>
      <w:bookmarkStart w:id="1053" w:name="_Toc20485488"/>
      <w:bookmarkStart w:id="1054" w:name="_Toc20485597"/>
      <w:bookmarkStart w:id="1055" w:name="_Toc20485990"/>
      <w:bookmarkStart w:id="1056" w:name="_Toc20486101"/>
      <w:bookmarkStart w:id="1057" w:name="_Toc20486331"/>
      <w:bookmarkStart w:id="1058" w:name="_Toc20487131"/>
      <w:bookmarkStart w:id="1059" w:name="_Toc20488255"/>
      <w:bookmarkStart w:id="1060" w:name="_Toc20488418"/>
      <w:bookmarkStart w:id="1061" w:name="_Toc20488532"/>
      <w:bookmarkStart w:id="1062" w:name="_Toc20490560"/>
      <w:bookmarkStart w:id="1063" w:name="_Toc20817135"/>
      <w:bookmarkStart w:id="1064" w:name="_Toc20817581"/>
      <w:bookmarkStart w:id="1065" w:name="_Toc20817804"/>
      <w:bookmarkStart w:id="1066" w:name="_Toc20823098"/>
      <w:bookmarkStart w:id="1067" w:name="_Toc20823323"/>
      <w:bookmarkStart w:id="1068" w:name="_Toc20833375"/>
      <w:bookmarkStart w:id="1069" w:name="_Toc20833603"/>
      <w:bookmarkStart w:id="1070" w:name="_Toc20833831"/>
      <w:bookmarkStart w:id="1071" w:name="_Toc20836022"/>
      <w:bookmarkStart w:id="1072" w:name="_Toc41644572"/>
      <w:bookmarkStart w:id="1073" w:name="_Toc41644738"/>
      <w:bookmarkStart w:id="1074" w:name="_Toc41644787"/>
      <w:bookmarkStart w:id="1075" w:name="_Toc42500851"/>
      <w:bookmarkStart w:id="1076" w:name="_Toc43118021"/>
      <w:bookmarkStart w:id="1077" w:name="_Toc43118249"/>
      <w:bookmarkStart w:id="1078" w:name="_Toc43118552"/>
      <w:bookmarkStart w:id="1079" w:name="_Toc43118769"/>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p>
    <w:p w14:paraId="011F6D69" w14:textId="77777777" w:rsidR="00487ED3" w:rsidRPr="00487ED3" w:rsidRDefault="00487ED3" w:rsidP="00487ED3">
      <w:pPr>
        <w:keepNext/>
        <w:keepLines/>
        <w:widowControl w:val="0"/>
        <w:numPr>
          <w:ilvl w:val="0"/>
          <w:numId w:val="11"/>
        </w:numPr>
        <w:autoSpaceDE w:val="0"/>
        <w:autoSpaceDN w:val="0"/>
        <w:ind w:left="0" w:firstLine="0"/>
        <w:outlineLvl w:val="1"/>
        <w:rPr>
          <w:rFonts w:ascii="Calibri Light" w:hAnsi="Calibri Light"/>
          <w:b/>
          <w:vanish/>
          <w:szCs w:val="22"/>
          <w:highlight w:val="lightGray"/>
        </w:rPr>
      </w:pPr>
      <w:bookmarkStart w:id="1080" w:name="_Toc10209889"/>
      <w:bookmarkStart w:id="1081" w:name="_Toc10620444"/>
      <w:bookmarkStart w:id="1082" w:name="_Toc10621241"/>
      <w:bookmarkStart w:id="1083" w:name="_Toc10624792"/>
      <w:bookmarkStart w:id="1084" w:name="_Toc10625229"/>
      <w:bookmarkStart w:id="1085" w:name="_Toc10626174"/>
      <w:bookmarkStart w:id="1086" w:name="_Toc10626232"/>
      <w:bookmarkStart w:id="1087" w:name="_Toc10626672"/>
      <w:bookmarkStart w:id="1088" w:name="_Toc10626734"/>
      <w:bookmarkStart w:id="1089" w:name="_Toc10629694"/>
      <w:bookmarkStart w:id="1090" w:name="_Toc10634260"/>
      <w:bookmarkStart w:id="1091" w:name="_Toc20475795"/>
      <w:bookmarkStart w:id="1092" w:name="_Toc20485489"/>
      <w:bookmarkStart w:id="1093" w:name="_Toc20485598"/>
      <w:bookmarkStart w:id="1094" w:name="_Toc20485991"/>
      <w:bookmarkStart w:id="1095" w:name="_Toc20486102"/>
      <w:bookmarkStart w:id="1096" w:name="_Toc20486332"/>
      <w:bookmarkStart w:id="1097" w:name="_Toc20487132"/>
      <w:bookmarkStart w:id="1098" w:name="_Toc20488256"/>
      <w:bookmarkStart w:id="1099" w:name="_Toc20488419"/>
      <w:bookmarkStart w:id="1100" w:name="_Toc20488533"/>
      <w:bookmarkStart w:id="1101" w:name="_Toc20490561"/>
      <w:bookmarkStart w:id="1102" w:name="_Toc20817136"/>
      <w:bookmarkStart w:id="1103" w:name="_Toc20817582"/>
      <w:bookmarkStart w:id="1104" w:name="_Toc20817805"/>
      <w:bookmarkStart w:id="1105" w:name="_Toc20823099"/>
      <w:bookmarkStart w:id="1106" w:name="_Toc20823324"/>
      <w:bookmarkStart w:id="1107" w:name="_Toc20833376"/>
      <w:bookmarkStart w:id="1108" w:name="_Toc20833604"/>
      <w:bookmarkStart w:id="1109" w:name="_Toc20833832"/>
      <w:bookmarkStart w:id="1110" w:name="_Toc20836023"/>
      <w:bookmarkStart w:id="1111" w:name="_Toc41644573"/>
      <w:bookmarkStart w:id="1112" w:name="_Toc41644739"/>
      <w:bookmarkStart w:id="1113" w:name="_Toc41644788"/>
      <w:bookmarkStart w:id="1114" w:name="_Toc42500852"/>
      <w:bookmarkStart w:id="1115" w:name="_Toc43118022"/>
      <w:bookmarkStart w:id="1116" w:name="_Toc43118250"/>
      <w:bookmarkStart w:id="1117" w:name="_Toc43118553"/>
      <w:bookmarkStart w:id="1118" w:name="_Toc43118770"/>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p>
    <w:p w14:paraId="2DB4FD4F" w14:textId="77777777" w:rsidR="00487ED3" w:rsidRPr="00487ED3" w:rsidRDefault="00487ED3" w:rsidP="00487ED3">
      <w:pPr>
        <w:keepNext/>
        <w:keepLines/>
        <w:widowControl w:val="0"/>
        <w:numPr>
          <w:ilvl w:val="0"/>
          <w:numId w:val="11"/>
        </w:numPr>
        <w:autoSpaceDE w:val="0"/>
        <w:autoSpaceDN w:val="0"/>
        <w:ind w:left="0" w:firstLine="0"/>
        <w:outlineLvl w:val="1"/>
        <w:rPr>
          <w:rFonts w:ascii="Calibri Light" w:hAnsi="Calibri Light"/>
          <w:b/>
          <w:vanish/>
          <w:szCs w:val="22"/>
          <w:highlight w:val="lightGray"/>
        </w:rPr>
      </w:pPr>
      <w:bookmarkStart w:id="1119" w:name="_Toc10209890"/>
      <w:bookmarkStart w:id="1120" w:name="_Toc10620445"/>
      <w:bookmarkStart w:id="1121" w:name="_Toc10621242"/>
      <w:bookmarkStart w:id="1122" w:name="_Toc10624793"/>
      <w:bookmarkStart w:id="1123" w:name="_Toc10625230"/>
      <w:bookmarkStart w:id="1124" w:name="_Toc10626175"/>
      <w:bookmarkStart w:id="1125" w:name="_Toc10626233"/>
      <w:bookmarkStart w:id="1126" w:name="_Toc10626673"/>
      <w:bookmarkStart w:id="1127" w:name="_Toc10626735"/>
      <w:bookmarkStart w:id="1128" w:name="_Toc10629695"/>
      <w:bookmarkStart w:id="1129" w:name="_Toc10634261"/>
      <w:bookmarkStart w:id="1130" w:name="_Toc20475796"/>
      <w:bookmarkStart w:id="1131" w:name="_Toc20485490"/>
      <w:bookmarkStart w:id="1132" w:name="_Toc20485599"/>
      <w:bookmarkStart w:id="1133" w:name="_Toc20485992"/>
      <w:bookmarkStart w:id="1134" w:name="_Toc20486103"/>
      <w:bookmarkStart w:id="1135" w:name="_Toc20486333"/>
      <w:bookmarkStart w:id="1136" w:name="_Toc20487133"/>
      <w:bookmarkStart w:id="1137" w:name="_Toc20488257"/>
      <w:bookmarkStart w:id="1138" w:name="_Toc20488420"/>
      <w:bookmarkStart w:id="1139" w:name="_Toc20488534"/>
      <w:bookmarkStart w:id="1140" w:name="_Toc20490562"/>
      <w:bookmarkStart w:id="1141" w:name="_Toc20817137"/>
      <w:bookmarkStart w:id="1142" w:name="_Toc20817583"/>
      <w:bookmarkStart w:id="1143" w:name="_Toc20817806"/>
      <w:bookmarkStart w:id="1144" w:name="_Toc20823100"/>
      <w:bookmarkStart w:id="1145" w:name="_Toc20823325"/>
      <w:bookmarkStart w:id="1146" w:name="_Toc20833377"/>
      <w:bookmarkStart w:id="1147" w:name="_Toc20833605"/>
      <w:bookmarkStart w:id="1148" w:name="_Toc20833833"/>
      <w:bookmarkStart w:id="1149" w:name="_Toc20836024"/>
      <w:bookmarkStart w:id="1150" w:name="_Toc41644574"/>
      <w:bookmarkStart w:id="1151" w:name="_Toc41644740"/>
      <w:bookmarkStart w:id="1152" w:name="_Toc41644789"/>
      <w:bookmarkStart w:id="1153" w:name="_Toc42500853"/>
      <w:bookmarkStart w:id="1154" w:name="_Toc43118023"/>
      <w:bookmarkStart w:id="1155" w:name="_Toc43118251"/>
      <w:bookmarkStart w:id="1156" w:name="_Toc43118554"/>
      <w:bookmarkStart w:id="1157" w:name="_Toc43118771"/>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p>
    <w:p w14:paraId="136680F7" w14:textId="77777777" w:rsidR="00487ED3" w:rsidRPr="00487ED3" w:rsidRDefault="00487ED3" w:rsidP="00487ED3">
      <w:pPr>
        <w:keepNext/>
        <w:keepLines/>
        <w:widowControl w:val="0"/>
        <w:numPr>
          <w:ilvl w:val="0"/>
          <w:numId w:val="11"/>
        </w:numPr>
        <w:autoSpaceDE w:val="0"/>
        <w:autoSpaceDN w:val="0"/>
        <w:ind w:left="0" w:firstLine="0"/>
        <w:outlineLvl w:val="1"/>
        <w:rPr>
          <w:rFonts w:ascii="Calibri Light" w:hAnsi="Calibri Light"/>
          <w:b/>
          <w:vanish/>
          <w:szCs w:val="22"/>
          <w:highlight w:val="lightGray"/>
        </w:rPr>
      </w:pPr>
      <w:bookmarkStart w:id="1158" w:name="_Toc10209891"/>
      <w:bookmarkStart w:id="1159" w:name="_Toc10620446"/>
      <w:bookmarkStart w:id="1160" w:name="_Toc10621243"/>
      <w:bookmarkStart w:id="1161" w:name="_Toc10624794"/>
      <w:bookmarkStart w:id="1162" w:name="_Toc10625231"/>
      <w:bookmarkStart w:id="1163" w:name="_Toc10626176"/>
      <w:bookmarkStart w:id="1164" w:name="_Toc10626234"/>
      <w:bookmarkStart w:id="1165" w:name="_Toc10626674"/>
      <w:bookmarkStart w:id="1166" w:name="_Toc10626736"/>
      <w:bookmarkStart w:id="1167" w:name="_Toc10629696"/>
      <w:bookmarkStart w:id="1168" w:name="_Toc10634262"/>
      <w:bookmarkStart w:id="1169" w:name="_Toc20475797"/>
      <w:bookmarkStart w:id="1170" w:name="_Toc20485491"/>
      <w:bookmarkStart w:id="1171" w:name="_Toc20485600"/>
      <w:bookmarkStart w:id="1172" w:name="_Toc20485993"/>
      <w:bookmarkStart w:id="1173" w:name="_Toc20486104"/>
      <w:bookmarkStart w:id="1174" w:name="_Toc20486334"/>
      <w:bookmarkStart w:id="1175" w:name="_Toc20487134"/>
      <w:bookmarkStart w:id="1176" w:name="_Toc20488258"/>
      <w:bookmarkStart w:id="1177" w:name="_Toc20488421"/>
      <w:bookmarkStart w:id="1178" w:name="_Toc20488535"/>
      <w:bookmarkStart w:id="1179" w:name="_Toc20490563"/>
      <w:bookmarkStart w:id="1180" w:name="_Toc20817138"/>
      <w:bookmarkStart w:id="1181" w:name="_Toc20817584"/>
      <w:bookmarkStart w:id="1182" w:name="_Toc20817807"/>
      <w:bookmarkStart w:id="1183" w:name="_Toc20823101"/>
      <w:bookmarkStart w:id="1184" w:name="_Toc20823326"/>
      <w:bookmarkStart w:id="1185" w:name="_Toc20833378"/>
      <w:bookmarkStart w:id="1186" w:name="_Toc20833606"/>
      <w:bookmarkStart w:id="1187" w:name="_Toc20833834"/>
      <w:bookmarkStart w:id="1188" w:name="_Toc20836025"/>
      <w:bookmarkStart w:id="1189" w:name="_Toc41644575"/>
      <w:bookmarkStart w:id="1190" w:name="_Toc41644741"/>
      <w:bookmarkStart w:id="1191" w:name="_Toc41644790"/>
      <w:bookmarkStart w:id="1192" w:name="_Toc42500854"/>
      <w:bookmarkStart w:id="1193" w:name="_Toc43118024"/>
      <w:bookmarkStart w:id="1194" w:name="_Toc43118252"/>
      <w:bookmarkStart w:id="1195" w:name="_Toc43118555"/>
      <w:bookmarkStart w:id="1196" w:name="_Toc43118772"/>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p>
    <w:p w14:paraId="5E6E4AB9" w14:textId="77777777" w:rsidR="00487ED3" w:rsidRPr="00487ED3" w:rsidRDefault="00487ED3" w:rsidP="00833051">
      <w:pPr>
        <w:numPr>
          <w:ilvl w:val="1"/>
          <w:numId w:val="20"/>
        </w:numPr>
        <w:spacing w:after="60"/>
        <w:jc w:val="left"/>
        <w:outlineLvl w:val="1"/>
        <w:rPr>
          <w:rFonts w:ascii="Calibri Light" w:hAnsi="Calibri Light"/>
          <w:b/>
          <w:caps/>
          <w:szCs w:val="22"/>
        </w:rPr>
      </w:pPr>
      <w:r w:rsidRPr="00487ED3">
        <w:rPr>
          <w:rFonts w:ascii="Calibri Light" w:hAnsi="Calibri Light"/>
          <w:b/>
          <w:caps/>
          <w:szCs w:val="22"/>
        </w:rPr>
        <w:t xml:space="preserve"> </w:t>
      </w:r>
      <w:bookmarkStart w:id="1197" w:name="_Toc10634263"/>
      <w:bookmarkStart w:id="1198" w:name="_Toc42500855"/>
      <w:bookmarkStart w:id="1199" w:name="_Toc43118773"/>
      <w:r w:rsidRPr="00487ED3">
        <w:rPr>
          <w:rFonts w:ascii="Calibri Light" w:hAnsi="Calibri Light"/>
          <w:b/>
          <w:caps/>
          <w:szCs w:val="22"/>
        </w:rPr>
        <w:t>ANALISI DI BILANCIO</w:t>
      </w:r>
      <w:bookmarkEnd w:id="1197"/>
      <w:bookmarkEnd w:id="1198"/>
      <w:bookmarkEnd w:id="1199"/>
    </w:p>
    <w:p w14:paraId="48358C3C" w14:textId="77777777" w:rsidR="00487ED3" w:rsidRPr="00487ED3" w:rsidRDefault="00487ED3" w:rsidP="00487ED3">
      <w:pPr>
        <w:widowControl w:val="0"/>
        <w:adjustRightInd w:val="0"/>
        <w:textAlignment w:val="baseline"/>
        <w:rPr>
          <w:rFonts w:ascii="Calibri Light" w:hAnsi="Calibri Light"/>
          <w:szCs w:val="22"/>
        </w:rPr>
      </w:pPr>
      <w:r w:rsidRPr="00487ED3">
        <w:rPr>
          <w:rFonts w:ascii="Calibri Light" w:hAnsi="Calibri Light"/>
          <w:szCs w:val="22"/>
        </w:rPr>
        <w:t>L’analisi di bilancio si è articolata nelle seguenti fasi:</w:t>
      </w:r>
    </w:p>
    <w:p w14:paraId="4951C70B" w14:textId="77777777" w:rsidR="00487ED3" w:rsidRPr="00487ED3" w:rsidRDefault="00487ED3" w:rsidP="00833051">
      <w:pPr>
        <w:widowControl w:val="0"/>
        <w:numPr>
          <w:ilvl w:val="0"/>
          <w:numId w:val="15"/>
        </w:numPr>
        <w:autoSpaceDE w:val="0"/>
        <w:autoSpaceDN w:val="0"/>
        <w:ind w:left="567" w:hanging="283"/>
        <w:rPr>
          <w:rFonts w:ascii="Calibri Light" w:hAnsi="Calibri Light"/>
          <w:szCs w:val="22"/>
        </w:rPr>
      </w:pPr>
      <w:r w:rsidRPr="00487ED3">
        <w:rPr>
          <w:rFonts w:ascii="Calibri Light" w:hAnsi="Calibri Light"/>
          <w:szCs w:val="22"/>
        </w:rPr>
        <w:t>raccolta delle informazioni ricavabili dai bilanci, dalle analisi di settore e da ogni altra fonte significativa;</w:t>
      </w:r>
    </w:p>
    <w:p w14:paraId="614DC464" w14:textId="77777777" w:rsidR="00487ED3" w:rsidRPr="00487ED3" w:rsidRDefault="00487ED3" w:rsidP="00833051">
      <w:pPr>
        <w:widowControl w:val="0"/>
        <w:numPr>
          <w:ilvl w:val="0"/>
          <w:numId w:val="15"/>
        </w:numPr>
        <w:autoSpaceDE w:val="0"/>
        <w:autoSpaceDN w:val="0"/>
        <w:ind w:left="567" w:hanging="283"/>
        <w:rPr>
          <w:rFonts w:ascii="Calibri Light" w:hAnsi="Calibri Light"/>
          <w:szCs w:val="22"/>
        </w:rPr>
      </w:pPr>
      <w:r w:rsidRPr="00487ED3">
        <w:rPr>
          <w:rFonts w:ascii="Calibri Light" w:hAnsi="Calibri Light"/>
          <w:szCs w:val="22"/>
        </w:rPr>
        <w:t>riclassificazione dello stato patrimoniale a liquidità crescente;</w:t>
      </w:r>
    </w:p>
    <w:p w14:paraId="7F741088" w14:textId="77777777" w:rsidR="00487ED3" w:rsidRPr="00487ED3" w:rsidRDefault="00487ED3" w:rsidP="00833051">
      <w:pPr>
        <w:widowControl w:val="0"/>
        <w:numPr>
          <w:ilvl w:val="0"/>
          <w:numId w:val="15"/>
        </w:numPr>
        <w:autoSpaceDE w:val="0"/>
        <w:autoSpaceDN w:val="0"/>
        <w:ind w:left="567" w:hanging="283"/>
        <w:rPr>
          <w:rFonts w:ascii="Calibri Light" w:hAnsi="Calibri Light"/>
          <w:szCs w:val="22"/>
        </w:rPr>
      </w:pPr>
      <w:r w:rsidRPr="00487ED3">
        <w:rPr>
          <w:rFonts w:ascii="Calibri Light" w:hAnsi="Calibri Light"/>
          <w:szCs w:val="22"/>
        </w:rPr>
        <w:t>riclassificazione del conto</w:t>
      </w:r>
      <w:r w:rsidRPr="00487ED3">
        <w:rPr>
          <w:rFonts w:ascii="Calibri Light" w:hAnsi="Calibri Light"/>
          <w:spacing w:val="-6"/>
          <w:szCs w:val="22"/>
        </w:rPr>
        <w:t xml:space="preserve"> </w:t>
      </w:r>
      <w:r w:rsidRPr="00487ED3">
        <w:rPr>
          <w:rFonts w:ascii="Calibri Light" w:hAnsi="Calibri Light"/>
          <w:szCs w:val="22"/>
        </w:rPr>
        <w:t>economico al margine operativo lordo e valore aggiunto;</w:t>
      </w:r>
    </w:p>
    <w:p w14:paraId="22AB3A4D" w14:textId="77777777" w:rsidR="00487ED3" w:rsidRPr="00487ED3" w:rsidRDefault="00487ED3" w:rsidP="00833051">
      <w:pPr>
        <w:widowControl w:val="0"/>
        <w:numPr>
          <w:ilvl w:val="0"/>
          <w:numId w:val="15"/>
        </w:numPr>
        <w:autoSpaceDE w:val="0"/>
        <w:autoSpaceDN w:val="0"/>
        <w:ind w:left="567" w:hanging="283"/>
        <w:rPr>
          <w:rFonts w:ascii="Calibri Light" w:hAnsi="Calibri Light"/>
          <w:szCs w:val="22"/>
        </w:rPr>
      </w:pPr>
      <w:r w:rsidRPr="00487ED3">
        <w:rPr>
          <w:rFonts w:ascii="Calibri Light" w:hAnsi="Calibri Light"/>
          <w:szCs w:val="22"/>
        </w:rPr>
        <w:t>elaborazione di strumenti per la valutazione dei margini, degli indici, dei</w:t>
      </w:r>
      <w:r w:rsidRPr="00487ED3">
        <w:rPr>
          <w:rFonts w:ascii="Calibri Light" w:hAnsi="Calibri Light"/>
          <w:spacing w:val="-9"/>
          <w:szCs w:val="22"/>
        </w:rPr>
        <w:t xml:space="preserve"> </w:t>
      </w:r>
      <w:r w:rsidRPr="00487ED3">
        <w:rPr>
          <w:rFonts w:ascii="Calibri Light" w:hAnsi="Calibri Light"/>
          <w:szCs w:val="22"/>
        </w:rPr>
        <w:t>flussi;</w:t>
      </w:r>
    </w:p>
    <w:p w14:paraId="1DE8706B" w14:textId="77777777" w:rsidR="00487ED3" w:rsidRPr="00487ED3" w:rsidRDefault="00487ED3" w:rsidP="00833051">
      <w:pPr>
        <w:widowControl w:val="0"/>
        <w:numPr>
          <w:ilvl w:val="0"/>
          <w:numId w:val="15"/>
        </w:numPr>
        <w:autoSpaceDE w:val="0"/>
        <w:autoSpaceDN w:val="0"/>
        <w:ind w:left="567" w:hanging="283"/>
        <w:rPr>
          <w:rFonts w:ascii="Calibri Light" w:hAnsi="Calibri Light"/>
          <w:szCs w:val="22"/>
        </w:rPr>
      </w:pPr>
      <w:r w:rsidRPr="00487ED3">
        <w:rPr>
          <w:rFonts w:ascii="Calibri Light" w:hAnsi="Calibri Light"/>
          <w:szCs w:val="22"/>
        </w:rPr>
        <w:t>comparazione dei dati relativi all’esercizio corrente e ai tre</w:t>
      </w:r>
      <w:r w:rsidRPr="00487ED3">
        <w:rPr>
          <w:rFonts w:ascii="Calibri Light" w:hAnsi="Calibri Light"/>
          <w:spacing w:val="-5"/>
          <w:szCs w:val="22"/>
        </w:rPr>
        <w:t xml:space="preserve"> </w:t>
      </w:r>
      <w:r w:rsidRPr="00487ED3">
        <w:rPr>
          <w:rFonts w:ascii="Calibri Light" w:hAnsi="Calibri Light"/>
          <w:szCs w:val="22"/>
        </w:rPr>
        <w:t>precedenti;</w:t>
      </w:r>
    </w:p>
    <w:p w14:paraId="792D878B" w14:textId="77777777" w:rsidR="00487ED3" w:rsidRPr="00487ED3" w:rsidRDefault="00487ED3" w:rsidP="00833051">
      <w:pPr>
        <w:widowControl w:val="0"/>
        <w:numPr>
          <w:ilvl w:val="0"/>
          <w:numId w:val="15"/>
        </w:numPr>
        <w:autoSpaceDE w:val="0"/>
        <w:autoSpaceDN w:val="0"/>
        <w:ind w:left="567" w:hanging="283"/>
        <w:rPr>
          <w:rFonts w:ascii="Calibri Light" w:hAnsi="Calibri Light"/>
          <w:szCs w:val="22"/>
        </w:rPr>
      </w:pPr>
      <w:r w:rsidRPr="00487ED3">
        <w:rPr>
          <w:rFonts w:ascii="Calibri Light" w:hAnsi="Calibri Light"/>
          <w:szCs w:val="22"/>
        </w:rPr>
        <w:t>formulazione di un giudizio sui risultati</w:t>
      </w:r>
      <w:r w:rsidRPr="00487ED3">
        <w:rPr>
          <w:rFonts w:ascii="Calibri Light" w:hAnsi="Calibri Light"/>
          <w:spacing w:val="-3"/>
          <w:szCs w:val="22"/>
        </w:rPr>
        <w:t xml:space="preserve"> </w:t>
      </w:r>
      <w:r w:rsidRPr="00487ED3">
        <w:rPr>
          <w:rFonts w:ascii="Calibri Light" w:hAnsi="Calibri Light"/>
          <w:szCs w:val="22"/>
        </w:rPr>
        <w:t>ottenuti.</w:t>
      </w:r>
    </w:p>
    <w:p w14:paraId="62B5D50F" w14:textId="77777777" w:rsidR="00487ED3" w:rsidRPr="00487ED3" w:rsidRDefault="00487ED3" w:rsidP="00487ED3">
      <w:pPr>
        <w:rPr>
          <w:rFonts w:ascii="Calibri Light" w:hAnsi="Calibri Light"/>
          <w:szCs w:val="22"/>
          <w:highlight w:val="lightGray"/>
        </w:rPr>
      </w:pPr>
    </w:p>
    <w:p w14:paraId="74BB7A23" w14:textId="77777777" w:rsidR="00487ED3" w:rsidRPr="00487ED3" w:rsidRDefault="00487ED3" w:rsidP="00487ED3">
      <w:pPr>
        <w:keepNext/>
        <w:keepLines/>
        <w:widowControl w:val="0"/>
        <w:numPr>
          <w:ilvl w:val="0"/>
          <w:numId w:val="12"/>
        </w:numPr>
        <w:autoSpaceDE w:val="0"/>
        <w:autoSpaceDN w:val="0"/>
        <w:spacing w:before="40"/>
        <w:ind w:left="0" w:firstLine="0"/>
        <w:outlineLvl w:val="2"/>
        <w:rPr>
          <w:rFonts w:ascii="Calibri Light" w:hAnsi="Calibri Light"/>
          <w:b/>
          <w:caps/>
          <w:vanish/>
          <w:szCs w:val="22"/>
          <w:highlight w:val="lightGray"/>
        </w:rPr>
      </w:pPr>
      <w:bookmarkStart w:id="1200" w:name="_Toc8827268"/>
      <w:bookmarkStart w:id="1201" w:name="_Toc8827484"/>
      <w:bookmarkStart w:id="1202" w:name="_Toc8828377"/>
      <w:bookmarkStart w:id="1203" w:name="_Toc8980205"/>
      <w:bookmarkStart w:id="1204" w:name="_Toc9344614"/>
      <w:bookmarkStart w:id="1205" w:name="_Toc9344883"/>
      <w:bookmarkStart w:id="1206" w:name="_Toc9344934"/>
      <w:bookmarkStart w:id="1207" w:name="_Toc10190197"/>
      <w:bookmarkStart w:id="1208" w:name="_Toc10190314"/>
      <w:bookmarkStart w:id="1209" w:name="_Toc10190410"/>
      <w:bookmarkStart w:id="1210" w:name="_Toc10190467"/>
      <w:bookmarkStart w:id="1211" w:name="_Toc10190530"/>
      <w:bookmarkStart w:id="1212" w:name="_Toc10209893"/>
      <w:bookmarkStart w:id="1213" w:name="_Toc10620448"/>
      <w:bookmarkStart w:id="1214" w:name="_Toc10621245"/>
      <w:bookmarkStart w:id="1215" w:name="_Toc10624796"/>
      <w:bookmarkStart w:id="1216" w:name="_Toc10625233"/>
      <w:bookmarkStart w:id="1217" w:name="_Toc10626178"/>
      <w:bookmarkStart w:id="1218" w:name="_Toc10626236"/>
      <w:bookmarkStart w:id="1219" w:name="_Toc10626676"/>
      <w:bookmarkStart w:id="1220" w:name="_Toc10626738"/>
      <w:bookmarkStart w:id="1221" w:name="_Toc10629698"/>
      <w:bookmarkStart w:id="1222" w:name="_Toc10634264"/>
      <w:bookmarkStart w:id="1223" w:name="_Toc20475799"/>
      <w:bookmarkStart w:id="1224" w:name="_Toc20485493"/>
      <w:bookmarkStart w:id="1225" w:name="_Toc20485602"/>
      <w:bookmarkStart w:id="1226" w:name="_Toc20485995"/>
      <w:bookmarkStart w:id="1227" w:name="_Toc20486106"/>
      <w:bookmarkStart w:id="1228" w:name="_Toc20486336"/>
      <w:bookmarkStart w:id="1229" w:name="_Toc20487136"/>
      <w:bookmarkStart w:id="1230" w:name="_Toc20488260"/>
      <w:bookmarkStart w:id="1231" w:name="_Toc20488423"/>
      <w:bookmarkStart w:id="1232" w:name="_Toc20488537"/>
      <w:bookmarkStart w:id="1233" w:name="_Toc20490565"/>
      <w:bookmarkStart w:id="1234" w:name="_Toc20817140"/>
      <w:bookmarkStart w:id="1235" w:name="_Toc20817586"/>
      <w:bookmarkStart w:id="1236" w:name="_Toc20817809"/>
      <w:bookmarkStart w:id="1237" w:name="_Toc20823103"/>
      <w:bookmarkStart w:id="1238" w:name="_Toc20823328"/>
      <w:bookmarkStart w:id="1239" w:name="_Toc20833380"/>
      <w:bookmarkStart w:id="1240" w:name="_Toc20833608"/>
      <w:bookmarkStart w:id="1241" w:name="_Toc20833836"/>
      <w:bookmarkStart w:id="1242" w:name="_Toc20836027"/>
      <w:bookmarkStart w:id="1243" w:name="_Toc41644577"/>
      <w:bookmarkStart w:id="1244" w:name="_Toc41644743"/>
      <w:bookmarkStart w:id="1245" w:name="_Toc41644792"/>
      <w:bookmarkStart w:id="1246" w:name="_Toc42500856"/>
      <w:bookmarkStart w:id="1247" w:name="_Toc43118026"/>
      <w:bookmarkStart w:id="1248" w:name="_Toc43118254"/>
      <w:bookmarkStart w:id="1249" w:name="_Toc43118557"/>
      <w:bookmarkStart w:id="1250" w:name="_Toc43118774"/>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p>
    <w:p w14:paraId="57497AD0" w14:textId="77777777" w:rsidR="00487ED3" w:rsidRPr="00487ED3" w:rsidRDefault="00487ED3" w:rsidP="00487ED3">
      <w:pPr>
        <w:keepNext/>
        <w:keepLines/>
        <w:widowControl w:val="0"/>
        <w:numPr>
          <w:ilvl w:val="0"/>
          <w:numId w:val="12"/>
        </w:numPr>
        <w:autoSpaceDE w:val="0"/>
        <w:autoSpaceDN w:val="0"/>
        <w:spacing w:before="40"/>
        <w:ind w:left="0" w:firstLine="0"/>
        <w:outlineLvl w:val="2"/>
        <w:rPr>
          <w:rFonts w:ascii="Calibri Light" w:hAnsi="Calibri Light"/>
          <w:b/>
          <w:caps/>
          <w:vanish/>
          <w:szCs w:val="22"/>
          <w:highlight w:val="lightGray"/>
        </w:rPr>
      </w:pPr>
      <w:bookmarkStart w:id="1251" w:name="_Toc10209894"/>
      <w:bookmarkStart w:id="1252" w:name="_Toc10620449"/>
      <w:bookmarkStart w:id="1253" w:name="_Toc10621246"/>
      <w:bookmarkStart w:id="1254" w:name="_Toc10624797"/>
      <w:bookmarkStart w:id="1255" w:name="_Toc10625234"/>
      <w:bookmarkStart w:id="1256" w:name="_Toc10626179"/>
      <w:bookmarkStart w:id="1257" w:name="_Toc10626237"/>
      <w:bookmarkStart w:id="1258" w:name="_Toc10626677"/>
      <w:bookmarkStart w:id="1259" w:name="_Toc10626739"/>
      <w:bookmarkStart w:id="1260" w:name="_Toc10629699"/>
      <w:bookmarkStart w:id="1261" w:name="_Toc10634265"/>
      <w:bookmarkStart w:id="1262" w:name="_Toc20475800"/>
      <w:bookmarkStart w:id="1263" w:name="_Toc20485494"/>
      <w:bookmarkStart w:id="1264" w:name="_Toc20485603"/>
      <w:bookmarkStart w:id="1265" w:name="_Toc20485996"/>
      <w:bookmarkStart w:id="1266" w:name="_Toc20486107"/>
      <w:bookmarkStart w:id="1267" w:name="_Toc20486337"/>
      <w:bookmarkStart w:id="1268" w:name="_Toc20487137"/>
      <w:bookmarkStart w:id="1269" w:name="_Toc20488261"/>
      <w:bookmarkStart w:id="1270" w:name="_Toc20488424"/>
      <w:bookmarkStart w:id="1271" w:name="_Toc20488538"/>
      <w:bookmarkStart w:id="1272" w:name="_Toc20490566"/>
      <w:bookmarkStart w:id="1273" w:name="_Toc20817141"/>
      <w:bookmarkStart w:id="1274" w:name="_Toc20817587"/>
      <w:bookmarkStart w:id="1275" w:name="_Toc20817810"/>
      <w:bookmarkStart w:id="1276" w:name="_Toc20823104"/>
      <w:bookmarkStart w:id="1277" w:name="_Toc20823329"/>
      <w:bookmarkStart w:id="1278" w:name="_Toc20833381"/>
      <w:bookmarkStart w:id="1279" w:name="_Toc20833609"/>
      <w:bookmarkStart w:id="1280" w:name="_Toc20833837"/>
      <w:bookmarkStart w:id="1281" w:name="_Toc20836028"/>
      <w:bookmarkStart w:id="1282" w:name="_Toc41644578"/>
      <w:bookmarkStart w:id="1283" w:name="_Toc41644744"/>
      <w:bookmarkStart w:id="1284" w:name="_Toc41644793"/>
      <w:bookmarkStart w:id="1285" w:name="_Toc42500857"/>
      <w:bookmarkStart w:id="1286" w:name="_Toc43118027"/>
      <w:bookmarkStart w:id="1287" w:name="_Toc43118255"/>
      <w:bookmarkStart w:id="1288" w:name="_Toc43118558"/>
      <w:bookmarkStart w:id="1289" w:name="_Toc43118775"/>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p>
    <w:p w14:paraId="38F95F32" w14:textId="77777777" w:rsidR="00487ED3" w:rsidRPr="00487ED3" w:rsidRDefault="00487ED3" w:rsidP="00487ED3">
      <w:pPr>
        <w:keepNext/>
        <w:keepLines/>
        <w:widowControl w:val="0"/>
        <w:numPr>
          <w:ilvl w:val="0"/>
          <w:numId w:val="12"/>
        </w:numPr>
        <w:autoSpaceDE w:val="0"/>
        <w:autoSpaceDN w:val="0"/>
        <w:spacing w:before="40"/>
        <w:ind w:left="0" w:firstLine="0"/>
        <w:outlineLvl w:val="2"/>
        <w:rPr>
          <w:rFonts w:ascii="Calibri Light" w:hAnsi="Calibri Light"/>
          <w:b/>
          <w:caps/>
          <w:vanish/>
          <w:szCs w:val="22"/>
          <w:highlight w:val="lightGray"/>
        </w:rPr>
      </w:pPr>
      <w:bookmarkStart w:id="1290" w:name="_Toc10209895"/>
      <w:bookmarkStart w:id="1291" w:name="_Toc10620450"/>
      <w:bookmarkStart w:id="1292" w:name="_Toc10621247"/>
      <w:bookmarkStart w:id="1293" w:name="_Toc10624798"/>
      <w:bookmarkStart w:id="1294" w:name="_Toc10625235"/>
      <w:bookmarkStart w:id="1295" w:name="_Toc10626180"/>
      <w:bookmarkStart w:id="1296" w:name="_Toc10626238"/>
      <w:bookmarkStart w:id="1297" w:name="_Toc10626678"/>
      <w:bookmarkStart w:id="1298" w:name="_Toc10626740"/>
      <w:bookmarkStart w:id="1299" w:name="_Toc10629700"/>
      <w:bookmarkStart w:id="1300" w:name="_Toc10634266"/>
      <w:bookmarkStart w:id="1301" w:name="_Toc20475801"/>
      <w:bookmarkStart w:id="1302" w:name="_Toc20485495"/>
      <w:bookmarkStart w:id="1303" w:name="_Toc20485604"/>
      <w:bookmarkStart w:id="1304" w:name="_Toc20485997"/>
      <w:bookmarkStart w:id="1305" w:name="_Toc20486108"/>
      <w:bookmarkStart w:id="1306" w:name="_Toc20486338"/>
      <w:bookmarkStart w:id="1307" w:name="_Toc20487138"/>
      <w:bookmarkStart w:id="1308" w:name="_Toc20488262"/>
      <w:bookmarkStart w:id="1309" w:name="_Toc20488425"/>
      <w:bookmarkStart w:id="1310" w:name="_Toc20488539"/>
      <w:bookmarkStart w:id="1311" w:name="_Toc20490567"/>
      <w:bookmarkStart w:id="1312" w:name="_Toc20817142"/>
      <w:bookmarkStart w:id="1313" w:name="_Toc20817588"/>
      <w:bookmarkStart w:id="1314" w:name="_Toc20817811"/>
      <w:bookmarkStart w:id="1315" w:name="_Toc20823105"/>
      <w:bookmarkStart w:id="1316" w:name="_Toc20823330"/>
      <w:bookmarkStart w:id="1317" w:name="_Toc20833382"/>
      <w:bookmarkStart w:id="1318" w:name="_Toc20833610"/>
      <w:bookmarkStart w:id="1319" w:name="_Toc20833838"/>
      <w:bookmarkStart w:id="1320" w:name="_Toc20836029"/>
      <w:bookmarkStart w:id="1321" w:name="_Toc41644579"/>
      <w:bookmarkStart w:id="1322" w:name="_Toc41644745"/>
      <w:bookmarkStart w:id="1323" w:name="_Toc41644794"/>
      <w:bookmarkStart w:id="1324" w:name="_Toc42500858"/>
      <w:bookmarkStart w:id="1325" w:name="_Toc43118028"/>
      <w:bookmarkStart w:id="1326" w:name="_Toc43118256"/>
      <w:bookmarkStart w:id="1327" w:name="_Toc43118559"/>
      <w:bookmarkStart w:id="1328" w:name="_Toc43118776"/>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p>
    <w:p w14:paraId="51C5CEA4" w14:textId="77777777" w:rsidR="00487ED3" w:rsidRPr="00487ED3" w:rsidRDefault="00487ED3" w:rsidP="00487ED3">
      <w:pPr>
        <w:keepNext/>
        <w:keepLines/>
        <w:widowControl w:val="0"/>
        <w:numPr>
          <w:ilvl w:val="0"/>
          <w:numId w:val="12"/>
        </w:numPr>
        <w:autoSpaceDE w:val="0"/>
        <w:autoSpaceDN w:val="0"/>
        <w:spacing w:before="40"/>
        <w:ind w:left="0" w:firstLine="0"/>
        <w:outlineLvl w:val="2"/>
        <w:rPr>
          <w:rFonts w:ascii="Calibri Light" w:hAnsi="Calibri Light"/>
          <w:b/>
          <w:caps/>
          <w:vanish/>
          <w:szCs w:val="22"/>
          <w:highlight w:val="lightGray"/>
        </w:rPr>
      </w:pPr>
      <w:bookmarkStart w:id="1329" w:name="_Toc10209896"/>
      <w:bookmarkStart w:id="1330" w:name="_Toc10620451"/>
      <w:bookmarkStart w:id="1331" w:name="_Toc10621248"/>
      <w:bookmarkStart w:id="1332" w:name="_Toc10624799"/>
      <w:bookmarkStart w:id="1333" w:name="_Toc10625236"/>
      <w:bookmarkStart w:id="1334" w:name="_Toc10626181"/>
      <w:bookmarkStart w:id="1335" w:name="_Toc10626239"/>
      <w:bookmarkStart w:id="1336" w:name="_Toc10626679"/>
      <w:bookmarkStart w:id="1337" w:name="_Toc10626741"/>
      <w:bookmarkStart w:id="1338" w:name="_Toc10629701"/>
      <w:bookmarkStart w:id="1339" w:name="_Toc10634267"/>
      <w:bookmarkStart w:id="1340" w:name="_Toc20475802"/>
      <w:bookmarkStart w:id="1341" w:name="_Toc20485496"/>
      <w:bookmarkStart w:id="1342" w:name="_Toc20485605"/>
      <w:bookmarkStart w:id="1343" w:name="_Toc20485998"/>
      <w:bookmarkStart w:id="1344" w:name="_Toc20486109"/>
      <w:bookmarkStart w:id="1345" w:name="_Toc20486339"/>
      <w:bookmarkStart w:id="1346" w:name="_Toc20487139"/>
      <w:bookmarkStart w:id="1347" w:name="_Toc20488263"/>
      <w:bookmarkStart w:id="1348" w:name="_Toc20488426"/>
      <w:bookmarkStart w:id="1349" w:name="_Toc20488540"/>
      <w:bookmarkStart w:id="1350" w:name="_Toc20490568"/>
      <w:bookmarkStart w:id="1351" w:name="_Toc20817143"/>
      <w:bookmarkStart w:id="1352" w:name="_Toc20817589"/>
      <w:bookmarkStart w:id="1353" w:name="_Toc20817812"/>
      <w:bookmarkStart w:id="1354" w:name="_Toc20823106"/>
      <w:bookmarkStart w:id="1355" w:name="_Toc20823331"/>
      <w:bookmarkStart w:id="1356" w:name="_Toc20833383"/>
      <w:bookmarkStart w:id="1357" w:name="_Toc20833611"/>
      <w:bookmarkStart w:id="1358" w:name="_Toc20833839"/>
      <w:bookmarkStart w:id="1359" w:name="_Toc20836030"/>
      <w:bookmarkStart w:id="1360" w:name="_Toc41644580"/>
      <w:bookmarkStart w:id="1361" w:name="_Toc41644746"/>
      <w:bookmarkStart w:id="1362" w:name="_Toc41644795"/>
      <w:bookmarkStart w:id="1363" w:name="_Toc42500859"/>
      <w:bookmarkStart w:id="1364" w:name="_Toc43118029"/>
      <w:bookmarkStart w:id="1365" w:name="_Toc43118257"/>
      <w:bookmarkStart w:id="1366" w:name="_Toc43118560"/>
      <w:bookmarkStart w:id="1367" w:name="_Toc43118777"/>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p>
    <w:p w14:paraId="2C953C60" w14:textId="77777777" w:rsidR="00487ED3" w:rsidRPr="00487ED3" w:rsidRDefault="00487ED3" w:rsidP="00487ED3">
      <w:pPr>
        <w:keepNext/>
        <w:keepLines/>
        <w:widowControl w:val="0"/>
        <w:numPr>
          <w:ilvl w:val="0"/>
          <w:numId w:val="12"/>
        </w:numPr>
        <w:autoSpaceDE w:val="0"/>
        <w:autoSpaceDN w:val="0"/>
        <w:spacing w:before="40"/>
        <w:ind w:left="0" w:firstLine="0"/>
        <w:outlineLvl w:val="2"/>
        <w:rPr>
          <w:rFonts w:ascii="Calibri Light" w:hAnsi="Calibri Light"/>
          <w:b/>
          <w:caps/>
          <w:vanish/>
          <w:szCs w:val="22"/>
          <w:highlight w:val="lightGray"/>
        </w:rPr>
      </w:pPr>
      <w:bookmarkStart w:id="1368" w:name="_Toc10209897"/>
      <w:bookmarkStart w:id="1369" w:name="_Toc10620452"/>
      <w:bookmarkStart w:id="1370" w:name="_Toc10621249"/>
      <w:bookmarkStart w:id="1371" w:name="_Toc10624800"/>
      <w:bookmarkStart w:id="1372" w:name="_Toc10625237"/>
      <w:bookmarkStart w:id="1373" w:name="_Toc10626182"/>
      <w:bookmarkStart w:id="1374" w:name="_Toc10626240"/>
      <w:bookmarkStart w:id="1375" w:name="_Toc10626680"/>
      <w:bookmarkStart w:id="1376" w:name="_Toc10626742"/>
      <w:bookmarkStart w:id="1377" w:name="_Toc10629702"/>
      <w:bookmarkStart w:id="1378" w:name="_Toc10634268"/>
      <w:bookmarkStart w:id="1379" w:name="_Toc20475803"/>
      <w:bookmarkStart w:id="1380" w:name="_Toc20485497"/>
      <w:bookmarkStart w:id="1381" w:name="_Toc20485606"/>
      <w:bookmarkStart w:id="1382" w:name="_Toc20485999"/>
      <w:bookmarkStart w:id="1383" w:name="_Toc20486110"/>
      <w:bookmarkStart w:id="1384" w:name="_Toc20486340"/>
      <w:bookmarkStart w:id="1385" w:name="_Toc20487140"/>
      <w:bookmarkStart w:id="1386" w:name="_Toc20488264"/>
      <w:bookmarkStart w:id="1387" w:name="_Toc20488427"/>
      <w:bookmarkStart w:id="1388" w:name="_Toc20488541"/>
      <w:bookmarkStart w:id="1389" w:name="_Toc20490569"/>
      <w:bookmarkStart w:id="1390" w:name="_Toc20817144"/>
      <w:bookmarkStart w:id="1391" w:name="_Toc20817590"/>
      <w:bookmarkStart w:id="1392" w:name="_Toc20817813"/>
      <w:bookmarkStart w:id="1393" w:name="_Toc20823107"/>
      <w:bookmarkStart w:id="1394" w:name="_Toc20823332"/>
      <w:bookmarkStart w:id="1395" w:name="_Toc20833384"/>
      <w:bookmarkStart w:id="1396" w:name="_Toc20833612"/>
      <w:bookmarkStart w:id="1397" w:name="_Toc20833840"/>
      <w:bookmarkStart w:id="1398" w:name="_Toc20836031"/>
      <w:bookmarkStart w:id="1399" w:name="_Toc41644581"/>
      <w:bookmarkStart w:id="1400" w:name="_Toc41644747"/>
      <w:bookmarkStart w:id="1401" w:name="_Toc41644796"/>
      <w:bookmarkStart w:id="1402" w:name="_Toc42500860"/>
      <w:bookmarkStart w:id="1403" w:name="_Toc43118030"/>
      <w:bookmarkStart w:id="1404" w:name="_Toc43118258"/>
      <w:bookmarkStart w:id="1405" w:name="_Toc43118561"/>
      <w:bookmarkStart w:id="1406" w:name="_Toc43118778"/>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p>
    <w:p w14:paraId="7439FDB2" w14:textId="77777777" w:rsidR="00487ED3" w:rsidRPr="00487ED3" w:rsidRDefault="00487ED3" w:rsidP="00487ED3">
      <w:pPr>
        <w:keepNext/>
        <w:keepLines/>
        <w:widowControl w:val="0"/>
        <w:numPr>
          <w:ilvl w:val="0"/>
          <w:numId w:val="12"/>
        </w:numPr>
        <w:autoSpaceDE w:val="0"/>
        <w:autoSpaceDN w:val="0"/>
        <w:spacing w:before="40"/>
        <w:ind w:left="0" w:firstLine="0"/>
        <w:outlineLvl w:val="2"/>
        <w:rPr>
          <w:rFonts w:ascii="Calibri Light" w:hAnsi="Calibri Light"/>
          <w:b/>
          <w:caps/>
          <w:vanish/>
          <w:szCs w:val="22"/>
          <w:highlight w:val="lightGray"/>
        </w:rPr>
      </w:pPr>
      <w:bookmarkStart w:id="1407" w:name="_Toc10209898"/>
      <w:bookmarkStart w:id="1408" w:name="_Toc10620453"/>
      <w:bookmarkStart w:id="1409" w:name="_Toc10621250"/>
      <w:bookmarkStart w:id="1410" w:name="_Toc10624801"/>
      <w:bookmarkStart w:id="1411" w:name="_Toc10625238"/>
      <w:bookmarkStart w:id="1412" w:name="_Toc10626183"/>
      <w:bookmarkStart w:id="1413" w:name="_Toc10626241"/>
      <w:bookmarkStart w:id="1414" w:name="_Toc10626681"/>
      <w:bookmarkStart w:id="1415" w:name="_Toc10626743"/>
      <w:bookmarkStart w:id="1416" w:name="_Toc10629703"/>
      <w:bookmarkStart w:id="1417" w:name="_Toc10634269"/>
      <w:bookmarkStart w:id="1418" w:name="_Toc20475804"/>
      <w:bookmarkStart w:id="1419" w:name="_Toc20485498"/>
      <w:bookmarkStart w:id="1420" w:name="_Toc20485607"/>
      <w:bookmarkStart w:id="1421" w:name="_Toc20486000"/>
      <w:bookmarkStart w:id="1422" w:name="_Toc20486111"/>
      <w:bookmarkStart w:id="1423" w:name="_Toc20486341"/>
      <w:bookmarkStart w:id="1424" w:name="_Toc20487141"/>
      <w:bookmarkStart w:id="1425" w:name="_Toc20488265"/>
      <w:bookmarkStart w:id="1426" w:name="_Toc20488428"/>
      <w:bookmarkStart w:id="1427" w:name="_Toc20488542"/>
      <w:bookmarkStart w:id="1428" w:name="_Toc20490570"/>
      <w:bookmarkStart w:id="1429" w:name="_Toc20817145"/>
      <w:bookmarkStart w:id="1430" w:name="_Toc20817591"/>
      <w:bookmarkStart w:id="1431" w:name="_Toc20817814"/>
      <w:bookmarkStart w:id="1432" w:name="_Toc20823108"/>
      <w:bookmarkStart w:id="1433" w:name="_Toc20823333"/>
      <w:bookmarkStart w:id="1434" w:name="_Toc20833385"/>
      <w:bookmarkStart w:id="1435" w:name="_Toc20833613"/>
      <w:bookmarkStart w:id="1436" w:name="_Toc20833841"/>
      <w:bookmarkStart w:id="1437" w:name="_Toc20836032"/>
      <w:bookmarkStart w:id="1438" w:name="_Toc41644582"/>
      <w:bookmarkStart w:id="1439" w:name="_Toc41644748"/>
      <w:bookmarkStart w:id="1440" w:name="_Toc41644797"/>
      <w:bookmarkStart w:id="1441" w:name="_Toc42500861"/>
      <w:bookmarkStart w:id="1442" w:name="_Toc43118031"/>
      <w:bookmarkStart w:id="1443" w:name="_Toc43118259"/>
      <w:bookmarkStart w:id="1444" w:name="_Toc43118562"/>
      <w:bookmarkStart w:id="1445" w:name="_Toc43118779"/>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p>
    <w:p w14:paraId="6FC69929" w14:textId="77777777" w:rsidR="00487ED3" w:rsidRPr="00487ED3" w:rsidRDefault="00487ED3" w:rsidP="00487ED3">
      <w:pPr>
        <w:keepNext/>
        <w:keepLines/>
        <w:widowControl w:val="0"/>
        <w:numPr>
          <w:ilvl w:val="1"/>
          <w:numId w:val="12"/>
        </w:numPr>
        <w:autoSpaceDE w:val="0"/>
        <w:autoSpaceDN w:val="0"/>
        <w:spacing w:before="40"/>
        <w:ind w:left="0" w:firstLine="0"/>
        <w:outlineLvl w:val="2"/>
        <w:rPr>
          <w:rFonts w:ascii="Calibri Light" w:hAnsi="Calibri Light"/>
          <w:b/>
          <w:caps/>
          <w:vanish/>
          <w:szCs w:val="22"/>
          <w:highlight w:val="lightGray"/>
        </w:rPr>
      </w:pPr>
      <w:bookmarkStart w:id="1446" w:name="_Toc10209899"/>
      <w:bookmarkStart w:id="1447" w:name="_Toc10620454"/>
      <w:bookmarkStart w:id="1448" w:name="_Toc10621251"/>
      <w:bookmarkStart w:id="1449" w:name="_Toc10624802"/>
      <w:bookmarkStart w:id="1450" w:name="_Toc10625239"/>
      <w:bookmarkStart w:id="1451" w:name="_Toc10626184"/>
      <w:bookmarkStart w:id="1452" w:name="_Toc10626242"/>
      <w:bookmarkStart w:id="1453" w:name="_Toc10626682"/>
      <w:bookmarkStart w:id="1454" w:name="_Toc10626744"/>
      <w:bookmarkStart w:id="1455" w:name="_Toc10629704"/>
      <w:bookmarkStart w:id="1456" w:name="_Toc10634270"/>
      <w:bookmarkStart w:id="1457" w:name="_Toc20475805"/>
      <w:bookmarkStart w:id="1458" w:name="_Toc20485499"/>
      <w:bookmarkStart w:id="1459" w:name="_Toc20485608"/>
      <w:bookmarkStart w:id="1460" w:name="_Toc20486001"/>
      <w:bookmarkStart w:id="1461" w:name="_Toc20486112"/>
      <w:bookmarkStart w:id="1462" w:name="_Toc20486342"/>
      <w:bookmarkStart w:id="1463" w:name="_Toc20487142"/>
      <w:bookmarkStart w:id="1464" w:name="_Toc20488266"/>
      <w:bookmarkStart w:id="1465" w:name="_Toc20488429"/>
      <w:bookmarkStart w:id="1466" w:name="_Toc20488543"/>
      <w:bookmarkStart w:id="1467" w:name="_Toc20490571"/>
      <w:bookmarkStart w:id="1468" w:name="_Toc20817146"/>
      <w:bookmarkStart w:id="1469" w:name="_Toc20817592"/>
      <w:bookmarkStart w:id="1470" w:name="_Toc20817815"/>
      <w:bookmarkStart w:id="1471" w:name="_Toc20823109"/>
      <w:bookmarkStart w:id="1472" w:name="_Toc20823334"/>
      <w:bookmarkStart w:id="1473" w:name="_Toc20833386"/>
      <w:bookmarkStart w:id="1474" w:name="_Toc20833614"/>
      <w:bookmarkStart w:id="1475" w:name="_Toc20833842"/>
      <w:bookmarkStart w:id="1476" w:name="_Toc20836033"/>
      <w:bookmarkStart w:id="1477" w:name="_Toc41644583"/>
      <w:bookmarkStart w:id="1478" w:name="_Toc41644749"/>
      <w:bookmarkStart w:id="1479" w:name="_Toc41644798"/>
      <w:bookmarkStart w:id="1480" w:name="_Toc42500862"/>
      <w:bookmarkStart w:id="1481" w:name="_Toc43118032"/>
      <w:bookmarkStart w:id="1482" w:name="_Toc43118260"/>
      <w:bookmarkStart w:id="1483" w:name="_Toc43118563"/>
      <w:bookmarkStart w:id="1484" w:name="_Toc43118780"/>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p>
    <w:p w14:paraId="30EEB1B5" w14:textId="77777777" w:rsidR="00487ED3" w:rsidRPr="00487ED3" w:rsidRDefault="00487ED3" w:rsidP="00833051">
      <w:pPr>
        <w:numPr>
          <w:ilvl w:val="1"/>
          <w:numId w:val="20"/>
        </w:numPr>
        <w:spacing w:after="60"/>
        <w:jc w:val="left"/>
        <w:outlineLvl w:val="1"/>
        <w:rPr>
          <w:rFonts w:ascii="Calibri Light" w:hAnsi="Calibri Light"/>
          <w:b/>
          <w:caps/>
          <w:szCs w:val="22"/>
        </w:rPr>
      </w:pPr>
      <w:r w:rsidRPr="00487ED3">
        <w:rPr>
          <w:rFonts w:ascii="Calibri Light" w:hAnsi="Calibri Light"/>
          <w:b/>
          <w:caps/>
          <w:szCs w:val="22"/>
        </w:rPr>
        <w:t xml:space="preserve"> </w:t>
      </w:r>
      <w:bookmarkStart w:id="1485" w:name="_Toc10634271"/>
      <w:bookmarkStart w:id="1486" w:name="_Toc42500863"/>
      <w:bookmarkStart w:id="1487" w:name="_Toc43118781"/>
      <w:r w:rsidRPr="00487ED3">
        <w:rPr>
          <w:rFonts w:ascii="Calibri Light" w:hAnsi="Calibri Light"/>
          <w:b/>
          <w:caps/>
          <w:szCs w:val="22"/>
        </w:rPr>
        <w:t>Esame degli indici e dei margini significativi</w:t>
      </w:r>
      <w:bookmarkEnd w:id="1485"/>
      <w:bookmarkEnd w:id="1486"/>
      <w:bookmarkEnd w:id="1487"/>
      <w:r w:rsidRPr="00487ED3">
        <w:rPr>
          <w:rFonts w:ascii="Calibri Light" w:hAnsi="Calibri Light"/>
          <w:b/>
          <w:caps/>
          <w:szCs w:val="22"/>
        </w:rPr>
        <w:t xml:space="preserve"> </w:t>
      </w:r>
    </w:p>
    <w:p w14:paraId="50243150" w14:textId="77777777" w:rsidR="00392FA5" w:rsidRPr="008B65AD" w:rsidRDefault="00487ED3" w:rsidP="008B65AD">
      <w:pPr>
        <w:widowControl w:val="0"/>
        <w:adjustRightInd w:val="0"/>
        <w:textAlignment w:val="baseline"/>
        <w:rPr>
          <w:rFonts w:ascii="Calibri Light" w:hAnsi="Calibri Light"/>
          <w:szCs w:val="22"/>
        </w:rPr>
      </w:pPr>
      <w:r w:rsidRPr="008B65AD">
        <w:rPr>
          <w:rFonts w:ascii="Calibri Light" w:hAnsi="Calibri Light"/>
          <w:szCs w:val="22"/>
        </w:rPr>
        <w:t>Le seguenti tabelle evidenziano l’andamento degli indici e margini di bilancio considerati nel periodo oggetto di esame e nei tre esercizi precedenti.</w:t>
      </w:r>
    </w:p>
    <w:p w14:paraId="1784AB9F" w14:textId="77777777" w:rsidR="008B65AD" w:rsidRPr="008B65AD" w:rsidRDefault="008B65AD" w:rsidP="008B65AD">
      <w:pPr>
        <w:widowControl w:val="0"/>
        <w:adjustRightInd w:val="0"/>
        <w:textAlignment w:val="baseline"/>
        <w:rPr>
          <w:rFonts w:ascii="Calibri Light" w:hAnsi="Calibri Light"/>
          <w:szCs w:val="22"/>
        </w:rPr>
      </w:pPr>
    </w:p>
    <w:p w14:paraId="57B8B945" w14:textId="77777777" w:rsidR="008B65AD" w:rsidRPr="008B65AD" w:rsidRDefault="008B65AD" w:rsidP="008B65AD">
      <w:pPr>
        <w:widowControl w:val="0"/>
        <w:adjustRightInd w:val="0"/>
        <w:textAlignment w:val="baseline"/>
        <w:rPr>
          <w:rFonts w:ascii="Calibri Light" w:hAnsi="Calibri Light"/>
          <w:b/>
          <w:color w:val="5B9BD5"/>
          <w:szCs w:val="22"/>
        </w:rPr>
      </w:pPr>
      <w:r w:rsidRPr="008B65AD">
        <w:rPr>
          <w:rFonts w:ascii="Calibri Light" w:hAnsi="Calibri Light"/>
          <w:b/>
          <w:color w:val="5B9BD5"/>
          <w:szCs w:val="22"/>
        </w:rPr>
        <w:t>ANALISI QUANTITATIVA KPI UTILITALIA</w:t>
      </w:r>
    </w:p>
    <w:p w14:paraId="64A862FB" w14:textId="77777777" w:rsidR="008B65AD" w:rsidRPr="008B65AD" w:rsidRDefault="008B65AD" w:rsidP="008B65AD">
      <w:pPr>
        <w:widowControl w:val="0"/>
        <w:adjustRightInd w:val="0"/>
        <w:textAlignment w:val="baseline"/>
        <w:rPr>
          <w:rFonts w:ascii="Calibri Light" w:hAnsi="Calibri Light"/>
          <w:b/>
          <w:color w:val="5B9BD5"/>
          <w:szCs w:val="22"/>
          <w:highlight w:val="lightGray"/>
        </w:rPr>
      </w:pPr>
      <w:r w:rsidRPr="008B65AD">
        <w:rPr>
          <w:rFonts w:ascii="Calibri Light" w:hAnsi="Calibri Light"/>
          <w:b/>
          <w:noProof/>
          <w:color w:val="5B9BD5"/>
          <w:szCs w:val="22"/>
          <w:highlight w:val="lightGray"/>
        </w:rPr>
        <w:drawing>
          <wp:inline distT="0" distB="0" distL="0" distR="0" wp14:anchorId="6DA4398B" wp14:editId="556F6C78">
            <wp:extent cx="6281016" cy="2804160"/>
            <wp:effectExtent l="0" t="0" r="571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291227" cy="2808719"/>
                    </a:xfrm>
                    <a:prstGeom prst="rect">
                      <a:avLst/>
                    </a:prstGeom>
                    <a:noFill/>
                    <a:ln>
                      <a:noFill/>
                    </a:ln>
                  </pic:spPr>
                </pic:pic>
              </a:graphicData>
            </a:graphic>
          </wp:inline>
        </w:drawing>
      </w:r>
    </w:p>
    <w:p w14:paraId="74A6B64B" w14:textId="77777777" w:rsidR="008B65AD" w:rsidRPr="008B65AD" w:rsidRDefault="008B65AD" w:rsidP="008B65AD">
      <w:pPr>
        <w:widowControl w:val="0"/>
        <w:adjustRightInd w:val="0"/>
        <w:textAlignment w:val="baseline"/>
        <w:rPr>
          <w:rFonts w:ascii="Calibri Light" w:hAnsi="Calibri Light"/>
          <w:szCs w:val="22"/>
        </w:rPr>
      </w:pPr>
      <w:r w:rsidRPr="008B65AD">
        <w:rPr>
          <w:rFonts w:ascii="Calibri Light" w:hAnsi="Calibri Light"/>
          <w:szCs w:val="22"/>
        </w:rPr>
        <w:t xml:space="preserve">Come si evince dai dati sopra riportati nel periodo in esame e nei tre precedenti esercizi con riferimento all’analisi quantitativa, suggerita da Utilitaria, non risultano superate le soglie d’allarme individuate nel “Programma di valutazione del rischio di crisi aziendale”. </w:t>
      </w:r>
    </w:p>
    <w:p w14:paraId="3AAC4139" w14:textId="77777777" w:rsidR="008B65AD" w:rsidRPr="008B65AD" w:rsidRDefault="008B65AD" w:rsidP="008B65AD">
      <w:pPr>
        <w:widowControl w:val="0"/>
        <w:adjustRightInd w:val="0"/>
        <w:textAlignment w:val="baseline"/>
        <w:rPr>
          <w:rFonts w:ascii="Calibri Light" w:hAnsi="Calibri Light"/>
          <w:szCs w:val="22"/>
        </w:rPr>
      </w:pPr>
    </w:p>
    <w:p w14:paraId="7D4F09C9" w14:textId="77777777" w:rsidR="008B65AD" w:rsidRPr="008B65AD" w:rsidRDefault="008B65AD" w:rsidP="008B65AD">
      <w:pPr>
        <w:widowControl w:val="0"/>
        <w:adjustRightInd w:val="0"/>
        <w:textAlignment w:val="baseline"/>
        <w:rPr>
          <w:rFonts w:ascii="Calibri Light" w:hAnsi="Calibri Light"/>
          <w:b/>
          <w:color w:val="5B9BD5"/>
          <w:szCs w:val="22"/>
        </w:rPr>
      </w:pPr>
      <w:r w:rsidRPr="008B65AD">
        <w:rPr>
          <w:rFonts w:ascii="Calibri Light" w:hAnsi="Calibri Light"/>
          <w:b/>
          <w:color w:val="5B9BD5"/>
          <w:szCs w:val="22"/>
        </w:rPr>
        <w:t>ANALISI QUANTITATIVA E COMPARATIVA TEMPORALE PER INDICI E MARGINI</w:t>
      </w:r>
    </w:p>
    <w:p w14:paraId="5C375B4E" w14:textId="77777777" w:rsidR="008B65AD" w:rsidRPr="008B65AD" w:rsidRDefault="008B65AD" w:rsidP="008B65AD">
      <w:pPr>
        <w:spacing w:after="200"/>
        <w:rPr>
          <w:rFonts w:ascii="Calibri Light" w:hAnsi="Calibri Light"/>
          <w:noProof/>
          <w:szCs w:val="22"/>
          <w:highlight w:val="lightGray"/>
        </w:rPr>
      </w:pPr>
      <w:r w:rsidRPr="008B65AD">
        <w:rPr>
          <w:rFonts w:ascii="Calibri Light" w:hAnsi="Calibri Light"/>
          <w:noProof/>
          <w:szCs w:val="22"/>
          <w:highlight w:val="lightGray"/>
        </w:rPr>
        <w:drawing>
          <wp:inline distT="0" distB="0" distL="0" distR="0" wp14:anchorId="52CAB992" wp14:editId="2EA128A9">
            <wp:extent cx="6332220" cy="2358390"/>
            <wp:effectExtent l="0" t="0" r="0" b="381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332220" cy="2358390"/>
                    </a:xfrm>
                    <a:prstGeom prst="rect">
                      <a:avLst/>
                    </a:prstGeom>
                    <a:noFill/>
                    <a:ln>
                      <a:noFill/>
                    </a:ln>
                  </pic:spPr>
                </pic:pic>
              </a:graphicData>
            </a:graphic>
          </wp:inline>
        </w:drawing>
      </w:r>
    </w:p>
    <w:p w14:paraId="52B69FC5" w14:textId="77777777" w:rsidR="008B65AD" w:rsidRPr="008B65AD" w:rsidRDefault="008B65AD" w:rsidP="008B65AD">
      <w:pPr>
        <w:spacing w:after="200"/>
        <w:rPr>
          <w:rFonts w:ascii="Calibri Light" w:hAnsi="Calibri Light"/>
          <w:szCs w:val="22"/>
        </w:rPr>
      </w:pPr>
      <w:r w:rsidRPr="008B65AD">
        <w:rPr>
          <w:rFonts w:ascii="Calibri Light" w:hAnsi="Calibri Light"/>
          <w:szCs w:val="22"/>
        </w:rPr>
        <w:lastRenderedPageBreak/>
        <w:t xml:space="preserve">L’analisi economica per indici e per margini rileva una situazione sostanzialmente favorevole registrando margini positivi e buoni tassi di rendimento. </w:t>
      </w:r>
    </w:p>
    <w:p w14:paraId="431C19A4" w14:textId="77777777" w:rsidR="008B65AD" w:rsidRPr="008B65AD" w:rsidRDefault="008B65AD" w:rsidP="008B65AD">
      <w:pPr>
        <w:spacing w:after="200"/>
        <w:jc w:val="center"/>
        <w:rPr>
          <w:rFonts w:ascii="Calibri Light" w:hAnsi="Calibri Light"/>
          <w:szCs w:val="22"/>
        </w:rPr>
      </w:pPr>
      <w:r w:rsidRPr="008B65AD">
        <w:rPr>
          <w:rFonts w:ascii="Calibri Light" w:hAnsi="Calibri Light"/>
          <w:noProof/>
          <w:szCs w:val="22"/>
        </w:rPr>
        <w:drawing>
          <wp:inline distT="0" distB="0" distL="0" distR="0" wp14:anchorId="5119FD0E" wp14:editId="77A1B8E7">
            <wp:extent cx="4360459" cy="2520564"/>
            <wp:effectExtent l="0" t="0" r="2540" b="0"/>
            <wp:docPr id="270" name="Immagin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418229" cy="2553958"/>
                    </a:xfrm>
                    <a:prstGeom prst="rect">
                      <a:avLst/>
                    </a:prstGeom>
                    <a:noFill/>
                  </pic:spPr>
                </pic:pic>
              </a:graphicData>
            </a:graphic>
          </wp:inline>
        </w:drawing>
      </w:r>
    </w:p>
    <w:p w14:paraId="28107096" w14:textId="77777777" w:rsidR="008B65AD" w:rsidRPr="008B65AD" w:rsidRDefault="008B65AD" w:rsidP="008B65AD">
      <w:pPr>
        <w:spacing w:after="200"/>
        <w:rPr>
          <w:rFonts w:ascii="Calibri Light" w:hAnsi="Calibri Light"/>
          <w:szCs w:val="22"/>
        </w:rPr>
      </w:pPr>
      <w:r w:rsidRPr="008B65AD">
        <w:rPr>
          <w:rFonts w:ascii="Calibri Light" w:hAnsi="Calibri Light"/>
          <w:szCs w:val="22"/>
        </w:rPr>
        <w:t>La discontinuità dei risultati rispetto agli esercizi comparati mostra che la redditività del presente esercizio è fortemente influenzata da fattori contingenti, quali l’incremento dei ricavi conseguente all’applicazione di incrementi tariffari dovuti a due annualità e la definizione tariffaria pregressa che ha portato a liberare il fondo rischi accantonato in precedenza a fronte di possibili conguagli tariffari negativi. Ragione questa che porta ad un incremento del tasso d’incidenza della gestione non caratteristica come di seguito rappresentato.</w:t>
      </w:r>
    </w:p>
    <w:p w14:paraId="19BBF353" w14:textId="77777777" w:rsidR="008B65AD" w:rsidRPr="008B65AD" w:rsidRDefault="008B65AD" w:rsidP="008B65AD">
      <w:pPr>
        <w:spacing w:after="200"/>
        <w:jc w:val="center"/>
        <w:rPr>
          <w:rFonts w:ascii="Calibri Light" w:hAnsi="Calibri Light"/>
          <w:szCs w:val="22"/>
        </w:rPr>
      </w:pPr>
      <w:r w:rsidRPr="008B65AD">
        <w:rPr>
          <w:rFonts w:ascii="Calibri Light" w:hAnsi="Calibri Light"/>
          <w:noProof/>
          <w:szCs w:val="22"/>
        </w:rPr>
        <w:drawing>
          <wp:inline distT="0" distB="0" distL="0" distR="0" wp14:anchorId="4AC021FB" wp14:editId="123F6A23">
            <wp:extent cx="4456747" cy="2576223"/>
            <wp:effectExtent l="0" t="0" r="1270" b="0"/>
            <wp:docPr id="271" name="Immagin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30808" cy="2619034"/>
                    </a:xfrm>
                    <a:prstGeom prst="rect">
                      <a:avLst/>
                    </a:prstGeom>
                    <a:noFill/>
                  </pic:spPr>
                </pic:pic>
              </a:graphicData>
            </a:graphic>
          </wp:inline>
        </w:drawing>
      </w:r>
    </w:p>
    <w:p w14:paraId="5A727FE8" w14:textId="77777777" w:rsidR="008B65AD" w:rsidRPr="008B65AD" w:rsidRDefault="008B65AD" w:rsidP="008B65AD">
      <w:pPr>
        <w:spacing w:after="200"/>
        <w:rPr>
          <w:rFonts w:ascii="Calibri Light" w:hAnsi="Calibri Light"/>
          <w:b/>
          <w:color w:val="5B9BD5"/>
          <w:szCs w:val="22"/>
          <w:highlight w:val="lightGray"/>
        </w:rPr>
      </w:pPr>
      <w:r w:rsidRPr="008B65AD">
        <w:rPr>
          <w:rFonts w:ascii="Calibri Light" w:hAnsi="Calibri Light"/>
          <w:noProof/>
          <w:szCs w:val="22"/>
          <w:highlight w:val="lightGray"/>
        </w:rPr>
        <w:lastRenderedPageBreak/>
        <w:drawing>
          <wp:inline distT="0" distB="0" distL="0" distR="0" wp14:anchorId="22CDD5A5" wp14:editId="25D769B4">
            <wp:extent cx="6139788" cy="2636438"/>
            <wp:effectExtent l="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60305" cy="2645248"/>
                    </a:xfrm>
                    <a:prstGeom prst="rect">
                      <a:avLst/>
                    </a:prstGeom>
                    <a:noFill/>
                    <a:ln>
                      <a:noFill/>
                    </a:ln>
                  </pic:spPr>
                </pic:pic>
              </a:graphicData>
            </a:graphic>
          </wp:inline>
        </w:drawing>
      </w:r>
    </w:p>
    <w:p w14:paraId="75A1CF6E" w14:textId="77777777" w:rsidR="008B65AD" w:rsidRPr="008B65AD" w:rsidRDefault="008B65AD" w:rsidP="008B65AD">
      <w:pPr>
        <w:spacing w:after="200"/>
        <w:rPr>
          <w:rFonts w:ascii="Calibri Light" w:hAnsi="Calibri Light"/>
          <w:b/>
          <w:color w:val="5B9BD5"/>
          <w:szCs w:val="22"/>
          <w:highlight w:val="lightGray"/>
        </w:rPr>
      </w:pPr>
      <w:r w:rsidRPr="008B65AD">
        <w:rPr>
          <w:rFonts w:ascii="Calibri Light" w:hAnsi="Calibri Light"/>
          <w:noProof/>
          <w:szCs w:val="22"/>
          <w:highlight w:val="lightGray"/>
        </w:rPr>
        <w:drawing>
          <wp:inline distT="0" distB="0" distL="0" distR="0" wp14:anchorId="3F893973" wp14:editId="53FEDF94">
            <wp:extent cx="6139180" cy="1524329"/>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61888" cy="1529967"/>
                    </a:xfrm>
                    <a:prstGeom prst="rect">
                      <a:avLst/>
                    </a:prstGeom>
                    <a:noFill/>
                    <a:ln>
                      <a:noFill/>
                    </a:ln>
                  </pic:spPr>
                </pic:pic>
              </a:graphicData>
            </a:graphic>
          </wp:inline>
        </w:drawing>
      </w:r>
    </w:p>
    <w:p w14:paraId="5B9F9B3B" w14:textId="77777777" w:rsidR="008B65AD" w:rsidRPr="008B65AD" w:rsidRDefault="008B65AD" w:rsidP="008B65AD">
      <w:pPr>
        <w:spacing w:after="200"/>
        <w:rPr>
          <w:rFonts w:ascii="Calibri Light" w:hAnsi="Calibri Light"/>
          <w:b/>
          <w:color w:val="5B9BD5"/>
          <w:szCs w:val="22"/>
          <w:highlight w:val="lightGray"/>
        </w:rPr>
      </w:pPr>
      <w:r w:rsidRPr="008B65AD">
        <w:rPr>
          <w:rFonts w:ascii="Calibri Light" w:hAnsi="Calibri Light"/>
          <w:noProof/>
          <w:szCs w:val="22"/>
          <w:highlight w:val="lightGray"/>
        </w:rPr>
        <w:drawing>
          <wp:inline distT="0" distB="0" distL="0" distR="0" wp14:anchorId="26505212" wp14:editId="73D40BA7">
            <wp:extent cx="6155580" cy="2997543"/>
            <wp:effectExtent l="0" t="0" r="0" b="0"/>
            <wp:docPr id="272" name="Immagin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61045" cy="3000204"/>
                    </a:xfrm>
                    <a:prstGeom prst="rect">
                      <a:avLst/>
                    </a:prstGeom>
                    <a:noFill/>
                    <a:ln>
                      <a:noFill/>
                    </a:ln>
                  </pic:spPr>
                </pic:pic>
              </a:graphicData>
            </a:graphic>
          </wp:inline>
        </w:drawing>
      </w:r>
    </w:p>
    <w:p w14:paraId="15131269" w14:textId="77777777" w:rsidR="008B65AD" w:rsidRPr="008B65AD" w:rsidRDefault="008B65AD" w:rsidP="008B65AD">
      <w:pPr>
        <w:widowControl w:val="0"/>
        <w:adjustRightInd w:val="0"/>
        <w:textAlignment w:val="baseline"/>
        <w:rPr>
          <w:rFonts w:ascii="Calibri Light" w:hAnsi="Calibri Light"/>
          <w:szCs w:val="22"/>
        </w:rPr>
      </w:pPr>
      <w:r w:rsidRPr="008B65AD">
        <w:rPr>
          <w:rFonts w:ascii="Calibri Light" w:hAnsi="Calibri Light"/>
          <w:i/>
          <w:szCs w:val="22"/>
        </w:rPr>
        <w:t xml:space="preserve">L’analisi complessiva, finanziaria per indici e per margini e l’analisi della struttura patrimoniale </w:t>
      </w:r>
      <w:r w:rsidRPr="008B65AD">
        <w:rPr>
          <w:rFonts w:ascii="Calibri Light" w:hAnsi="Calibri Light"/>
          <w:szCs w:val="22"/>
        </w:rPr>
        <w:t xml:space="preserve">mette in evidenza, che la società ha esigenza di reperire fondi esterni per finanziare gli ingenti investimenti di cui ha </w:t>
      </w:r>
      <w:r w:rsidRPr="008B65AD">
        <w:rPr>
          <w:rFonts w:ascii="Calibri Light" w:hAnsi="Calibri Light"/>
          <w:szCs w:val="22"/>
        </w:rPr>
        <w:lastRenderedPageBreak/>
        <w:t>bisogno il parco infrastrutturale avuto in concessione d’uso non onerosa, ragione per cui la liquidità presente nelle disponibilità dovrà essere  impiegata nell’attività d’investimento prevista, trattandosi di ricavi derivanti dalla tariffa del SII e, quindi, in ogni caso di somme a destinazione vincolata .</w:t>
      </w:r>
    </w:p>
    <w:p w14:paraId="17B5EFCF" w14:textId="77777777" w:rsidR="008B65AD" w:rsidRPr="008B65AD" w:rsidRDefault="008B65AD" w:rsidP="008B65AD">
      <w:pPr>
        <w:widowControl w:val="0"/>
        <w:adjustRightInd w:val="0"/>
        <w:textAlignment w:val="baseline"/>
        <w:rPr>
          <w:rFonts w:ascii="Calibri Light" w:hAnsi="Calibri Light"/>
          <w:szCs w:val="22"/>
        </w:rPr>
      </w:pPr>
      <w:r w:rsidRPr="008B65AD">
        <w:rPr>
          <w:rFonts w:ascii="Calibri Light" w:hAnsi="Calibri Light"/>
          <w:szCs w:val="22"/>
        </w:rPr>
        <w:t>La società, in osservanza della disciplina legislativa primaria di settore, nonché del quadro regolatorio ARERA, è infatti tenuta ad applicare la tariffa del SII ed a destinarla interamente ex lege alla copertura dei costi di gestione e degli investimenti del servizio, sussistendo un obbligo generale di perseguire l’equilibrio dei costi e dei ricavi.</w:t>
      </w:r>
    </w:p>
    <w:p w14:paraId="39BD8B60" w14:textId="77777777" w:rsidR="008B65AD" w:rsidRPr="008B65AD" w:rsidRDefault="008B65AD" w:rsidP="008B65AD">
      <w:pPr>
        <w:widowControl w:val="0"/>
        <w:adjustRightInd w:val="0"/>
        <w:textAlignment w:val="baseline"/>
        <w:rPr>
          <w:rFonts w:ascii="Calibri Light" w:hAnsi="Calibri Light"/>
          <w:i/>
          <w:szCs w:val="22"/>
        </w:rPr>
      </w:pPr>
      <w:r w:rsidRPr="008B65AD">
        <w:rPr>
          <w:rFonts w:ascii="Calibri Light" w:hAnsi="Calibri Light"/>
          <w:szCs w:val="22"/>
        </w:rPr>
        <w:t xml:space="preserve">In tal senso l’art. 154, comma 1, d.lgs. n. 152/2006, dal titolo “Tariffa del servizio idrico integrato” sancisce che “ </w:t>
      </w:r>
      <w:r w:rsidRPr="008B65AD">
        <w:rPr>
          <w:rFonts w:ascii="Calibri Light" w:hAnsi="Calibri Light"/>
          <w:i/>
          <w:szCs w:val="22"/>
        </w:rPr>
        <w:t>La tariffa costituisce il corrispettivo del servizio idrico integrato ed è determinata tenendo conto della qualità della risorsa idrica e del servizio fornito, delle opere e degli adeguamenti necessari, dell'entità dei costi di gestione delle opere, [dell'adeguatezza della remunerazione del capitale investito] e dei costi di gestione delle aree di salvaguardia, nonché di una quota parte dei costi di funzionamento dell'ente di governo dell'ambito, in modo che sia assicurata la copertura integrale dei costi di investimento e di esercizio secondo il principio del recupero dei costi e secondo il principio "chi inquina paga". Tutte le quote della tariffa del servizio idrico integrato hanno natura di corrispettivo.</w:t>
      </w:r>
    </w:p>
    <w:p w14:paraId="3798BE0A" w14:textId="77777777" w:rsidR="008B65AD" w:rsidRPr="008B65AD" w:rsidRDefault="008B65AD" w:rsidP="008B65AD">
      <w:pPr>
        <w:widowControl w:val="0"/>
        <w:adjustRightInd w:val="0"/>
        <w:textAlignment w:val="baseline"/>
        <w:rPr>
          <w:rFonts w:ascii="Calibri Light" w:hAnsi="Calibri Light"/>
          <w:szCs w:val="22"/>
        </w:rPr>
      </w:pPr>
      <w:r w:rsidRPr="008B65AD">
        <w:rPr>
          <w:rFonts w:ascii="Calibri Light" w:hAnsi="Calibri Light"/>
          <w:szCs w:val="22"/>
        </w:rPr>
        <w:t>In tale contesto, quindi, per gli eventuali utili derivanti dalla tariffa del SII sussiste un obbligo di reinvestimento nel servizio ed in tal senso il Piano Industriale AMAP S.p.A approvato dall’ATI Palermo con la deliberazione n. 2 del 22 novembre 2017 - a garanzia dell’equilibrio finanziario della gestione e per far fronte al fabbisogno finanziario complessivo ed agli impegni assunti con la BEI - sancisce la totale ritenzione da parte della società degli utili eventualmente prodotti - coerentemente con l’art. 31 dell’allora vigente statuto della società (oggi art.34)- sancendone il vincolo di destinazione e la sostanziale indisponibilità per fini diversi dal SII.</w:t>
      </w:r>
    </w:p>
    <w:p w14:paraId="79BF4924" w14:textId="77777777" w:rsidR="008B65AD" w:rsidRPr="008B65AD" w:rsidRDefault="008B65AD" w:rsidP="008B65AD">
      <w:pPr>
        <w:widowControl w:val="0"/>
        <w:adjustRightInd w:val="0"/>
        <w:textAlignment w:val="baseline"/>
        <w:rPr>
          <w:rFonts w:ascii="Calibri Light" w:hAnsi="Calibri Light"/>
          <w:szCs w:val="22"/>
        </w:rPr>
      </w:pPr>
      <w:r w:rsidRPr="008B65AD">
        <w:rPr>
          <w:rFonts w:ascii="Calibri Light" w:hAnsi="Calibri Light"/>
          <w:szCs w:val="22"/>
        </w:rPr>
        <w:t xml:space="preserve"> Si rileva infine che il citato prestito stipulato con la BEI riequilibrerà la composizione delle fonti di finanziamento rispetto agli impieghi immobilizzati.</w:t>
      </w:r>
    </w:p>
    <w:p w14:paraId="3A65DD2B" w14:textId="77777777" w:rsidR="008B65AD" w:rsidRPr="008B65AD" w:rsidRDefault="008B65AD" w:rsidP="008B65AD">
      <w:pPr>
        <w:widowControl w:val="0"/>
        <w:adjustRightInd w:val="0"/>
        <w:textAlignment w:val="baseline"/>
        <w:rPr>
          <w:rFonts w:ascii="Calibri Light" w:hAnsi="Calibri Light"/>
          <w:szCs w:val="22"/>
          <w:highlight w:val="lightGray"/>
        </w:rPr>
      </w:pPr>
    </w:p>
    <w:p w14:paraId="70E29475" w14:textId="77777777" w:rsidR="008B65AD" w:rsidRPr="008B65AD" w:rsidRDefault="008B65AD" w:rsidP="008B65AD">
      <w:pPr>
        <w:widowControl w:val="0"/>
        <w:adjustRightInd w:val="0"/>
        <w:textAlignment w:val="baseline"/>
        <w:rPr>
          <w:rFonts w:ascii="Calibri Light" w:hAnsi="Calibri Light"/>
          <w:b/>
          <w:color w:val="5B9BD5"/>
          <w:szCs w:val="22"/>
        </w:rPr>
      </w:pPr>
      <w:r w:rsidRPr="008B65AD">
        <w:rPr>
          <w:rFonts w:ascii="Calibri Light" w:hAnsi="Calibri Light"/>
          <w:b/>
          <w:color w:val="5B9BD5"/>
          <w:szCs w:val="22"/>
        </w:rPr>
        <w:t xml:space="preserve">ANALISI PROSPETTICA ATTRAVERSO INDICATORI </w:t>
      </w:r>
    </w:p>
    <w:p w14:paraId="3F66448A" w14:textId="77777777" w:rsidR="008B65AD" w:rsidRPr="008B65AD" w:rsidRDefault="008B65AD" w:rsidP="008B65AD">
      <w:pPr>
        <w:widowControl w:val="0"/>
        <w:adjustRightInd w:val="0"/>
        <w:textAlignment w:val="baseline"/>
        <w:rPr>
          <w:rFonts w:ascii="Calibri Light" w:hAnsi="Calibri Light"/>
          <w:b/>
          <w:color w:val="5B9BD5"/>
          <w:szCs w:val="22"/>
        </w:rPr>
      </w:pPr>
      <w:r w:rsidRPr="008B65AD">
        <w:rPr>
          <w:rFonts w:ascii="Calibri Light" w:hAnsi="Calibri Light"/>
          <w:noProof/>
          <w:szCs w:val="22"/>
        </w:rPr>
        <w:drawing>
          <wp:inline distT="0" distB="0" distL="0" distR="0" wp14:anchorId="4B6BF835" wp14:editId="28CFEC2C">
            <wp:extent cx="6332220" cy="935355"/>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332220" cy="935355"/>
                    </a:xfrm>
                    <a:prstGeom prst="rect">
                      <a:avLst/>
                    </a:prstGeom>
                    <a:noFill/>
                    <a:ln>
                      <a:noFill/>
                    </a:ln>
                  </pic:spPr>
                </pic:pic>
              </a:graphicData>
            </a:graphic>
          </wp:inline>
        </w:drawing>
      </w:r>
    </w:p>
    <w:p w14:paraId="73DE11A5" w14:textId="77777777" w:rsidR="008B65AD" w:rsidRPr="008B65AD" w:rsidRDefault="008B65AD" w:rsidP="008B65AD">
      <w:pPr>
        <w:widowControl w:val="0"/>
        <w:adjustRightInd w:val="0"/>
        <w:textAlignment w:val="baseline"/>
        <w:rPr>
          <w:rFonts w:ascii="Calibri Light" w:hAnsi="Calibri Light"/>
          <w:szCs w:val="22"/>
          <w:highlight w:val="lightGray"/>
        </w:rPr>
      </w:pPr>
      <w:r w:rsidRPr="008B65AD">
        <w:rPr>
          <w:rFonts w:ascii="Calibri Light" w:hAnsi="Calibri Light"/>
          <w:szCs w:val="22"/>
        </w:rPr>
        <w:t xml:space="preserve">L’indice sovrastante è stato calcolato sulla base del “Piano finanziario 2020” inserito nel Budget 2020 approvato con deliberazione n. 166 del 05.11.2019 dell’Amministratore Unico. Il Piano è stato formulato </w:t>
      </w:r>
      <w:r w:rsidRPr="008B65AD">
        <w:rPr>
          <w:rFonts w:ascii="Calibri Light" w:hAnsi="Calibri Light"/>
          <w:szCs w:val="22"/>
        </w:rPr>
        <w:lastRenderedPageBreak/>
        <w:t xml:space="preserve">prevedendo l’erogazione delle prime 2 tranche del mutuo BEI di complessive Euro 10.000.000 e con un rimborso nell’anno, tra quota capitale ed interessi, di Euro 1.037.965. Conseguentemente le uscite finanziarie hanno tenuto conto dei nuovi investimenti oggetto di finanziamento specifico. </w:t>
      </w:r>
    </w:p>
    <w:p w14:paraId="2957D0D1" w14:textId="77777777" w:rsidR="008B65AD" w:rsidRPr="008B65AD" w:rsidRDefault="008B65AD" w:rsidP="008B65AD">
      <w:pPr>
        <w:widowControl w:val="0"/>
        <w:adjustRightInd w:val="0"/>
        <w:textAlignment w:val="baseline"/>
        <w:rPr>
          <w:rFonts w:ascii="Calibri Light" w:hAnsi="Calibri Light"/>
          <w:szCs w:val="22"/>
        </w:rPr>
      </w:pPr>
      <w:r w:rsidRPr="008B65AD">
        <w:rPr>
          <w:rFonts w:ascii="Calibri Light" w:hAnsi="Calibri Light"/>
          <w:szCs w:val="22"/>
        </w:rPr>
        <w:t xml:space="preserve">Il DSCR evidenzia che il cash flow operativo prospettico generato riesce a coprire gli impegni finanziari previsti a servizio del debito nel periodo considerato. </w:t>
      </w:r>
    </w:p>
    <w:p w14:paraId="28F2AEBB" w14:textId="77777777" w:rsidR="008B65AD" w:rsidRPr="008B65AD" w:rsidRDefault="008B65AD" w:rsidP="008B65AD">
      <w:pPr>
        <w:widowControl w:val="0"/>
        <w:adjustRightInd w:val="0"/>
        <w:textAlignment w:val="baseline"/>
        <w:rPr>
          <w:rFonts w:ascii="Calibri Light" w:hAnsi="Calibri Light"/>
          <w:b/>
          <w:color w:val="5B9BD5"/>
          <w:szCs w:val="22"/>
          <w:highlight w:val="lightGray"/>
        </w:rPr>
      </w:pPr>
    </w:p>
    <w:p w14:paraId="0125F662" w14:textId="77777777" w:rsidR="008B65AD" w:rsidRPr="008B65AD" w:rsidRDefault="008B65AD" w:rsidP="008B65AD">
      <w:pPr>
        <w:widowControl w:val="0"/>
        <w:adjustRightInd w:val="0"/>
        <w:textAlignment w:val="baseline"/>
        <w:rPr>
          <w:rFonts w:ascii="Calibri Light" w:hAnsi="Calibri Light"/>
          <w:b/>
          <w:color w:val="5B9BD5"/>
          <w:szCs w:val="22"/>
        </w:rPr>
      </w:pPr>
      <w:r w:rsidRPr="008B65AD">
        <w:rPr>
          <w:rFonts w:ascii="Calibri Light" w:hAnsi="Calibri Light"/>
          <w:b/>
          <w:color w:val="5B9BD5"/>
          <w:szCs w:val="22"/>
        </w:rPr>
        <w:t>ANALISI QUALITATIVA SPECIFICA E DI SETTORE</w:t>
      </w:r>
    </w:p>
    <w:p w14:paraId="1264F92B" w14:textId="3D5DF257" w:rsidR="00351150" w:rsidRDefault="00351150" w:rsidP="008B65AD">
      <w:pPr>
        <w:widowControl w:val="0"/>
        <w:adjustRightInd w:val="0"/>
        <w:textAlignment w:val="baseline"/>
        <w:rPr>
          <w:rFonts w:ascii="Calibri Light" w:hAnsi="Calibri Light"/>
          <w:szCs w:val="22"/>
        </w:rPr>
      </w:pPr>
      <w:r w:rsidRPr="00351150">
        <w:rPr>
          <w:noProof/>
        </w:rPr>
        <w:drawing>
          <wp:inline distT="0" distB="0" distL="0" distR="0" wp14:anchorId="187DC0E3" wp14:editId="4BA41A0B">
            <wp:extent cx="6119495" cy="3977025"/>
            <wp:effectExtent l="0" t="0" r="0" b="4445"/>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19495" cy="3977025"/>
                    </a:xfrm>
                    <a:prstGeom prst="rect">
                      <a:avLst/>
                    </a:prstGeom>
                    <a:noFill/>
                    <a:ln>
                      <a:noFill/>
                    </a:ln>
                  </pic:spPr>
                </pic:pic>
              </a:graphicData>
            </a:graphic>
          </wp:inline>
        </w:drawing>
      </w:r>
    </w:p>
    <w:p w14:paraId="2869B4CA" w14:textId="77777777" w:rsidR="008B65AD" w:rsidRPr="008B65AD" w:rsidRDefault="008B65AD" w:rsidP="008B65AD">
      <w:pPr>
        <w:widowControl w:val="0"/>
        <w:adjustRightInd w:val="0"/>
        <w:textAlignment w:val="baseline"/>
        <w:rPr>
          <w:rFonts w:ascii="Calibri Light" w:hAnsi="Calibri Light"/>
          <w:szCs w:val="22"/>
        </w:rPr>
      </w:pPr>
      <w:r w:rsidRPr="008B65AD">
        <w:rPr>
          <w:rFonts w:ascii="Calibri Light" w:hAnsi="Calibri Light"/>
          <w:szCs w:val="22"/>
        </w:rPr>
        <w:t xml:space="preserve">Sulla base dell’analisi qualitativa, gli indicatori sovrastanti rilevano che i rischi specifici di settore non compromettono, allo stato attuale, la società. Certamente l’organo amministrativo orienterà la propria azione ad un più efficace contenimento del rischio di credito, del rischio da perdite idriche e del rischio di fatturazione al fine anche di registrare un trend di indici che testimonino la “regolarità e l’efficienza della gestione”. </w:t>
      </w:r>
    </w:p>
    <w:p w14:paraId="7A498325" w14:textId="77777777" w:rsidR="008B65AD" w:rsidRPr="008B65AD" w:rsidRDefault="008B65AD" w:rsidP="008B65AD">
      <w:pPr>
        <w:widowControl w:val="0"/>
        <w:adjustRightInd w:val="0"/>
        <w:textAlignment w:val="baseline"/>
        <w:rPr>
          <w:rFonts w:ascii="Calibri Light" w:hAnsi="Calibri Light"/>
          <w:szCs w:val="22"/>
        </w:rPr>
      </w:pPr>
    </w:p>
    <w:p w14:paraId="71391F02" w14:textId="77777777" w:rsidR="008B65AD" w:rsidRPr="008B65AD" w:rsidRDefault="008B65AD" w:rsidP="008B65AD">
      <w:pPr>
        <w:keepNext/>
        <w:keepLines/>
        <w:widowControl w:val="0"/>
        <w:numPr>
          <w:ilvl w:val="0"/>
          <w:numId w:val="13"/>
        </w:numPr>
        <w:autoSpaceDE w:val="0"/>
        <w:autoSpaceDN w:val="0"/>
        <w:spacing w:before="40"/>
        <w:ind w:left="0" w:firstLine="0"/>
        <w:outlineLvl w:val="2"/>
        <w:rPr>
          <w:rFonts w:ascii="Calibri Light" w:hAnsi="Calibri Light"/>
          <w:b/>
          <w:caps/>
          <w:vanish/>
          <w:szCs w:val="22"/>
        </w:rPr>
      </w:pPr>
      <w:bookmarkStart w:id="1488" w:name="_Toc8827276"/>
      <w:bookmarkStart w:id="1489" w:name="_Toc8827492"/>
      <w:bookmarkStart w:id="1490" w:name="_Toc8828385"/>
      <w:bookmarkStart w:id="1491" w:name="_Toc8980213"/>
      <w:bookmarkStart w:id="1492" w:name="_Toc9344624"/>
      <w:bookmarkStart w:id="1493" w:name="_Toc9344893"/>
      <w:bookmarkStart w:id="1494" w:name="_Toc9344944"/>
      <w:bookmarkStart w:id="1495" w:name="_Toc10190207"/>
      <w:bookmarkStart w:id="1496" w:name="_Toc10190324"/>
      <w:bookmarkStart w:id="1497" w:name="_Toc10190420"/>
      <w:bookmarkStart w:id="1498" w:name="_Toc10190477"/>
      <w:bookmarkStart w:id="1499" w:name="_Toc10190540"/>
      <w:bookmarkStart w:id="1500" w:name="_Toc10209901"/>
      <w:bookmarkStart w:id="1501" w:name="_Toc10620456"/>
      <w:bookmarkStart w:id="1502" w:name="_Toc10621253"/>
      <w:bookmarkStart w:id="1503" w:name="_Toc10624804"/>
      <w:bookmarkStart w:id="1504" w:name="_Toc10625241"/>
      <w:bookmarkStart w:id="1505" w:name="_Toc10626186"/>
      <w:bookmarkStart w:id="1506" w:name="_Toc10626244"/>
      <w:bookmarkStart w:id="1507" w:name="_Toc10626684"/>
      <w:bookmarkStart w:id="1508" w:name="_Toc10626746"/>
      <w:bookmarkStart w:id="1509" w:name="_Toc10629706"/>
      <w:bookmarkStart w:id="1510" w:name="_Toc10634272"/>
      <w:bookmarkStart w:id="1511" w:name="_Toc20475807"/>
      <w:bookmarkStart w:id="1512" w:name="_Toc20485501"/>
      <w:bookmarkStart w:id="1513" w:name="_Toc20485610"/>
      <w:bookmarkStart w:id="1514" w:name="_Toc20486003"/>
      <w:bookmarkStart w:id="1515" w:name="_Toc20486114"/>
      <w:bookmarkStart w:id="1516" w:name="_Toc20486344"/>
      <w:bookmarkStart w:id="1517" w:name="_Toc20487144"/>
      <w:bookmarkStart w:id="1518" w:name="_Toc20488268"/>
      <w:bookmarkStart w:id="1519" w:name="_Toc20488431"/>
      <w:bookmarkStart w:id="1520" w:name="_Toc20488545"/>
      <w:bookmarkStart w:id="1521" w:name="_Toc20490573"/>
      <w:bookmarkStart w:id="1522" w:name="_Toc20817148"/>
      <w:bookmarkStart w:id="1523" w:name="_Toc20817594"/>
      <w:bookmarkStart w:id="1524" w:name="_Toc20817817"/>
      <w:bookmarkStart w:id="1525" w:name="_Toc20823111"/>
      <w:bookmarkStart w:id="1526" w:name="_Toc20823336"/>
      <w:bookmarkStart w:id="1527" w:name="_Toc20833388"/>
      <w:bookmarkStart w:id="1528" w:name="_Toc20833616"/>
      <w:bookmarkStart w:id="1529" w:name="_Toc20833844"/>
      <w:bookmarkStart w:id="1530" w:name="_Toc20836035"/>
      <w:bookmarkStart w:id="1531" w:name="_Toc41644585"/>
      <w:bookmarkStart w:id="1532" w:name="_Toc41644751"/>
      <w:bookmarkStart w:id="1533" w:name="_Toc41644800"/>
      <w:bookmarkStart w:id="1534" w:name="_Toc42500864"/>
      <w:bookmarkStart w:id="1535" w:name="_Toc43118034"/>
      <w:bookmarkStart w:id="1536" w:name="_Toc43118262"/>
      <w:bookmarkStart w:id="1537" w:name="_Toc43118565"/>
      <w:bookmarkStart w:id="1538" w:name="_Toc43118782"/>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p>
    <w:p w14:paraId="37677C00" w14:textId="77777777" w:rsidR="008B65AD" w:rsidRPr="008B65AD" w:rsidRDefault="008B65AD" w:rsidP="008B65AD">
      <w:pPr>
        <w:keepNext/>
        <w:keepLines/>
        <w:widowControl w:val="0"/>
        <w:numPr>
          <w:ilvl w:val="0"/>
          <w:numId w:val="13"/>
        </w:numPr>
        <w:autoSpaceDE w:val="0"/>
        <w:autoSpaceDN w:val="0"/>
        <w:spacing w:before="40"/>
        <w:ind w:left="0" w:firstLine="0"/>
        <w:outlineLvl w:val="2"/>
        <w:rPr>
          <w:rFonts w:ascii="Calibri Light" w:hAnsi="Calibri Light"/>
          <w:b/>
          <w:caps/>
          <w:vanish/>
          <w:szCs w:val="22"/>
        </w:rPr>
      </w:pPr>
      <w:bookmarkStart w:id="1539" w:name="_Toc9344625"/>
      <w:bookmarkStart w:id="1540" w:name="_Toc9344894"/>
      <w:bookmarkStart w:id="1541" w:name="_Toc9344945"/>
      <w:bookmarkStart w:id="1542" w:name="_Toc10190208"/>
      <w:bookmarkStart w:id="1543" w:name="_Toc10190325"/>
      <w:bookmarkStart w:id="1544" w:name="_Toc10190421"/>
      <w:bookmarkStart w:id="1545" w:name="_Toc10190478"/>
      <w:bookmarkStart w:id="1546" w:name="_Toc10190541"/>
      <w:bookmarkStart w:id="1547" w:name="_Toc10209902"/>
      <w:bookmarkStart w:id="1548" w:name="_Toc10620457"/>
      <w:bookmarkStart w:id="1549" w:name="_Toc10621254"/>
      <w:bookmarkStart w:id="1550" w:name="_Toc10624805"/>
      <w:bookmarkStart w:id="1551" w:name="_Toc10625242"/>
      <w:bookmarkStart w:id="1552" w:name="_Toc10626187"/>
      <w:bookmarkStart w:id="1553" w:name="_Toc10626245"/>
      <w:bookmarkStart w:id="1554" w:name="_Toc10626685"/>
      <w:bookmarkStart w:id="1555" w:name="_Toc10626747"/>
      <w:bookmarkStart w:id="1556" w:name="_Toc10629707"/>
      <w:bookmarkStart w:id="1557" w:name="_Toc10634273"/>
      <w:bookmarkStart w:id="1558" w:name="_Toc20475808"/>
      <w:bookmarkStart w:id="1559" w:name="_Toc20485502"/>
      <w:bookmarkStart w:id="1560" w:name="_Toc20485611"/>
      <w:bookmarkStart w:id="1561" w:name="_Toc20486004"/>
      <w:bookmarkStart w:id="1562" w:name="_Toc20486115"/>
      <w:bookmarkStart w:id="1563" w:name="_Toc20486345"/>
      <w:bookmarkStart w:id="1564" w:name="_Toc20487145"/>
      <w:bookmarkStart w:id="1565" w:name="_Toc20488269"/>
      <w:bookmarkStart w:id="1566" w:name="_Toc20488432"/>
      <w:bookmarkStart w:id="1567" w:name="_Toc20488546"/>
      <w:bookmarkStart w:id="1568" w:name="_Toc20490574"/>
      <w:bookmarkStart w:id="1569" w:name="_Toc20817149"/>
      <w:bookmarkStart w:id="1570" w:name="_Toc20817595"/>
      <w:bookmarkStart w:id="1571" w:name="_Toc20817818"/>
      <w:bookmarkStart w:id="1572" w:name="_Toc20823112"/>
      <w:bookmarkStart w:id="1573" w:name="_Toc20823337"/>
      <w:bookmarkStart w:id="1574" w:name="_Toc20833389"/>
      <w:bookmarkStart w:id="1575" w:name="_Toc20833617"/>
      <w:bookmarkStart w:id="1576" w:name="_Toc20833845"/>
      <w:bookmarkStart w:id="1577" w:name="_Toc20836036"/>
      <w:bookmarkStart w:id="1578" w:name="_Toc41644586"/>
      <w:bookmarkStart w:id="1579" w:name="_Toc41644752"/>
      <w:bookmarkStart w:id="1580" w:name="_Toc41644801"/>
      <w:bookmarkStart w:id="1581" w:name="_Toc42500865"/>
      <w:bookmarkStart w:id="1582" w:name="_Toc43118035"/>
      <w:bookmarkStart w:id="1583" w:name="_Toc43118263"/>
      <w:bookmarkStart w:id="1584" w:name="_Toc43118566"/>
      <w:bookmarkStart w:id="1585" w:name="_Toc43118783"/>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p>
    <w:p w14:paraId="180CD19C" w14:textId="77777777" w:rsidR="008B65AD" w:rsidRPr="008B65AD" w:rsidRDefault="008B65AD" w:rsidP="008B65AD">
      <w:pPr>
        <w:keepNext/>
        <w:keepLines/>
        <w:widowControl w:val="0"/>
        <w:numPr>
          <w:ilvl w:val="0"/>
          <w:numId w:val="13"/>
        </w:numPr>
        <w:autoSpaceDE w:val="0"/>
        <w:autoSpaceDN w:val="0"/>
        <w:spacing w:before="40"/>
        <w:ind w:left="0" w:firstLine="0"/>
        <w:outlineLvl w:val="2"/>
        <w:rPr>
          <w:rFonts w:ascii="Calibri Light" w:hAnsi="Calibri Light"/>
          <w:b/>
          <w:caps/>
          <w:vanish/>
          <w:szCs w:val="22"/>
        </w:rPr>
      </w:pPr>
      <w:bookmarkStart w:id="1586" w:name="_Toc9344626"/>
      <w:bookmarkStart w:id="1587" w:name="_Toc9344895"/>
      <w:bookmarkStart w:id="1588" w:name="_Toc9344946"/>
      <w:bookmarkStart w:id="1589" w:name="_Toc10190209"/>
      <w:bookmarkStart w:id="1590" w:name="_Toc10190326"/>
      <w:bookmarkStart w:id="1591" w:name="_Toc10190422"/>
      <w:bookmarkStart w:id="1592" w:name="_Toc10190479"/>
      <w:bookmarkStart w:id="1593" w:name="_Toc10190542"/>
      <w:bookmarkStart w:id="1594" w:name="_Toc10209903"/>
      <w:bookmarkStart w:id="1595" w:name="_Toc10620458"/>
      <w:bookmarkStart w:id="1596" w:name="_Toc10621255"/>
      <w:bookmarkStart w:id="1597" w:name="_Toc10624806"/>
      <w:bookmarkStart w:id="1598" w:name="_Toc10625243"/>
      <w:bookmarkStart w:id="1599" w:name="_Toc10626188"/>
      <w:bookmarkStart w:id="1600" w:name="_Toc10626246"/>
      <w:bookmarkStart w:id="1601" w:name="_Toc10626686"/>
      <w:bookmarkStart w:id="1602" w:name="_Toc10626748"/>
      <w:bookmarkStart w:id="1603" w:name="_Toc10629708"/>
      <w:bookmarkStart w:id="1604" w:name="_Toc10634274"/>
      <w:bookmarkStart w:id="1605" w:name="_Toc20475809"/>
      <w:bookmarkStart w:id="1606" w:name="_Toc20485503"/>
      <w:bookmarkStart w:id="1607" w:name="_Toc20485612"/>
      <w:bookmarkStart w:id="1608" w:name="_Toc20486005"/>
      <w:bookmarkStart w:id="1609" w:name="_Toc20486116"/>
      <w:bookmarkStart w:id="1610" w:name="_Toc20486346"/>
      <w:bookmarkStart w:id="1611" w:name="_Toc20487146"/>
      <w:bookmarkStart w:id="1612" w:name="_Toc20488270"/>
      <w:bookmarkStart w:id="1613" w:name="_Toc20488433"/>
      <w:bookmarkStart w:id="1614" w:name="_Toc20488547"/>
      <w:bookmarkStart w:id="1615" w:name="_Toc20490575"/>
      <w:bookmarkStart w:id="1616" w:name="_Toc20817150"/>
      <w:bookmarkStart w:id="1617" w:name="_Toc20817596"/>
      <w:bookmarkStart w:id="1618" w:name="_Toc20817819"/>
      <w:bookmarkStart w:id="1619" w:name="_Toc20823113"/>
      <w:bookmarkStart w:id="1620" w:name="_Toc20823338"/>
      <w:bookmarkStart w:id="1621" w:name="_Toc20833390"/>
      <w:bookmarkStart w:id="1622" w:name="_Toc20833618"/>
      <w:bookmarkStart w:id="1623" w:name="_Toc20833846"/>
      <w:bookmarkStart w:id="1624" w:name="_Toc20836037"/>
      <w:bookmarkStart w:id="1625" w:name="_Toc41644587"/>
      <w:bookmarkStart w:id="1626" w:name="_Toc41644753"/>
      <w:bookmarkStart w:id="1627" w:name="_Toc41644802"/>
      <w:bookmarkStart w:id="1628" w:name="_Toc42500866"/>
      <w:bookmarkStart w:id="1629" w:name="_Toc43118036"/>
      <w:bookmarkStart w:id="1630" w:name="_Toc43118264"/>
      <w:bookmarkStart w:id="1631" w:name="_Toc43118567"/>
      <w:bookmarkStart w:id="1632" w:name="_Toc43118784"/>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p>
    <w:p w14:paraId="3ED21DB2" w14:textId="77777777" w:rsidR="008B65AD" w:rsidRPr="008B65AD" w:rsidRDefault="008B65AD" w:rsidP="008B65AD">
      <w:pPr>
        <w:keepNext/>
        <w:keepLines/>
        <w:widowControl w:val="0"/>
        <w:numPr>
          <w:ilvl w:val="0"/>
          <w:numId w:val="13"/>
        </w:numPr>
        <w:autoSpaceDE w:val="0"/>
        <w:autoSpaceDN w:val="0"/>
        <w:spacing w:before="40"/>
        <w:ind w:left="0" w:firstLine="0"/>
        <w:outlineLvl w:val="2"/>
        <w:rPr>
          <w:rFonts w:ascii="Calibri Light" w:hAnsi="Calibri Light"/>
          <w:b/>
          <w:caps/>
          <w:vanish/>
          <w:szCs w:val="22"/>
        </w:rPr>
      </w:pPr>
      <w:bookmarkStart w:id="1633" w:name="_Toc9344627"/>
      <w:bookmarkStart w:id="1634" w:name="_Toc9344896"/>
      <w:bookmarkStart w:id="1635" w:name="_Toc9344947"/>
      <w:bookmarkStart w:id="1636" w:name="_Toc10190210"/>
      <w:bookmarkStart w:id="1637" w:name="_Toc10190327"/>
      <w:bookmarkStart w:id="1638" w:name="_Toc10190423"/>
      <w:bookmarkStart w:id="1639" w:name="_Toc10190480"/>
      <w:bookmarkStart w:id="1640" w:name="_Toc10190543"/>
      <w:bookmarkStart w:id="1641" w:name="_Toc10209904"/>
      <w:bookmarkStart w:id="1642" w:name="_Toc10620459"/>
      <w:bookmarkStart w:id="1643" w:name="_Toc10621256"/>
      <w:bookmarkStart w:id="1644" w:name="_Toc10624807"/>
      <w:bookmarkStart w:id="1645" w:name="_Toc10625244"/>
      <w:bookmarkStart w:id="1646" w:name="_Toc10626189"/>
      <w:bookmarkStart w:id="1647" w:name="_Toc10626247"/>
      <w:bookmarkStart w:id="1648" w:name="_Toc10626687"/>
      <w:bookmarkStart w:id="1649" w:name="_Toc10626749"/>
      <w:bookmarkStart w:id="1650" w:name="_Toc10629709"/>
      <w:bookmarkStart w:id="1651" w:name="_Toc10634275"/>
      <w:bookmarkStart w:id="1652" w:name="_Toc20475810"/>
      <w:bookmarkStart w:id="1653" w:name="_Toc20485504"/>
      <w:bookmarkStart w:id="1654" w:name="_Toc20485613"/>
      <w:bookmarkStart w:id="1655" w:name="_Toc20486006"/>
      <w:bookmarkStart w:id="1656" w:name="_Toc20486117"/>
      <w:bookmarkStart w:id="1657" w:name="_Toc20486347"/>
      <w:bookmarkStart w:id="1658" w:name="_Toc20487147"/>
      <w:bookmarkStart w:id="1659" w:name="_Toc20488271"/>
      <w:bookmarkStart w:id="1660" w:name="_Toc20488434"/>
      <w:bookmarkStart w:id="1661" w:name="_Toc20488548"/>
      <w:bookmarkStart w:id="1662" w:name="_Toc20490576"/>
      <w:bookmarkStart w:id="1663" w:name="_Toc20817151"/>
      <w:bookmarkStart w:id="1664" w:name="_Toc20817597"/>
      <w:bookmarkStart w:id="1665" w:name="_Toc20817820"/>
      <w:bookmarkStart w:id="1666" w:name="_Toc20823114"/>
      <w:bookmarkStart w:id="1667" w:name="_Toc20823339"/>
      <w:bookmarkStart w:id="1668" w:name="_Toc20833391"/>
      <w:bookmarkStart w:id="1669" w:name="_Toc20833619"/>
      <w:bookmarkStart w:id="1670" w:name="_Toc20833847"/>
      <w:bookmarkStart w:id="1671" w:name="_Toc20836038"/>
      <w:bookmarkStart w:id="1672" w:name="_Toc41644588"/>
      <w:bookmarkStart w:id="1673" w:name="_Toc41644754"/>
      <w:bookmarkStart w:id="1674" w:name="_Toc41644803"/>
      <w:bookmarkStart w:id="1675" w:name="_Toc42500867"/>
      <w:bookmarkStart w:id="1676" w:name="_Toc43118037"/>
      <w:bookmarkStart w:id="1677" w:name="_Toc43118265"/>
      <w:bookmarkStart w:id="1678" w:name="_Toc43118568"/>
      <w:bookmarkStart w:id="1679" w:name="_Toc43118785"/>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p>
    <w:p w14:paraId="1DCA0F35" w14:textId="77777777" w:rsidR="008B65AD" w:rsidRPr="008B65AD" w:rsidRDefault="008B65AD" w:rsidP="008B65AD">
      <w:pPr>
        <w:keepNext/>
        <w:keepLines/>
        <w:widowControl w:val="0"/>
        <w:numPr>
          <w:ilvl w:val="0"/>
          <w:numId w:val="13"/>
        </w:numPr>
        <w:autoSpaceDE w:val="0"/>
        <w:autoSpaceDN w:val="0"/>
        <w:spacing w:before="40"/>
        <w:ind w:left="0" w:firstLine="0"/>
        <w:outlineLvl w:val="2"/>
        <w:rPr>
          <w:rFonts w:ascii="Calibri Light" w:hAnsi="Calibri Light"/>
          <w:b/>
          <w:caps/>
          <w:vanish/>
          <w:szCs w:val="22"/>
        </w:rPr>
      </w:pPr>
      <w:bookmarkStart w:id="1680" w:name="_Toc9344628"/>
      <w:bookmarkStart w:id="1681" w:name="_Toc9344897"/>
      <w:bookmarkStart w:id="1682" w:name="_Toc9344948"/>
      <w:bookmarkStart w:id="1683" w:name="_Toc10190211"/>
      <w:bookmarkStart w:id="1684" w:name="_Toc10190328"/>
      <w:bookmarkStart w:id="1685" w:name="_Toc10190424"/>
      <w:bookmarkStart w:id="1686" w:name="_Toc10190481"/>
      <w:bookmarkStart w:id="1687" w:name="_Toc10190544"/>
      <w:bookmarkStart w:id="1688" w:name="_Toc10209905"/>
      <w:bookmarkStart w:id="1689" w:name="_Toc10620460"/>
      <w:bookmarkStart w:id="1690" w:name="_Toc10621257"/>
      <w:bookmarkStart w:id="1691" w:name="_Toc10624808"/>
      <w:bookmarkStart w:id="1692" w:name="_Toc10625245"/>
      <w:bookmarkStart w:id="1693" w:name="_Toc10626190"/>
      <w:bookmarkStart w:id="1694" w:name="_Toc10626248"/>
      <w:bookmarkStart w:id="1695" w:name="_Toc10626688"/>
      <w:bookmarkStart w:id="1696" w:name="_Toc10626750"/>
      <w:bookmarkStart w:id="1697" w:name="_Toc10629710"/>
      <w:bookmarkStart w:id="1698" w:name="_Toc10634276"/>
      <w:bookmarkStart w:id="1699" w:name="_Toc20475811"/>
      <w:bookmarkStart w:id="1700" w:name="_Toc20485505"/>
      <w:bookmarkStart w:id="1701" w:name="_Toc20485614"/>
      <w:bookmarkStart w:id="1702" w:name="_Toc20486007"/>
      <w:bookmarkStart w:id="1703" w:name="_Toc20486118"/>
      <w:bookmarkStart w:id="1704" w:name="_Toc20486348"/>
      <w:bookmarkStart w:id="1705" w:name="_Toc20487148"/>
      <w:bookmarkStart w:id="1706" w:name="_Toc20488272"/>
      <w:bookmarkStart w:id="1707" w:name="_Toc20488435"/>
      <w:bookmarkStart w:id="1708" w:name="_Toc20488549"/>
      <w:bookmarkStart w:id="1709" w:name="_Toc20490577"/>
      <w:bookmarkStart w:id="1710" w:name="_Toc20817152"/>
      <w:bookmarkStart w:id="1711" w:name="_Toc20817598"/>
      <w:bookmarkStart w:id="1712" w:name="_Toc20817821"/>
      <w:bookmarkStart w:id="1713" w:name="_Toc20823115"/>
      <w:bookmarkStart w:id="1714" w:name="_Toc20823340"/>
      <w:bookmarkStart w:id="1715" w:name="_Toc20833392"/>
      <w:bookmarkStart w:id="1716" w:name="_Toc20833620"/>
      <w:bookmarkStart w:id="1717" w:name="_Toc20833848"/>
      <w:bookmarkStart w:id="1718" w:name="_Toc20836039"/>
      <w:bookmarkStart w:id="1719" w:name="_Toc41644589"/>
      <w:bookmarkStart w:id="1720" w:name="_Toc41644755"/>
      <w:bookmarkStart w:id="1721" w:name="_Toc41644804"/>
      <w:bookmarkStart w:id="1722" w:name="_Toc42500868"/>
      <w:bookmarkStart w:id="1723" w:name="_Toc43118038"/>
      <w:bookmarkStart w:id="1724" w:name="_Toc43118266"/>
      <w:bookmarkStart w:id="1725" w:name="_Toc43118569"/>
      <w:bookmarkStart w:id="1726" w:name="_Toc43118786"/>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p>
    <w:p w14:paraId="6BB61A0D" w14:textId="77777777" w:rsidR="008B65AD" w:rsidRPr="008B65AD" w:rsidRDefault="008B65AD" w:rsidP="008B65AD">
      <w:pPr>
        <w:keepNext/>
        <w:keepLines/>
        <w:widowControl w:val="0"/>
        <w:numPr>
          <w:ilvl w:val="0"/>
          <w:numId w:val="13"/>
        </w:numPr>
        <w:autoSpaceDE w:val="0"/>
        <w:autoSpaceDN w:val="0"/>
        <w:spacing w:before="40"/>
        <w:ind w:left="0" w:firstLine="0"/>
        <w:outlineLvl w:val="2"/>
        <w:rPr>
          <w:rFonts w:ascii="Calibri Light" w:hAnsi="Calibri Light"/>
          <w:b/>
          <w:caps/>
          <w:vanish/>
          <w:szCs w:val="22"/>
        </w:rPr>
      </w:pPr>
      <w:bookmarkStart w:id="1727" w:name="_Toc9344629"/>
      <w:bookmarkStart w:id="1728" w:name="_Toc9344898"/>
      <w:bookmarkStart w:id="1729" w:name="_Toc9344949"/>
      <w:bookmarkStart w:id="1730" w:name="_Toc10190212"/>
      <w:bookmarkStart w:id="1731" w:name="_Toc10190329"/>
      <w:bookmarkStart w:id="1732" w:name="_Toc10190425"/>
      <w:bookmarkStart w:id="1733" w:name="_Toc10190482"/>
      <w:bookmarkStart w:id="1734" w:name="_Toc10190545"/>
      <w:bookmarkStart w:id="1735" w:name="_Toc10209906"/>
      <w:bookmarkStart w:id="1736" w:name="_Toc10620461"/>
      <w:bookmarkStart w:id="1737" w:name="_Toc10621258"/>
      <w:bookmarkStart w:id="1738" w:name="_Toc10624809"/>
      <w:bookmarkStart w:id="1739" w:name="_Toc10625246"/>
      <w:bookmarkStart w:id="1740" w:name="_Toc10626191"/>
      <w:bookmarkStart w:id="1741" w:name="_Toc10626249"/>
      <w:bookmarkStart w:id="1742" w:name="_Toc10626689"/>
      <w:bookmarkStart w:id="1743" w:name="_Toc10626751"/>
      <w:bookmarkStart w:id="1744" w:name="_Toc10629711"/>
      <w:bookmarkStart w:id="1745" w:name="_Toc10634277"/>
      <w:bookmarkStart w:id="1746" w:name="_Toc20475812"/>
      <w:bookmarkStart w:id="1747" w:name="_Toc20485506"/>
      <w:bookmarkStart w:id="1748" w:name="_Toc20485615"/>
      <w:bookmarkStart w:id="1749" w:name="_Toc20486008"/>
      <w:bookmarkStart w:id="1750" w:name="_Toc20486119"/>
      <w:bookmarkStart w:id="1751" w:name="_Toc20486349"/>
      <w:bookmarkStart w:id="1752" w:name="_Toc20487149"/>
      <w:bookmarkStart w:id="1753" w:name="_Toc20488273"/>
      <w:bookmarkStart w:id="1754" w:name="_Toc20488436"/>
      <w:bookmarkStart w:id="1755" w:name="_Toc20488550"/>
      <w:bookmarkStart w:id="1756" w:name="_Toc20490578"/>
      <w:bookmarkStart w:id="1757" w:name="_Toc20817153"/>
      <w:bookmarkStart w:id="1758" w:name="_Toc20817599"/>
      <w:bookmarkStart w:id="1759" w:name="_Toc20817822"/>
      <w:bookmarkStart w:id="1760" w:name="_Toc20823116"/>
      <w:bookmarkStart w:id="1761" w:name="_Toc20823341"/>
      <w:bookmarkStart w:id="1762" w:name="_Toc20833393"/>
      <w:bookmarkStart w:id="1763" w:name="_Toc20833621"/>
      <w:bookmarkStart w:id="1764" w:name="_Toc20833849"/>
      <w:bookmarkStart w:id="1765" w:name="_Toc20836040"/>
      <w:bookmarkStart w:id="1766" w:name="_Toc41644590"/>
      <w:bookmarkStart w:id="1767" w:name="_Toc41644756"/>
      <w:bookmarkStart w:id="1768" w:name="_Toc41644805"/>
      <w:bookmarkStart w:id="1769" w:name="_Toc42500869"/>
      <w:bookmarkStart w:id="1770" w:name="_Toc43118039"/>
      <w:bookmarkStart w:id="1771" w:name="_Toc43118267"/>
      <w:bookmarkStart w:id="1772" w:name="_Toc43118570"/>
      <w:bookmarkStart w:id="1773" w:name="_Toc43118787"/>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p>
    <w:p w14:paraId="44124E99" w14:textId="77777777" w:rsidR="008B65AD" w:rsidRPr="008B65AD" w:rsidRDefault="008B65AD" w:rsidP="008B65AD">
      <w:pPr>
        <w:keepNext/>
        <w:keepLines/>
        <w:widowControl w:val="0"/>
        <w:numPr>
          <w:ilvl w:val="0"/>
          <w:numId w:val="13"/>
        </w:numPr>
        <w:autoSpaceDE w:val="0"/>
        <w:autoSpaceDN w:val="0"/>
        <w:spacing w:before="40"/>
        <w:ind w:left="0" w:firstLine="0"/>
        <w:outlineLvl w:val="2"/>
        <w:rPr>
          <w:rFonts w:ascii="Calibri Light" w:hAnsi="Calibri Light"/>
          <w:b/>
          <w:caps/>
          <w:vanish/>
          <w:szCs w:val="22"/>
        </w:rPr>
      </w:pPr>
      <w:bookmarkStart w:id="1774" w:name="_Toc9344630"/>
      <w:bookmarkStart w:id="1775" w:name="_Toc9344899"/>
      <w:bookmarkStart w:id="1776" w:name="_Toc9344950"/>
      <w:bookmarkStart w:id="1777" w:name="_Toc10190213"/>
      <w:bookmarkStart w:id="1778" w:name="_Toc10190330"/>
      <w:bookmarkStart w:id="1779" w:name="_Toc10190426"/>
      <w:bookmarkStart w:id="1780" w:name="_Toc10190483"/>
      <w:bookmarkStart w:id="1781" w:name="_Toc10190546"/>
      <w:bookmarkStart w:id="1782" w:name="_Toc10209907"/>
      <w:bookmarkStart w:id="1783" w:name="_Toc10620462"/>
      <w:bookmarkStart w:id="1784" w:name="_Toc10621259"/>
      <w:bookmarkStart w:id="1785" w:name="_Toc10624810"/>
      <w:bookmarkStart w:id="1786" w:name="_Toc10625247"/>
      <w:bookmarkStart w:id="1787" w:name="_Toc10626192"/>
      <w:bookmarkStart w:id="1788" w:name="_Toc10626250"/>
      <w:bookmarkStart w:id="1789" w:name="_Toc10626690"/>
      <w:bookmarkStart w:id="1790" w:name="_Toc10626752"/>
      <w:bookmarkStart w:id="1791" w:name="_Toc10629712"/>
      <w:bookmarkStart w:id="1792" w:name="_Toc10634278"/>
      <w:bookmarkStart w:id="1793" w:name="_Toc20475813"/>
      <w:bookmarkStart w:id="1794" w:name="_Toc20485507"/>
      <w:bookmarkStart w:id="1795" w:name="_Toc20485616"/>
      <w:bookmarkStart w:id="1796" w:name="_Toc20486009"/>
      <w:bookmarkStart w:id="1797" w:name="_Toc20486120"/>
      <w:bookmarkStart w:id="1798" w:name="_Toc20486350"/>
      <w:bookmarkStart w:id="1799" w:name="_Toc20487150"/>
      <w:bookmarkStart w:id="1800" w:name="_Toc20488274"/>
      <w:bookmarkStart w:id="1801" w:name="_Toc20488437"/>
      <w:bookmarkStart w:id="1802" w:name="_Toc20488551"/>
      <w:bookmarkStart w:id="1803" w:name="_Toc20490579"/>
      <w:bookmarkStart w:id="1804" w:name="_Toc20817154"/>
      <w:bookmarkStart w:id="1805" w:name="_Toc20817600"/>
      <w:bookmarkStart w:id="1806" w:name="_Toc20817823"/>
      <w:bookmarkStart w:id="1807" w:name="_Toc20823117"/>
      <w:bookmarkStart w:id="1808" w:name="_Toc20823342"/>
      <w:bookmarkStart w:id="1809" w:name="_Toc20833394"/>
      <w:bookmarkStart w:id="1810" w:name="_Toc20833622"/>
      <w:bookmarkStart w:id="1811" w:name="_Toc20833850"/>
      <w:bookmarkStart w:id="1812" w:name="_Toc20836041"/>
      <w:bookmarkStart w:id="1813" w:name="_Toc41644591"/>
      <w:bookmarkStart w:id="1814" w:name="_Toc41644757"/>
      <w:bookmarkStart w:id="1815" w:name="_Toc41644806"/>
      <w:bookmarkStart w:id="1816" w:name="_Toc42500870"/>
      <w:bookmarkStart w:id="1817" w:name="_Toc43118040"/>
      <w:bookmarkStart w:id="1818" w:name="_Toc43118268"/>
      <w:bookmarkStart w:id="1819" w:name="_Toc43118571"/>
      <w:bookmarkStart w:id="1820" w:name="_Toc43118788"/>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p>
    <w:p w14:paraId="0D5E1063" w14:textId="77777777" w:rsidR="008B65AD" w:rsidRPr="008B65AD" w:rsidRDefault="008B65AD" w:rsidP="008B65AD">
      <w:pPr>
        <w:keepNext/>
        <w:keepLines/>
        <w:widowControl w:val="0"/>
        <w:numPr>
          <w:ilvl w:val="0"/>
          <w:numId w:val="13"/>
        </w:numPr>
        <w:autoSpaceDE w:val="0"/>
        <w:autoSpaceDN w:val="0"/>
        <w:spacing w:before="40"/>
        <w:ind w:left="0" w:firstLine="0"/>
        <w:outlineLvl w:val="2"/>
        <w:rPr>
          <w:rFonts w:ascii="Calibri Light" w:hAnsi="Calibri Light"/>
          <w:b/>
          <w:caps/>
          <w:vanish/>
          <w:szCs w:val="22"/>
        </w:rPr>
      </w:pPr>
      <w:bookmarkStart w:id="1821" w:name="_Toc9344631"/>
      <w:bookmarkStart w:id="1822" w:name="_Toc9344900"/>
      <w:bookmarkStart w:id="1823" w:name="_Toc9344951"/>
      <w:bookmarkStart w:id="1824" w:name="_Toc10190214"/>
      <w:bookmarkStart w:id="1825" w:name="_Toc10190331"/>
      <w:bookmarkStart w:id="1826" w:name="_Toc10190427"/>
      <w:bookmarkStart w:id="1827" w:name="_Toc10190484"/>
      <w:bookmarkStart w:id="1828" w:name="_Toc10190547"/>
      <w:bookmarkStart w:id="1829" w:name="_Toc10209908"/>
      <w:bookmarkStart w:id="1830" w:name="_Toc10620463"/>
      <w:bookmarkStart w:id="1831" w:name="_Toc10621260"/>
      <w:bookmarkStart w:id="1832" w:name="_Toc10624811"/>
      <w:bookmarkStart w:id="1833" w:name="_Toc10625248"/>
      <w:bookmarkStart w:id="1834" w:name="_Toc10626193"/>
      <w:bookmarkStart w:id="1835" w:name="_Toc10626251"/>
      <w:bookmarkStart w:id="1836" w:name="_Toc10626691"/>
      <w:bookmarkStart w:id="1837" w:name="_Toc10626753"/>
      <w:bookmarkStart w:id="1838" w:name="_Toc10629713"/>
      <w:bookmarkStart w:id="1839" w:name="_Toc10634279"/>
      <w:bookmarkStart w:id="1840" w:name="_Toc20475814"/>
      <w:bookmarkStart w:id="1841" w:name="_Toc20485508"/>
      <w:bookmarkStart w:id="1842" w:name="_Toc20485617"/>
      <w:bookmarkStart w:id="1843" w:name="_Toc20486010"/>
      <w:bookmarkStart w:id="1844" w:name="_Toc20486121"/>
      <w:bookmarkStart w:id="1845" w:name="_Toc20486351"/>
      <w:bookmarkStart w:id="1846" w:name="_Toc20487151"/>
      <w:bookmarkStart w:id="1847" w:name="_Toc20488275"/>
      <w:bookmarkStart w:id="1848" w:name="_Toc20488438"/>
      <w:bookmarkStart w:id="1849" w:name="_Toc20488552"/>
      <w:bookmarkStart w:id="1850" w:name="_Toc20490580"/>
      <w:bookmarkStart w:id="1851" w:name="_Toc20817155"/>
      <w:bookmarkStart w:id="1852" w:name="_Toc20817601"/>
      <w:bookmarkStart w:id="1853" w:name="_Toc20817824"/>
      <w:bookmarkStart w:id="1854" w:name="_Toc20823118"/>
      <w:bookmarkStart w:id="1855" w:name="_Toc20823343"/>
      <w:bookmarkStart w:id="1856" w:name="_Toc20833395"/>
      <w:bookmarkStart w:id="1857" w:name="_Toc20833623"/>
      <w:bookmarkStart w:id="1858" w:name="_Toc20833851"/>
      <w:bookmarkStart w:id="1859" w:name="_Toc20836042"/>
      <w:bookmarkStart w:id="1860" w:name="_Toc41644592"/>
      <w:bookmarkStart w:id="1861" w:name="_Toc41644758"/>
      <w:bookmarkStart w:id="1862" w:name="_Toc41644807"/>
      <w:bookmarkStart w:id="1863" w:name="_Toc42500871"/>
      <w:bookmarkStart w:id="1864" w:name="_Toc43118041"/>
      <w:bookmarkStart w:id="1865" w:name="_Toc43118269"/>
      <w:bookmarkStart w:id="1866" w:name="_Toc43118572"/>
      <w:bookmarkStart w:id="1867" w:name="_Toc43118789"/>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p>
    <w:p w14:paraId="6CA76068" w14:textId="77777777" w:rsidR="008B65AD" w:rsidRPr="008B65AD" w:rsidRDefault="008B65AD" w:rsidP="008B65AD">
      <w:pPr>
        <w:keepNext/>
        <w:keepLines/>
        <w:widowControl w:val="0"/>
        <w:numPr>
          <w:ilvl w:val="1"/>
          <w:numId w:val="13"/>
        </w:numPr>
        <w:autoSpaceDE w:val="0"/>
        <w:autoSpaceDN w:val="0"/>
        <w:spacing w:before="40"/>
        <w:ind w:left="0" w:firstLine="0"/>
        <w:outlineLvl w:val="2"/>
        <w:rPr>
          <w:rFonts w:ascii="Calibri Light" w:hAnsi="Calibri Light"/>
          <w:b/>
          <w:caps/>
          <w:vanish/>
          <w:szCs w:val="22"/>
        </w:rPr>
      </w:pPr>
      <w:bookmarkStart w:id="1868" w:name="_Toc9344632"/>
      <w:bookmarkStart w:id="1869" w:name="_Toc9344901"/>
      <w:bookmarkStart w:id="1870" w:name="_Toc9344952"/>
      <w:bookmarkStart w:id="1871" w:name="_Toc10190215"/>
      <w:bookmarkStart w:id="1872" w:name="_Toc10190332"/>
      <w:bookmarkStart w:id="1873" w:name="_Toc10190428"/>
      <w:bookmarkStart w:id="1874" w:name="_Toc10190485"/>
      <w:bookmarkStart w:id="1875" w:name="_Toc10190548"/>
      <w:bookmarkStart w:id="1876" w:name="_Toc10209909"/>
      <w:bookmarkStart w:id="1877" w:name="_Toc10620464"/>
      <w:bookmarkStart w:id="1878" w:name="_Toc10621261"/>
      <w:bookmarkStart w:id="1879" w:name="_Toc10624812"/>
      <w:bookmarkStart w:id="1880" w:name="_Toc10625249"/>
      <w:bookmarkStart w:id="1881" w:name="_Toc10626194"/>
      <w:bookmarkStart w:id="1882" w:name="_Toc10626252"/>
      <w:bookmarkStart w:id="1883" w:name="_Toc10626692"/>
      <w:bookmarkStart w:id="1884" w:name="_Toc10626754"/>
      <w:bookmarkStart w:id="1885" w:name="_Toc10629714"/>
      <w:bookmarkStart w:id="1886" w:name="_Toc10634280"/>
      <w:bookmarkStart w:id="1887" w:name="_Toc20475815"/>
      <w:bookmarkStart w:id="1888" w:name="_Toc20485509"/>
      <w:bookmarkStart w:id="1889" w:name="_Toc20485618"/>
      <w:bookmarkStart w:id="1890" w:name="_Toc20486011"/>
      <w:bookmarkStart w:id="1891" w:name="_Toc20486122"/>
      <w:bookmarkStart w:id="1892" w:name="_Toc20486352"/>
      <w:bookmarkStart w:id="1893" w:name="_Toc20487152"/>
      <w:bookmarkStart w:id="1894" w:name="_Toc20488276"/>
      <w:bookmarkStart w:id="1895" w:name="_Toc20488439"/>
      <w:bookmarkStart w:id="1896" w:name="_Toc20488553"/>
      <w:bookmarkStart w:id="1897" w:name="_Toc20490581"/>
      <w:bookmarkStart w:id="1898" w:name="_Toc20817156"/>
      <w:bookmarkStart w:id="1899" w:name="_Toc20817602"/>
      <w:bookmarkStart w:id="1900" w:name="_Toc20817825"/>
      <w:bookmarkStart w:id="1901" w:name="_Toc20823119"/>
      <w:bookmarkStart w:id="1902" w:name="_Toc20823344"/>
      <w:bookmarkStart w:id="1903" w:name="_Toc20833396"/>
      <w:bookmarkStart w:id="1904" w:name="_Toc20833624"/>
      <w:bookmarkStart w:id="1905" w:name="_Toc20833852"/>
      <w:bookmarkStart w:id="1906" w:name="_Toc20836043"/>
      <w:bookmarkStart w:id="1907" w:name="_Toc41644593"/>
      <w:bookmarkStart w:id="1908" w:name="_Toc41644759"/>
      <w:bookmarkStart w:id="1909" w:name="_Toc41644808"/>
      <w:bookmarkStart w:id="1910" w:name="_Toc42500872"/>
      <w:bookmarkStart w:id="1911" w:name="_Toc43118042"/>
      <w:bookmarkStart w:id="1912" w:name="_Toc43118270"/>
      <w:bookmarkStart w:id="1913" w:name="_Toc43118573"/>
      <w:bookmarkStart w:id="1914" w:name="_Toc43118790"/>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p>
    <w:p w14:paraId="6C2A69B1" w14:textId="77777777" w:rsidR="008B65AD" w:rsidRPr="008B65AD" w:rsidRDefault="008B65AD" w:rsidP="008B65AD">
      <w:pPr>
        <w:keepNext/>
        <w:keepLines/>
        <w:widowControl w:val="0"/>
        <w:numPr>
          <w:ilvl w:val="2"/>
          <w:numId w:val="13"/>
        </w:numPr>
        <w:autoSpaceDE w:val="0"/>
        <w:autoSpaceDN w:val="0"/>
        <w:spacing w:before="40"/>
        <w:ind w:left="0" w:firstLine="0"/>
        <w:outlineLvl w:val="2"/>
        <w:rPr>
          <w:rFonts w:ascii="Calibri Light" w:hAnsi="Calibri Light"/>
          <w:b/>
          <w:caps/>
          <w:vanish/>
          <w:szCs w:val="22"/>
        </w:rPr>
      </w:pPr>
      <w:bookmarkStart w:id="1915" w:name="_Toc9344633"/>
      <w:bookmarkStart w:id="1916" w:name="_Toc9344902"/>
      <w:bookmarkStart w:id="1917" w:name="_Toc9344953"/>
      <w:bookmarkStart w:id="1918" w:name="_Toc10190216"/>
      <w:bookmarkStart w:id="1919" w:name="_Toc10190333"/>
      <w:bookmarkStart w:id="1920" w:name="_Toc10190429"/>
      <w:bookmarkStart w:id="1921" w:name="_Toc10190486"/>
      <w:bookmarkStart w:id="1922" w:name="_Toc10190549"/>
      <w:bookmarkStart w:id="1923" w:name="_Toc10209910"/>
      <w:bookmarkStart w:id="1924" w:name="_Toc10620465"/>
      <w:bookmarkStart w:id="1925" w:name="_Toc10621262"/>
      <w:bookmarkStart w:id="1926" w:name="_Toc10624813"/>
      <w:bookmarkStart w:id="1927" w:name="_Toc10625250"/>
      <w:bookmarkStart w:id="1928" w:name="_Toc10626195"/>
      <w:bookmarkStart w:id="1929" w:name="_Toc10626253"/>
      <w:bookmarkStart w:id="1930" w:name="_Toc10626693"/>
      <w:bookmarkStart w:id="1931" w:name="_Toc10626755"/>
      <w:bookmarkStart w:id="1932" w:name="_Toc10629715"/>
      <w:bookmarkStart w:id="1933" w:name="_Toc10634281"/>
      <w:bookmarkStart w:id="1934" w:name="_Toc20475816"/>
      <w:bookmarkStart w:id="1935" w:name="_Toc20485510"/>
      <w:bookmarkStart w:id="1936" w:name="_Toc20485619"/>
      <w:bookmarkStart w:id="1937" w:name="_Toc20486012"/>
      <w:bookmarkStart w:id="1938" w:name="_Toc20486123"/>
      <w:bookmarkStart w:id="1939" w:name="_Toc20486353"/>
      <w:bookmarkStart w:id="1940" w:name="_Toc20487153"/>
      <w:bookmarkStart w:id="1941" w:name="_Toc20488277"/>
      <w:bookmarkStart w:id="1942" w:name="_Toc20488440"/>
      <w:bookmarkStart w:id="1943" w:name="_Toc20488554"/>
      <w:bookmarkStart w:id="1944" w:name="_Toc20490582"/>
      <w:bookmarkStart w:id="1945" w:name="_Toc20817157"/>
      <w:bookmarkStart w:id="1946" w:name="_Toc20817603"/>
      <w:bookmarkStart w:id="1947" w:name="_Toc20817826"/>
      <w:bookmarkStart w:id="1948" w:name="_Toc20823120"/>
      <w:bookmarkStart w:id="1949" w:name="_Toc20823345"/>
      <w:bookmarkStart w:id="1950" w:name="_Toc20833397"/>
      <w:bookmarkStart w:id="1951" w:name="_Toc20833625"/>
      <w:bookmarkStart w:id="1952" w:name="_Toc20833853"/>
      <w:bookmarkStart w:id="1953" w:name="_Toc20836044"/>
      <w:bookmarkStart w:id="1954" w:name="_Toc41644594"/>
      <w:bookmarkStart w:id="1955" w:name="_Toc41644760"/>
      <w:bookmarkStart w:id="1956" w:name="_Toc41644809"/>
      <w:bookmarkStart w:id="1957" w:name="_Toc42500873"/>
      <w:bookmarkStart w:id="1958" w:name="_Toc43118043"/>
      <w:bookmarkStart w:id="1959" w:name="_Toc43118271"/>
      <w:bookmarkStart w:id="1960" w:name="_Toc43118574"/>
      <w:bookmarkStart w:id="1961" w:name="_Toc43118791"/>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p>
    <w:p w14:paraId="3225AB81" w14:textId="77777777" w:rsidR="008B65AD" w:rsidRPr="008B65AD" w:rsidRDefault="008B65AD" w:rsidP="00833051">
      <w:pPr>
        <w:numPr>
          <w:ilvl w:val="1"/>
          <w:numId w:val="20"/>
        </w:numPr>
        <w:spacing w:after="60"/>
        <w:jc w:val="left"/>
        <w:outlineLvl w:val="1"/>
        <w:rPr>
          <w:rFonts w:ascii="Calibri Light" w:hAnsi="Calibri Light"/>
          <w:b/>
          <w:caps/>
          <w:szCs w:val="22"/>
        </w:rPr>
      </w:pPr>
      <w:r w:rsidRPr="008B65AD">
        <w:rPr>
          <w:rFonts w:ascii="Calibri Light" w:hAnsi="Calibri Light"/>
          <w:b/>
          <w:caps/>
          <w:szCs w:val="22"/>
        </w:rPr>
        <w:t xml:space="preserve"> </w:t>
      </w:r>
      <w:bookmarkStart w:id="1962" w:name="_Toc10634282"/>
      <w:bookmarkStart w:id="1963" w:name="_Toc42500874"/>
      <w:bookmarkStart w:id="1964" w:name="_Toc43118792"/>
      <w:r w:rsidRPr="008B65AD">
        <w:rPr>
          <w:rFonts w:ascii="Calibri Light" w:hAnsi="Calibri Light"/>
          <w:b/>
          <w:caps/>
          <w:szCs w:val="22"/>
        </w:rPr>
        <w:t>Valutazione dei risultati</w:t>
      </w:r>
      <w:bookmarkEnd w:id="1962"/>
      <w:bookmarkEnd w:id="1963"/>
      <w:bookmarkEnd w:id="1964"/>
      <w:r w:rsidRPr="008B65AD">
        <w:rPr>
          <w:rFonts w:ascii="Calibri Light" w:hAnsi="Calibri Light"/>
          <w:b/>
          <w:caps/>
          <w:szCs w:val="22"/>
        </w:rPr>
        <w:t xml:space="preserve"> </w:t>
      </w:r>
    </w:p>
    <w:p w14:paraId="7F485207" w14:textId="61BBE787" w:rsidR="008B65AD" w:rsidRPr="00A541B5" w:rsidRDefault="008B65AD" w:rsidP="00A541B5">
      <w:pPr>
        <w:widowControl w:val="0"/>
        <w:adjustRightInd w:val="0"/>
        <w:textAlignment w:val="baseline"/>
        <w:rPr>
          <w:rFonts w:ascii="Calibri Light" w:hAnsi="Calibri Light"/>
          <w:szCs w:val="22"/>
        </w:rPr>
      </w:pPr>
      <w:r w:rsidRPr="008B65AD">
        <w:rPr>
          <w:rFonts w:ascii="Calibri Light" w:hAnsi="Calibri Light"/>
          <w:szCs w:val="22"/>
        </w:rPr>
        <w:t xml:space="preserve">Dall’analisi di bilancio condotta non emergono degli elementi tali da ritenere che sussista un rischio di crisi, come definito nel relativo programma riportato nella sezione A della presente relazione. </w:t>
      </w:r>
    </w:p>
    <w:p w14:paraId="4D802EAB" w14:textId="77777777" w:rsidR="008B65AD" w:rsidRPr="008B65AD" w:rsidRDefault="008B65AD" w:rsidP="00833051">
      <w:pPr>
        <w:numPr>
          <w:ilvl w:val="0"/>
          <w:numId w:val="19"/>
        </w:numPr>
        <w:spacing w:after="60"/>
        <w:jc w:val="left"/>
        <w:outlineLvl w:val="1"/>
        <w:rPr>
          <w:rFonts w:ascii="Calibri Light" w:hAnsi="Calibri Light"/>
          <w:b/>
          <w:caps/>
          <w:szCs w:val="22"/>
        </w:rPr>
      </w:pPr>
      <w:bookmarkStart w:id="1965" w:name="_Toc10634284"/>
      <w:bookmarkStart w:id="1966" w:name="_Toc42500875"/>
      <w:bookmarkStart w:id="1967" w:name="_Toc43118793"/>
      <w:r w:rsidRPr="008B65AD">
        <w:rPr>
          <w:rFonts w:ascii="Calibri Light" w:hAnsi="Calibri Light"/>
          <w:b/>
          <w:caps/>
          <w:szCs w:val="22"/>
        </w:rPr>
        <w:lastRenderedPageBreak/>
        <w:t>STRUMENTI INTEGRATIVI DI GOVERNO SOCIETARIO</w:t>
      </w:r>
      <w:bookmarkEnd w:id="1965"/>
      <w:bookmarkEnd w:id="1966"/>
      <w:bookmarkEnd w:id="1967"/>
    </w:p>
    <w:p w14:paraId="498B44A4" w14:textId="77777777" w:rsidR="008B65AD" w:rsidRPr="008B65AD" w:rsidRDefault="008B65AD" w:rsidP="008B65AD">
      <w:pPr>
        <w:widowControl w:val="0"/>
        <w:adjustRightInd w:val="0"/>
        <w:textAlignment w:val="baseline"/>
        <w:rPr>
          <w:rFonts w:ascii="Calibri Light" w:hAnsi="Calibri Light"/>
          <w:szCs w:val="22"/>
          <w:highlight w:val="lightGray"/>
        </w:rPr>
      </w:pPr>
    </w:p>
    <w:p w14:paraId="7ED51E57" w14:textId="77777777" w:rsidR="008B65AD" w:rsidRPr="008B65AD" w:rsidRDefault="008B65AD" w:rsidP="00833051">
      <w:pPr>
        <w:numPr>
          <w:ilvl w:val="0"/>
          <w:numId w:val="21"/>
        </w:numPr>
        <w:spacing w:after="60"/>
        <w:jc w:val="left"/>
        <w:outlineLvl w:val="1"/>
        <w:rPr>
          <w:rFonts w:ascii="Calibri Light" w:hAnsi="Calibri Light"/>
          <w:b/>
          <w:caps/>
          <w:szCs w:val="22"/>
        </w:rPr>
      </w:pPr>
      <w:bookmarkStart w:id="1968" w:name="_Toc10634286"/>
      <w:bookmarkStart w:id="1969" w:name="_Toc42500876"/>
      <w:bookmarkStart w:id="1970" w:name="_Toc43118794"/>
      <w:r w:rsidRPr="008B65AD">
        <w:rPr>
          <w:rFonts w:ascii="Calibri Light" w:hAnsi="Calibri Light"/>
          <w:b/>
          <w:caps/>
          <w:szCs w:val="22"/>
        </w:rPr>
        <w:t>Forme di controllo di cui all’art. 6, co. 3 del d.lgs. 175/2016</w:t>
      </w:r>
      <w:bookmarkEnd w:id="1968"/>
      <w:bookmarkEnd w:id="1969"/>
      <w:bookmarkEnd w:id="1970"/>
    </w:p>
    <w:p w14:paraId="50F9FCD8" w14:textId="77777777" w:rsidR="008B65AD" w:rsidRPr="008B65AD" w:rsidRDefault="008B65AD" w:rsidP="008B65AD">
      <w:pPr>
        <w:widowControl w:val="0"/>
        <w:adjustRightInd w:val="0"/>
        <w:textAlignment w:val="baseline"/>
        <w:rPr>
          <w:rFonts w:ascii="Calibri Light" w:hAnsi="Calibri Light"/>
          <w:szCs w:val="22"/>
        </w:rPr>
      </w:pPr>
      <w:r w:rsidRPr="008B65AD">
        <w:rPr>
          <w:rFonts w:ascii="Calibri Light" w:hAnsi="Calibri Light"/>
          <w:szCs w:val="22"/>
        </w:rPr>
        <w:t>Ai sensi dell’art. 6, co. 3 del d.lgs. 175/2016:</w:t>
      </w:r>
    </w:p>
    <w:p w14:paraId="2165D372" w14:textId="77777777" w:rsidR="008B65AD" w:rsidRPr="008B65AD" w:rsidRDefault="008B65AD" w:rsidP="008B65AD">
      <w:pPr>
        <w:widowControl w:val="0"/>
        <w:adjustRightInd w:val="0"/>
        <w:textAlignment w:val="baseline"/>
        <w:rPr>
          <w:rFonts w:ascii="Calibri Light" w:hAnsi="Calibri Light"/>
          <w:i/>
          <w:szCs w:val="22"/>
        </w:rPr>
      </w:pPr>
      <w:r w:rsidRPr="008B65AD">
        <w:rPr>
          <w:rFonts w:ascii="Calibri Light" w:hAnsi="Calibri Light"/>
          <w:szCs w:val="22"/>
        </w:rPr>
        <w:t>“</w:t>
      </w:r>
      <w:r w:rsidRPr="008B65AD">
        <w:rPr>
          <w:rFonts w:ascii="Calibri Light" w:hAnsi="Calibri Light"/>
          <w:i/>
          <w:szCs w:val="22"/>
        </w:rPr>
        <w:t>Fatte salve le funzioni degli organi di controllo previsti a norma di legge e di statuto, le società a controllo pubblico valutano l’opportunità di integrare, in considerazione delle dimensioni e delle caratteristiche organizzative nonché dell’attività svolta, gli strumenti di governo societario con i seguenti:</w:t>
      </w:r>
    </w:p>
    <w:p w14:paraId="5A6D823F" w14:textId="77777777" w:rsidR="008B65AD" w:rsidRPr="008B65AD" w:rsidRDefault="008B65AD" w:rsidP="00833051">
      <w:pPr>
        <w:widowControl w:val="0"/>
        <w:numPr>
          <w:ilvl w:val="0"/>
          <w:numId w:val="16"/>
        </w:numPr>
        <w:autoSpaceDE w:val="0"/>
        <w:autoSpaceDN w:val="0"/>
        <w:ind w:left="567" w:hanging="283"/>
        <w:rPr>
          <w:rFonts w:ascii="Calibri Light" w:hAnsi="Calibri Light"/>
          <w:i/>
          <w:szCs w:val="22"/>
        </w:rPr>
      </w:pPr>
      <w:r w:rsidRPr="008B65AD">
        <w:rPr>
          <w:rFonts w:ascii="Calibri Light" w:hAnsi="Calibri Light"/>
          <w:i/>
          <w:szCs w:val="22"/>
        </w:rPr>
        <w:t>regolamenti interni volti a garantire la conformità dell’attività della società alle norme di tutela della concorrenza, comprese quelle in materia di concorrenza sleale, nonché alle norme di tutela della proprietà industriale o</w:t>
      </w:r>
      <w:r w:rsidRPr="008B65AD">
        <w:rPr>
          <w:rFonts w:ascii="Calibri Light" w:hAnsi="Calibri Light"/>
          <w:i/>
          <w:spacing w:val="-3"/>
          <w:szCs w:val="22"/>
        </w:rPr>
        <w:t xml:space="preserve"> </w:t>
      </w:r>
      <w:r w:rsidRPr="008B65AD">
        <w:rPr>
          <w:rFonts w:ascii="Calibri Light" w:hAnsi="Calibri Light"/>
          <w:i/>
          <w:szCs w:val="22"/>
        </w:rPr>
        <w:t>intellettuale;</w:t>
      </w:r>
    </w:p>
    <w:p w14:paraId="362A8FD1" w14:textId="77777777" w:rsidR="008B65AD" w:rsidRPr="008B65AD" w:rsidRDefault="008B65AD" w:rsidP="00833051">
      <w:pPr>
        <w:widowControl w:val="0"/>
        <w:numPr>
          <w:ilvl w:val="0"/>
          <w:numId w:val="16"/>
        </w:numPr>
        <w:autoSpaceDE w:val="0"/>
        <w:autoSpaceDN w:val="0"/>
        <w:ind w:left="567" w:hanging="283"/>
        <w:rPr>
          <w:rFonts w:ascii="Calibri Light" w:hAnsi="Calibri Light"/>
          <w:i/>
          <w:szCs w:val="22"/>
        </w:rPr>
      </w:pPr>
      <w:r w:rsidRPr="008B65AD">
        <w:rPr>
          <w:rFonts w:ascii="Calibri Light" w:hAnsi="Calibri Light"/>
          <w:i/>
          <w:szCs w:val="22"/>
        </w:rPr>
        <w:t>un ufficio di controllo interno strutturato secondo criteri di adeguatezza rispetto alla dimensione e alla complessità dell’impresa sociale, che collabora con l’organo di controllo statutario, riscontrando tempestivamente le richieste da questo provenienti, e trasmette periodicamente all’organo di controllo statutario relazioni sulla regolarità e l’efficienza della</w:t>
      </w:r>
      <w:r w:rsidRPr="008B65AD">
        <w:rPr>
          <w:rFonts w:ascii="Calibri Light" w:hAnsi="Calibri Light"/>
          <w:i/>
          <w:spacing w:val="-5"/>
          <w:szCs w:val="22"/>
        </w:rPr>
        <w:t xml:space="preserve"> </w:t>
      </w:r>
      <w:r w:rsidRPr="008B65AD">
        <w:rPr>
          <w:rFonts w:ascii="Calibri Light" w:hAnsi="Calibri Light"/>
          <w:i/>
          <w:szCs w:val="22"/>
        </w:rPr>
        <w:t>gestione;</w:t>
      </w:r>
    </w:p>
    <w:p w14:paraId="19DC121B" w14:textId="77777777" w:rsidR="008B65AD" w:rsidRPr="008B65AD" w:rsidRDefault="008B65AD" w:rsidP="00833051">
      <w:pPr>
        <w:widowControl w:val="0"/>
        <w:numPr>
          <w:ilvl w:val="0"/>
          <w:numId w:val="16"/>
        </w:numPr>
        <w:autoSpaceDE w:val="0"/>
        <w:autoSpaceDN w:val="0"/>
        <w:ind w:left="567" w:hanging="283"/>
        <w:rPr>
          <w:rFonts w:ascii="Calibri Light" w:hAnsi="Calibri Light"/>
          <w:i/>
          <w:szCs w:val="22"/>
        </w:rPr>
      </w:pPr>
      <w:r w:rsidRPr="008B65AD">
        <w:rPr>
          <w:rFonts w:ascii="Calibri Light" w:hAnsi="Calibri Light"/>
          <w:i/>
          <w:szCs w:val="22"/>
        </w:rPr>
        <w:t>codici di condotta propri, o adesione ai codici di condotta collettivi aventi a oggetto la disciplina dei comportamenti imprenditoriali nei confronti di consumatori, utenti, dipendenti e collaboratori, nonché altri portatori di legittimi interessi coinvolti nell’attività della</w:t>
      </w:r>
      <w:r w:rsidRPr="008B65AD">
        <w:rPr>
          <w:rFonts w:ascii="Calibri Light" w:hAnsi="Calibri Light"/>
          <w:i/>
          <w:spacing w:val="-2"/>
          <w:szCs w:val="22"/>
        </w:rPr>
        <w:t xml:space="preserve"> </w:t>
      </w:r>
      <w:r w:rsidRPr="008B65AD">
        <w:rPr>
          <w:rFonts w:ascii="Calibri Light" w:hAnsi="Calibri Light"/>
          <w:i/>
          <w:szCs w:val="22"/>
        </w:rPr>
        <w:t>società;</w:t>
      </w:r>
    </w:p>
    <w:p w14:paraId="2AAF4CBC" w14:textId="77777777" w:rsidR="008B65AD" w:rsidRPr="008B65AD" w:rsidRDefault="008B65AD" w:rsidP="00833051">
      <w:pPr>
        <w:widowControl w:val="0"/>
        <w:numPr>
          <w:ilvl w:val="0"/>
          <w:numId w:val="16"/>
        </w:numPr>
        <w:autoSpaceDE w:val="0"/>
        <w:autoSpaceDN w:val="0"/>
        <w:ind w:left="567" w:hanging="283"/>
        <w:rPr>
          <w:rFonts w:ascii="Calibri Light" w:hAnsi="Calibri Light"/>
          <w:i/>
          <w:szCs w:val="22"/>
        </w:rPr>
      </w:pPr>
      <w:r w:rsidRPr="008B65AD">
        <w:rPr>
          <w:rFonts w:ascii="Calibri Light" w:hAnsi="Calibri Light"/>
          <w:i/>
          <w:szCs w:val="22"/>
        </w:rPr>
        <w:t>programmi di responsabilità sociale dell’impresa, in conformità alle raccomandazioni della Commissione dell’Unione</w:t>
      </w:r>
      <w:r w:rsidRPr="008B65AD">
        <w:rPr>
          <w:rFonts w:ascii="Calibri Light" w:hAnsi="Calibri Light"/>
          <w:i/>
          <w:spacing w:val="-2"/>
          <w:szCs w:val="22"/>
        </w:rPr>
        <w:t xml:space="preserve"> </w:t>
      </w:r>
      <w:r w:rsidRPr="008B65AD">
        <w:rPr>
          <w:rFonts w:ascii="Calibri Light" w:hAnsi="Calibri Light"/>
          <w:i/>
          <w:szCs w:val="22"/>
        </w:rPr>
        <w:t>Europea”.</w:t>
      </w:r>
    </w:p>
    <w:p w14:paraId="221F813F" w14:textId="77777777" w:rsidR="008B65AD" w:rsidRPr="008B65AD" w:rsidRDefault="008B65AD" w:rsidP="008B65AD">
      <w:pPr>
        <w:widowControl w:val="0"/>
        <w:adjustRightInd w:val="0"/>
        <w:textAlignment w:val="baseline"/>
        <w:rPr>
          <w:rFonts w:ascii="Calibri Light" w:hAnsi="Calibri Light"/>
          <w:szCs w:val="22"/>
        </w:rPr>
      </w:pPr>
      <w:r w:rsidRPr="008B65AD">
        <w:rPr>
          <w:rFonts w:ascii="Calibri Light" w:hAnsi="Calibri Light"/>
          <w:szCs w:val="22"/>
        </w:rPr>
        <w:t>In base al co. 4:</w:t>
      </w:r>
    </w:p>
    <w:p w14:paraId="2DAE032A" w14:textId="77777777" w:rsidR="008B65AD" w:rsidRPr="008B65AD" w:rsidRDefault="008B65AD" w:rsidP="008B65AD">
      <w:pPr>
        <w:widowControl w:val="0"/>
        <w:adjustRightInd w:val="0"/>
        <w:textAlignment w:val="baseline"/>
        <w:rPr>
          <w:rFonts w:ascii="Calibri Light" w:hAnsi="Calibri Light"/>
          <w:szCs w:val="22"/>
        </w:rPr>
      </w:pPr>
      <w:r w:rsidRPr="008B65AD">
        <w:rPr>
          <w:rFonts w:ascii="Calibri Light" w:hAnsi="Calibri Light"/>
          <w:szCs w:val="22"/>
        </w:rPr>
        <w:t>“</w:t>
      </w:r>
      <w:r w:rsidRPr="008B65AD">
        <w:rPr>
          <w:rFonts w:ascii="Calibri Light" w:hAnsi="Calibri Light"/>
          <w:i/>
          <w:szCs w:val="22"/>
        </w:rPr>
        <w:t>Gli</w:t>
      </w:r>
      <w:r w:rsidRPr="008B65AD">
        <w:rPr>
          <w:rFonts w:ascii="Calibri Light" w:hAnsi="Calibri Light"/>
          <w:i/>
          <w:spacing w:val="-7"/>
          <w:szCs w:val="22"/>
        </w:rPr>
        <w:t xml:space="preserve"> </w:t>
      </w:r>
      <w:r w:rsidRPr="008B65AD">
        <w:rPr>
          <w:rFonts w:ascii="Calibri Light" w:hAnsi="Calibri Light"/>
          <w:i/>
          <w:szCs w:val="22"/>
        </w:rPr>
        <w:t>strumenti</w:t>
      </w:r>
      <w:r w:rsidRPr="008B65AD">
        <w:rPr>
          <w:rFonts w:ascii="Calibri Light" w:hAnsi="Calibri Light"/>
          <w:i/>
          <w:spacing w:val="-6"/>
          <w:szCs w:val="22"/>
        </w:rPr>
        <w:t xml:space="preserve"> </w:t>
      </w:r>
      <w:r w:rsidRPr="008B65AD">
        <w:rPr>
          <w:rFonts w:ascii="Calibri Light" w:hAnsi="Calibri Light"/>
          <w:i/>
          <w:szCs w:val="22"/>
        </w:rPr>
        <w:t>eventualmente</w:t>
      </w:r>
      <w:r w:rsidRPr="008B65AD">
        <w:rPr>
          <w:rFonts w:ascii="Calibri Light" w:hAnsi="Calibri Light"/>
          <w:i/>
          <w:spacing w:val="-9"/>
          <w:szCs w:val="22"/>
        </w:rPr>
        <w:t xml:space="preserve"> </w:t>
      </w:r>
      <w:r w:rsidRPr="008B65AD">
        <w:rPr>
          <w:rFonts w:ascii="Calibri Light" w:hAnsi="Calibri Light"/>
          <w:i/>
          <w:szCs w:val="22"/>
        </w:rPr>
        <w:t>adottati</w:t>
      </w:r>
      <w:r w:rsidRPr="008B65AD">
        <w:rPr>
          <w:rFonts w:ascii="Calibri Light" w:hAnsi="Calibri Light"/>
          <w:i/>
          <w:spacing w:val="-6"/>
          <w:szCs w:val="22"/>
        </w:rPr>
        <w:t xml:space="preserve"> </w:t>
      </w:r>
      <w:r w:rsidRPr="008B65AD">
        <w:rPr>
          <w:rFonts w:ascii="Calibri Light" w:hAnsi="Calibri Light"/>
          <w:i/>
          <w:szCs w:val="22"/>
        </w:rPr>
        <w:t>ai</w:t>
      </w:r>
      <w:r w:rsidRPr="008B65AD">
        <w:rPr>
          <w:rFonts w:ascii="Calibri Light" w:hAnsi="Calibri Light"/>
          <w:i/>
          <w:spacing w:val="-6"/>
          <w:szCs w:val="22"/>
        </w:rPr>
        <w:t xml:space="preserve"> </w:t>
      </w:r>
      <w:r w:rsidRPr="008B65AD">
        <w:rPr>
          <w:rFonts w:ascii="Calibri Light" w:hAnsi="Calibri Light"/>
          <w:i/>
          <w:szCs w:val="22"/>
        </w:rPr>
        <w:t>sensi</w:t>
      </w:r>
      <w:r w:rsidRPr="008B65AD">
        <w:rPr>
          <w:rFonts w:ascii="Calibri Light" w:hAnsi="Calibri Light"/>
          <w:i/>
          <w:spacing w:val="-6"/>
          <w:szCs w:val="22"/>
        </w:rPr>
        <w:t xml:space="preserve"> </w:t>
      </w:r>
      <w:r w:rsidRPr="008B65AD">
        <w:rPr>
          <w:rFonts w:ascii="Calibri Light" w:hAnsi="Calibri Light"/>
          <w:i/>
          <w:szCs w:val="22"/>
        </w:rPr>
        <w:t>del</w:t>
      </w:r>
      <w:r w:rsidRPr="008B65AD">
        <w:rPr>
          <w:rFonts w:ascii="Calibri Light" w:hAnsi="Calibri Light"/>
          <w:i/>
          <w:spacing w:val="-6"/>
          <w:szCs w:val="22"/>
        </w:rPr>
        <w:t xml:space="preserve"> </w:t>
      </w:r>
      <w:r w:rsidRPr="008B65AD">
        <w:rPr>
          <w:rFonts w:ascii="Calibri Light" w:hAnsi="Calibri Light"/>
          <w:i/>
          <w:szCs w:val="22"/>
        </w:rPr>
        <w:t>comma</w:t>
      </w:r>
      <w:r w:rsidRPr="008B65AD">
        <w:rPr>
          <w:rFonts w:ascii="Calibri Light" w:hAnsi="Calibri Light"/>
          <w:i/>
          <w:spacing w:val="-6"/>
          <w:szCs w:val="22"/>
        </w:rPr>
        <w:t xml:space="preserve"> </w:t>
      </w:r>
      <w:r w:rsidRPr="008B65AD">
        <w:rPr>
          <w:rFonts w:ascii="Calibri Light" w:hAnsi="Calibri Light"/>
          <w:i/>
          <w:szCs w:val="22"/>
        </w:rPr>
        <w:t>3</w:t>
      </w:r>
      <w:r w:rsidRPr="008B65AD">
        <w:rPr>
          <w:rFonts w:ascii="Calibri Light" w:hAnsi="Calibri Light"/>
          <w:i/>
          <w:spacing w:val="-7"/>
          <w:szCs w:val="22"/>
        </w:rPr>
        <w:t xml:space="preserve"> </w:t>
      </w:r>
      <w:r w:rsidRPr="008B65AD">
        <w:rPr>
          <w:rFonts w:ascii="Calibri Light" w:hAnsi="Calibri Light"/>
          <w:i/>
          <w:szCs w:val="22"/>
        </w:rPr>
        <w:t>sono</w:t>
      </w:r>
      <w:r w:rsidRPr="008B65AD">
        <w:rPr>
          <w:rFonts w:ascii="Calibri Light" w:hAnsi="Calibri Light"/>
          <w:i/>
          <w:spacing w:val="-7"/>
          <w:szCs w:val="22"/>
        </w:rPr>
        <w:t xml:space="preserve"> </w:t>
      </w:r>
      <w:r w:rsidRPr="008B65AD">
        <w:rPr>
          <w:rFonts w:ascii="Calibri Light" w:hAnsi="Calibri Light"/>
          <w:i/>
          <w:szCs w:val="22"/>
        </w:rPr>
        <w:t>indicati</w:t>
      </w:r>
      <w:r w:rsidRPr="008B65AD">
        <w:rPr>
          <w:rFonts w:ascii="Calibri Light" w:hAnsi="Calibri Light"/>
          <w:i/>
          <w:spacing w:val="-6"/>
          <w:szCs w:val="22"/>
        </w:rPr>
        <w:t xml:space="preserve"> </w:t>
      </w:r>
      <w:r w:rsidRPr="008B65AD">
        <w:rPr>
          <w:rFonts w:ascii="Calibri Light" w:hAnsi="Calibri Light"/>
          <w:i/>
          <w:szCs w:val="22"/>
        </w:rPr>
        <w:t>nella</w:t>
      </w:r>
      <w:r w:rsidRPr="008B65AD">
        <w:rPr>
          <w:rFonts w:ascii="Calibri Light" w:hAnsi="Calibri Light"/>
          <w:i/>
          <w:spacing w:val="-6"/>
          <w:szCs w:val="22"/>
        </w:rPr>
        <w:t xml:space="preserve"> </w:t>
      </w:r>
      <w:r w:rsidRPr="008B65AD">
        <w:rPr>
          <w:rFonts w:ascii="Calibri Light" w:hAnsi="Calibri Light"/>
          <w:i/>
          <w:szCs w:val="22"/>
        </w:rPr>
        <w:t>relazione</w:t>
      </w:r>
      <w:r w:rsidRPr="008B65AD">
        <w:rPr>
          <w:rFonts w:ascii="Calibri Light" w:hAnsi="Calibri Light"/>
          <w:i/>
          <w:spacing w:val="-6"/>
          <w:szCs w:val="22"/>
        </w:rPr>
        <w:t xml:space="preserve"> </w:t>
      </w:r>
      <w:r w:rsidRPr="008B65AD">
        <w:rPr>
          <w:rFonts w:ascii="Calibri Light" w:hAnsi="Calibri Light"/>
          <w:i/>
          <w:szCs w:val="22"/>
        </w:rPr>
        <w:t>sul</w:t>
      </w:r>
      <w:r w:rsidRPr="008B65AD">
        <w:rPr>
          <w:rFonts w:ascii="Calibri Light" w:hAnsi="Calibri Light"/>
          <w:i/>
          <w:spacing w:val="-3"/>
          <w:szCs w:val="22"/>
        </w:rPr>
        <w:t xml:space="preserve"> </w:t>
      </w:r>
      <w:r w:rsidRPr="008B65AD">
        <w:rPr>
          <w:rFonts w:ascii="Calibri Light" w:hAnsi="Calibri Light"/>
          <w:i/>
          <w:szCs w:val="22"/>
        </w:rPr>
        <w:t>governo</w:t>
      </w:r>
      <w:r w:rsidRPr="008B65AD">
        <w:rPr>
          <w:rFonts w:ascii="Calibri Light" w:hAnsi="Calibri Light"/>
          <w:i/>
          <w:spacing w:val="-7"/>
          <w:szCs w:val="22"/>
        </w:rPr>
        <w:t xml:space="preserve"> </w:t>
      </w:r>
      <w:r w:rsidRPr="008B65AD">
        <w:rPr>
          <w:rFonts w:ascii="Calibri Light" w:hAnsi="Calibri Light"/>
          <w:i/>
          <w:szCs w:val="22"/>
        </w:rPr>
        <w:t>societario</w:t>
      </w:r>
      <w:r w:rsidRPr="008B65AD">
        <w:rPr>
          <w:rFonts w:ascii="Calibri Light" w:hAnsi="Calibri Light"/>
          <w:i/>
          <w:spacing w:val="-5"/>
          <w:szCs w:val="22"/>
        </w:rPr>
        <w:t xml:space="preserve"> </w:t>
      </w:r>
      <w:r w:rsidRPr="008B65AD">
        <w:rPr>
          <w:rFonts w:ascii="Calibri Light" w:hAnsi="Calibri Light"/>
          <w:i/>
          <w:szCs w:val="22"/>
        </w:rPr>
        <w:t>che</w:t>
      </w:r>
      <w:r w:rsidRPr="008B65AD">
        <w:rPr>
          <w:rFonts w:ascii="Calibri Light" w:hAnsi="Calibri Light"/>
          <w:i/>
          <w:spacing w:val="-7"/>
          <w:szCs w:val="22"/>
        </w:rPr>
        <w:t xml:space="preserve"> </w:t>
      </w:r>
      <w:r w:rsidRPr="008B65AD">
        <w:rPr>
          <w:rFonts w:ascii="Calibri Light" w:hAnsi="Calibri Light"/>
          <w:i/>
          <w:szCs w:val="22"/>
        </w:rPr>
        <w:t>le società controllate predispongono annualmente, a chiusura dell’esercizio sociale e pubblicano contestualmente al bilancio di</w:t>
      </w:r>
      <w:r w:rsidRPr="008B65AD">
        <w:rPr>
          <w:rFonts w:ascii="Calibri Light" w:hAnsi="Calibri Light"/>
          <w:i/>
          <w:spacing w:val="-2"/>
          <w:szCs w:val="22"/>
        </w:rPr>
        <w:t xml:space="preserve"> </w:t>
      </w:r>
      <w:r w:rsidRPr="008B65AD">
        <w:rPr>
          <w:rFonts w:ascii="Calibri Light" w:hAnsi="Calibri Light"/>
          <w:i/>
          <w:szCs w:val="22"/>
        </w:rPr>
        <w:t>esercizio</w:t>
      </w:r>
      <w:r w:rsidRPr="008B65AD">
        <w:rPr>
          <w:rFonts w:ascii="Calibri Light" w:hAnsi="Calibri Light"/>
          <w:szCs w:val="22"/>
        </w:rPr>
        <w:t>”.</w:t>
      </w:r>
    </w:p>
    <w:p w14:paraId="07BC1B5B" w14:textId="77777777" w:rsidR="008B65AD" w:rsidRPr="008B65AD" w:rsidRDefault="008B65AD" w:rsidP="008B65AD">
      <w:pPr>
        <w:widowControl w:val="0"/>
        <w:adjustRightInd w:val="0"/>
        <w:textAlignment w:val="baseline"/>
        <w:rPr>
          <w:rFonts w:ascii="Calibri Light" w:hAnsi="Calibri Light"/>
          <w:szCs w:val="22"/>
        </w:rPr>
      </w:pPr>
      <w:r w:rsidRPr="008B65AD">
        <w:rPr>
          <w:rFonts w:ascii="Calibri Light" w:hAnsi="Calibri Light"/>
          <w:szCs w:val="22"/>
        </w:rPr>
        <w:t>In base al co. 5:</w:t>
      </w:r>
    </w:p>
    <w:p w14:paraId="56723545" w14:textId="77777777" w:rsidR="008B65AD" w:rsidRPr="008B65AD" w:rsidRDefault="008B65AD" w:rsidP="008B65AD">
      <w:pPr>
        <w:widowControl w:val="0"/>
        <w:adjustRightInd w:val="0"/>
        <w:textAlignment w:val="baseline"/>
        <w:rPr>
          <w:rFonts w:ascii="Calibri Light" w:hAnsi="Calibri Light"/>
          <w:szCs w:val="22"/>
        </w:rPr>
      </w:pPr>
      <w:r w:rsidRPr="008B65AD">
        <w:rPr>
          <w:rFonts w:ascii="Calibri Light" w:hAnsi="Calibri Light"/>
          <w:szCs w:val="22"/>
        </w:rPr>
        <w:t>“</w:t>
      </w:r>
      <w:r w:rsidRPr="008B65AD">
        <w:rPr>
          <w:rFonts w:ascii="Calibri Light" w:hAnsi="Calibri Light"/>
          <w:i/>
          <w:szCs w:val="22"/>
        </w:rPr>
        <w:t xml:space="preserve">Qualora le società a controllo pubblico non integrino gli strumenti di governo societario con quelli di cui al comma </w:t>
      </w:r>
      <w:r w:rsidRPr="008B65AD">
        <w:rPr>
          <w:rFonts w:ascii="Calibri Light" w:hAnsi="Calibri Light"/>
          <w:szCs w:val="22"/>
        </w:rPr>
        <w:t>3, danno conto delle ragioni all’interno della relazione di cui al comma 4”.</w:t>
      </w:r>
    </w:p>
    <w:p w14:paraId="76726F48" w14:textId="77777777" w:rsidR="008B65AD" w:rsidRDefault="008B65AD" w:rsidP="008B65AD">
      <w:pPr>
        <w:widowControl w:val="0"/>
        <w:adjustRightInd w:val="0"/>
        <w:textAlignment w:val="baseline"/>
        <w:rPr>
          <w:rFonts w:ascii="Calibri Light" w:hAnsi="Calibri Light"/>
          <w:szCs w:val="22"/>
        </w:rPr>
      </w:pPr>
    </w:p>
    <w:p w14:paraId="1F24077B" w14:textId="77777777" w:rsidR="008B65AD" w:rsidRPr="008B65AD" w:rsidRDefault="008B65AD" w:rsidP="008B65AD">
      <w:pPr>
        <w:widowControl w:val="0"/>
        <w:adjustRightInd w:val="0"/>
        <w:textAlignment w:val="baseline"/>
        <w:rPr>
          <w:rFonts w:ascii="Calibri Light" w:hAnsi="Calibri Light"/>
          <w:szCs w:val="22"/>
        </w:rPr>
      </w:pPr>
      <w:r w:rsidRPr="008B65AD">
        <w:rPr>
          <w:rFonts w:ascii="Calibri Light" w:hAnsi="Calibri Light"/>
          <w:szCs w:val="22"/>
        </w:rPr>
        <w:t>Nella seguente tabella si indicano gli strumenti integrativi di governo societario:</w:t>
      </w:r>
    </w:p>
    <w:p w14:paraId="443FC9EF" w14:textId="77777777" w:rsidR="008B65AD" w:rsidRPr="008B65AD" w:rsidRDefault="008B65AD" w:rsidP="008B65AD">
      <w:pPr>
        <w:widowControl w:val="0"/>
        <w:adjustRightInd w:val="0"/>
        <w:textAlignment w:val="baseline"/>
        <w:rPr>
          <w:rFonts w:ascii="Calibri Light" w:hAnsi="Calibri Light"/>
          <w:szCs w:val="22"/>
          <w:highlight w:val="lightGray"/>
        </w:rPr>
      </w:pPr>
    </w:p>
    <w:tbl>
      <w:tblPr>
        <w:tblStyle w:val="Tabellagriglia4-colore51"/>
        <w:tblpPr w:leftFromText="142" w:rightFromText="142" w:vertAnchor="text" w:horzAnchor="margin" w:tblpX="81" w:tblpY="-169"/>
        <w:tblW w:w="9606" w:type="dxa"/>
        <w:tblLayout w:type="fixed"/>
        <w:tblLook w:val="0620" w:firstRow="1" w:lastRow="0" w:firstColumn="0" w:lastColumn="0" w:noHBand="1" w:noVBand="1"/>
      </w:tblPr>
      <w:tblGrid>
        <w:gridCol w:w="1594"/>
        <w:gridCol w:w="1378"/>
        <w:gridCol w:w="4678"/>
        <w:gridCol w:w="1956"/>
      </w:tblGrid>
      <w:tr w:rsidR="008B65AD" w:rsidRPr="008B65AD" w14:paraId="03BBBC0B" w14:textId="77777777" w:rsidTr="008A4D5F">
        <w:trPr>
          <w:cnfStyle w:val="100000000000" w:firstRow="1" w:lastRow="0" w:firstColumn="0" w:lastColumn="0" w:oddVBand="0" w:evenVBand="0" w:oddHBand="0" w:evenHBand="0" w:firstRowFirstColumn="0" w:firstRowLastColumn="0" w:lastRowFirstColumn="0" w:lastRowLastColumn="0"/>
          <w:trHeight w:val="556"/>
        </w:trPr>
        <w:tc>
          <w:tcPr>
            <w:tcW w:w="1594" w:type="dxa"/>
            <w:vAlign w:val="center"/>
          </w:tcPr>
          <w:p w14:paraId="5E329DE7" w14:textId="77777777" w:rsidR="008B65AD" w:rsidRPr="008B65AD" w:rsidRDefault="008B65AD" w:rsidP="008A4D5F">
            <w:pPr>
              <w:widowControl w:val="0"/>
              <w:tabs>
                <w:tab w:val="left" w:pos="1418"/>
                <w:tab w:val="left" w:pos="4253"/>
              </w:tabs>
              <w:autoSpaceDE w:val="0"/>
              <w:autoSpaceDN w:val="0"/>
              <w:spacing w:before="2" w:after="100"/>
              <w:ind w:right="-69" w:hanging="12"/>
              <w:jc w:val="center"/>
              <w:rPr>
                <w:rFonts w:ascii="Calibri Light" w:hAnsi="Calibri Light" w:cs="Garamond"/>
                <w:b w:val="0"/>
                <w:bCs w:val="0"/>
                <w:szCs w:val="22"/>
              </w:rPr>
            </w:pPr>
            <w:r w:rsidRPr="008B65AD">
              <w:rPr>
                <w:rFonts w:ascii="Calibri Light" w:hAnsi="Calibri Light" w:cs="Garamond"/>
                <w:spacing w:val="-16"/>
                <w:szCs w:val="22"/>
              </w:rPr>
              <w:t xml:space="preserve">Riferimenti </w:t>
            </w:r>
            <w:r w:rsidRPr="008B65AD">
              <w:rPr>
                <w:rFonts w:ascii="Calibri Light" w:hAnsi="Calibri Light" w:cs="Garamond"/>
                <w:spacing w:val="-15"/>
                <w:szCs w:val="22"/>
              </w:rPr>
              <w:t>normativi</w:t>
            </w:r>
          </w:p>
        </w:tc>
        <w:tc>
          <w:tcPr>
            <w:tcW w:w="1378" w:type="dxa"/>
            <w:vAlign w:val="center"/>
          </w:tcPr>
          <w:p w14:paraId="56E09D14" w14:textId="77777777" w:rsidR="008B65AD" w:rsidRPr="008B65AD" w:rsidRDefault="008B65AD" w:rsidP="008A4D5F">
            <w:pPr>
              <w:widowControl w:val="0"/>
              <w:tabs>
                <w:tab w:val="left" w:pos="1418"/>
                <w:tab w:val="left" w:pos="4253"/>
              </w:tabs>
              <w:autoSpaceDE w:val="0"/>
              <w:autoSpaceDN w:val="0"/>
              <w:spacing w:before="2" w:after="100"/>
              <w:ind w:right="-69" w:hanging="12"/>
              <w:jc w:val="center"/>
              <w:rPr>
                <w:rFonts w:ascii="Calibri Light" w:hAnsi="Calibri Light" w:cs="Garamond"/>
                <w:b w:val="0"/>
                <w:bCs w:val="0"/>
                <w:szCs w:val="22"/>
              </w:rPr>
            </w:pPr>
            <w:r w:rsidRPr="008B65AD">
              <w:rPr>
                <w:rFonts w:ascii="Calibri Light" w:hAnsi="Calibri Light" w:cs="Garamond"/>
                <w:szCs w:val="22"/>
              </w:rPr>
              <w:t>Oggetto</w:t>
            </w:r>
          </w:p>
        </w:tc>
        <w:tc>
          <w:tcPr>
            <w:tcW w:w="4678" w:type="dxa"/>
            <w:vAlign w:val="center"/>
          </w:tcPr>
          <w:p w14:paraId="01F6F344" w14:textId="77777777" w:rsidR="008B65AD" w:rsidRPr="008B65AD" w:rsidRDefault="008B65AD" w:rsidP="008A4D5F">
            <w:pPr>
              <w:widowControl w:val="0"/>
              <w:tabs>
                <w:tab w:val="left" w:pos="1418"/>
                <w:tab w:val="left" w:pos="4253"/>
              </w:tabs>
              <w:autoSpaceDE w:val="0"/>
              <w:autoSpaceDN w:val="0"/>
              <w:spacing w:before="2" w:after="100"/>
              <w:ind w:hanging="12"/>
              <w:jc w:val="center"/>
              <w:rPr>
                <w:rFonts w:ascii="Calibri Light" w:hAnsi="Calibri Light" w:cs="Garamond"/>
                <w:b w:val="0"/>
                <w:bCs w:val="0"/>
                <w:szCs w:val="22"/>
              </w:rPr>
            </w:pPr>
            <w:r w:rsidRPr="008B65AD">
              <w:rPr>
                <w:rFonts w:ascii="Calibri Light" w:hAnsi="Calibri Light" w:cs="Garamond"/>
                <w:szCs w:val="22"/>
              </w:rPr>
              <w:t>Strumenti adottati</w:t>
            </w:r>
          </w:p>
        </w:tc>
        <w:tc>
          <w:tcPr>
            <w:tcW w:w="1956" w:type="dxa"/>
            <w:vAlign w:val="center"/>
          </w:tcPr>
          <w:p w14:paraId="79DF39DD" w14:textId="77777777" w:rsidR="008B65AD" w:rsidRPr="008B65AD" w:rsidRDefault="008B65AD" w:rsidP="008A4D5F">
            <w:pPr>
              <w:widowControl w:val="0"/>
              <w:tabs>
                <w:tab w:val="left" w:pos="459"/>
                <w:tab w:val="left" w:pos="1418"/>
                <w:tab w:val="left" w:pos="4253"/>
              </w:tabs>
              <w:autoSpaceDE w:val="0"/>
              <w:autoSpaceDN w:val="0"/>
              <w:spacing w:before="2" w:after="100"/>
              <w:ind w:right="-108"/>
              <w:jc w:val="center"/>
              <w:rPr>
                <w:rFonts w:ascii="Calibri Light" w:hAnsi="Calibri Light" w:cs="Garamond"/>
                <w:b w:val="0"/>
                <w:bCs w:val="0"/>
                <w:szCs w:val="22"/>
              </w:rPr>
            </w:pPr>
            <w:r w:rsidRPr="008B65AD">
              <w:rPr>
                <w:rFonts w:ascii="Calibri Light" w:hAnsi="Calibri Light" w:cs="Garamond"/>
                <w:szCs w:val="22"/>
              </w:rPr>
              <w:t>Motivi della mancata integrazione</w:t>
            </w:r>
          </w:p>
        </w:tc>
      </w:tr>
      <w:tr w:rsidR="008B65AD" w:rsidRPr="008B65AD" w14:paraId="533FF4CF" w14:textId="77777777" w:rsidTr="004034A3">
        <w:trPr>
          <w:trHeight w:val="3729"/>
        </w:trPr>
        <w:tc>
          <w:tcPr>
            <w:tcW w:w="1594" w:type="dxa"/>
          </w:tcPr>
          <w:p w14:paraId="542993A3" w14:textId="77777777" w:rsidR="008B65AD" w:rsidRPr="008B65AD" w:rsidRDefault="008B65AD" w:rsidP="008B65AD">
            <w:pPr>
              <w:widowControl w:val="0"/>
              <w:tabs>
                <w:tab w:val="left" w:pos="0"/>
                <w:tab w:val="left" w:pos="4253"/>
              </w:tabs>
              <w:autoSpaceDE w:val="0"/>
              <w:autoSpaceDN w:val="0"/>
              <w:spacing w:after="120" w:line="288" w:lineRule="auto"/>
              <w:ind w:right="-69"/>
              <w:jc w:val="left"/>
              <w:rPr>
                <w:rFonts w:ascii="Calibri Light" w:hAnsi="Calibri Light"/>
                <w:sz w:val="20"/>
                <w:szCs w:val="20"/>
              </w:rPr>
            </w:pPr>
            <w:r w:rsidRPr="008B65AD">
              <w:rPr>
                <w:rFonts w:ascii="Calibri Light" w:hAnsi="Calibri Light"/>
                <w:sz w:val="20"/>
                <w:szCs w:val="20"/>
              </w:rPr>
              <w:lastRenderedPageBreak/>
              <w:t>Art. 6 comma 3 lett. a)</w:t>
            </w:r>
          </w:p>
        </w:tc>
        <w:tc>
          <w:tcPr>
            <w:tcW w:w="1378" w:type="dxa"/>
          </w:tcPr>
          <w:p w14:paraId="5A11C368" w14:textId="77777777" w:rsidR="008B65AD" w:rsidRPr="008B65AD" w:rsidRDefault="008B65AD" w:rsidP="008B65AD">
            <w:pPr>
              <w:widowControl w:val="0"/>
              <w:tabs>
                <w:tab w:val="left" w:pos="4253"/>
              </w:tabs>
              <w:autoSpaceDE w:val="0"/>
              <w:autoSpaceDN w:val="0"/>
              <w:spacing w:after="120" w:line="288" w:lineRule="auto"/>
              <w:ind w:right="-69"/>
              <w:jc w:val="left"/>
              <w:rPr>
                <w:rFonts w:ascii="Calibri Light" w:hAnsi="Calibri Light"/>
                <w:sz w:val="20"/>
                <w:szCs w:val="20"/>
              </w:rPr>
            </w:pPr>
            <w:r w:rsidRPr="008B65AD">
              <w:rPr>
                <w:rFonts w:ascii="Calibri Light" w:hAnsi="Calibri Light"/>
                <w:sz w:val="20"/>
                <w:szCs w:val="20"/>
              </w:rPr>
              <w:t>Regolamenti interni</w:t>
            </w:r>
          </w:p>
        </w:tc>
        <w:tc>
          <w:tcPr>
            <w:tcW w:w="4678" w:type="dxa"/>
          </w:tcPr>
          <w:p w14:paraId="76825BE6" w14:textId="77777777" w:rsidR="008B65AD" w:rsidRPr="008B65AD" w:rsidRDefault="008B65AD" w:rsidP="00425F7B">
            <w:pPr>
              <w:widowControl w:val="0"/>
              <w:tabs>
                <w:tab w:val="left" w:pos="1100"/>
                <w:tab w:val="left" w:pos="4253"/>
              </w:tabs>
              <w:autoSpaceDE w:val="0"/>
              <w:autoSpaceDN w:val="0"/>
              <w:spacing w:after="100" w:line="288" w:lineRule="auto"/>
              <w:ind w:hanging="12"/>
              <w:rPr>
                <w:rFonts w:ascii="Calibri Light" w:hAnsi="Calibri Light"/>
                <w:sz w:val="20"/>
                <w:szCs w:val="20"/>
              </w:rPr>
            </w:pPr>
            <w:r w:rsidRPr="008B65AD">
              <w:rPr>
                <w:rFonts w:ascii="Calibri Light" w:hAnsi="Calibri Light"/>
                <w:sz w:val="20"/>
                <w:szCs w:val="20"/>
              </w:rPr>
              <w:t>La Società ha adottato:</w:t>
            </w:r>
          </w:p>
          <w:p w14:paraId="020C6EB6" w14:textId="77777777" w:rsidR="008B65AD" w:rsidRPr="008B65AD" w:rsidRDefault="008B65AD" w:rsidP="00833051">
            <w:pPr>
              <w:widowControl w:val="0"/>
              <w:numPr>
                <w:ilvl w:val="0"/>
                <w:numId w:val="44"/>
              </w:numPr>
              <w:tabs>
                <w:tab w:val="left" w:pos="283"/>
                <w:tab w:val="left" w:pos="4253"/>
              </w:tabs>
              <w:autoSpaceDE w:val="0"/>
              <w:autoSpaceDN w:val="0"/>
              <w:spacing w:after="100" w:line="288" w:lineRule="auto"/>
              <w:ind w:left="283" w:hanging="283"/>
              <w:rPr>
                <w:rFonts w:ascii="Calibri Light" w:hAnsi="Calibri Light"/>
                <w:sz w:val="20"/>
                <w:szCs w:val="20"/>
              </w:rPr>
            </w:pPr>
            <w:r w:rsidRPr="008B65AD">
              <w:rPr>
                <w:rFonts w:ascii="Calibri Light" w:hAnsi="Calibri Light"/>
                <w:sz w:val="20"/>
                <w:szCs w:val="20"/>
              </w:rPr>
              <w:t>regolamento per l’acquisto di beni, servizi e lavori</w:t>
            </w:r>
          </w:p>
          <w:p w14:paraId="31FFDBD0" w14:textId="77777777" w:rsidR="008B65AD" w:rsidRPr="008B65AD" w:rsidRDefault="008B65AD" w:rsidP="00833051">
            <w:pPr>
              <w:widowControl w:val="0"/>
              <w:numPr>
                <w:ilvl w:val="0"/>
                <w:numId w:val="44"/>
              </w:numPr>
              <w:tabs>
                <w:tab w:val="left" w:pos="283"/>
                <w:tab w:val="left" w:pos="4253"/>
              </w:tabs>
              <w:autoSpaceDE w:val="0"/>
              <w:autoSpaceDN w:val="0"/>
              <w:spacing w:after="100" w:line="288" w:lineRule="auto"/>
              <w:ind w:left="283" w:hanging="283"/>
              <w:rPr>
                <w:rFonts w:ascii="Calibri Light" w:hAnsi="Calibri Light"/>
                <w:sz w:val="20"/>
                <w:szCs w:val="20"/>
              </w:rPr>
            </w:pPr>
            <w:r w:rsidRPr="008B65AD">
              <w:rPr>
                <w:rFonts w:ascii="Calibri Light" w:hAnsi="Calibri Light"/>
                <w:sz w:val="20"/>
                <w:szCs w:val="20"/>
              </w:rPr>
              <w:t>regolamento acquisti in economia</w:t>
            </w:r>
          </w:p>
          <w:p w14:paraId="3FA08E09" w14:textId="77777777" w:rsidR="008B65AD" w:rsidRPr="008B65AD" w:rsidRDefault="008B65AD" w:rsidP="00833051">
            <w:pPr>
              <w:widowControl w:val="0"/>
              <w:numPr>
                <w:ilvl w:val="0"/>
                <w:numId w:val="44"/>
              </w:numPr>
              <w:tabs>
                <w:tab w:val="left" w:pos="283"/>
                <w:tab w:val="left" w:pos="4253"/>
              </w:tabs>
              <w:autoSpaceDE w:val="0"/>
              <w:autoSpaceDN w:val="0"/>
              <w:spacing w:after="100" w:line="288" w:lineRule="auto"/>
              <w:ind w:left="283" w:hanging="283"/>
              <w:rPr>
                <w:rFonts w:ascii="Calibri Light" w:hAnsi="Calibri Light"/>
                <w:sz w:val="20"/>
                <w:szCs w:val="20"/>
              </w:rPr>
            </w:pPr>
            <w:r w:rsidRPr="008B65AD">
              <w:rPr>
                <w:rFonts w:ascii="Calibri Light" w:hAnsi="Calibri Light"/>
                <w:sz w:val="20"/>
                <w:szCs w:val="20"/>
              </w:rPr>
              <w:t>regolamento per il conferimento degli incarichi di collaborazione e consulenza, il reclutamento e le progressioni del personale</w:t>
            </w:r>
          </w:p>
          <w:p w14:paraId="0D75C717" w14:textId="77777777" w:rsidR="008B65AD" w:rsidRPr="008B65AD" w:rsidRDefault="008B65AD" w:rsidP="00425F7B">
            <w:pPr>
              <w:widowControl w:val="0"/>
              <w:tabs>
                <w:tab w:val="left" w:pos="1100"/>
                <w:tab w:val="left" w:pos="4253"/>
              </w:tabs>
              <w:autoSpaceDE w:val="0"/>
              <w:autoSpaceDN w:val="0"/>
              <w:spacing w:after="100" w:line="288" w:lineRule="auto"/>
              <w:ind w:hanging="12"/>
              <w:rPr>
                <w:rFonts w:ascii="Calibri Light" w:hAnsi="Calibri Light"/>
                <w:i/>
                <w:sz w:val="20"/>
                <w:szCs w:val="20"/>
              </w:rPr>
            </w:pPr>
            <w:r w:rsidRPr="008B65AD">
              <w:rPr>
                <w:rFonts w:ascii="Calibri Light" w:hAnsi="Calibri Light"/>
                <w:sz w:val="20"/>
                <w:szCs w:val="20"/>
              </w:rPr>
              <w:t>In tema di tutela della proprietà industriale o intellettuale, la Società ha previsto nel MOG 231 una serie di procedure generali e specifiche atte a prevenire la commissione di delitti in materia di violazione del diritto d’autore.</w:t>
            </w:r>
          </w:p>
        </w:tc>
        <w:tc>
          <w:tcPr>
            <w:tcW w:w="1956" w:type="dxa"/>
          </w:tcPr>
          <w:p w14:paraId="7A636C55" w14:textId="77777777" w:rsidR="008B65AD" w:rsidRPr="008B65AD" w:rsidRDefault="008B65AD" w:rsidP="00425F7B">
            <w:pPr>
              <w:widowControl w:val="0"/>
              <w:tabs>
                <w:tab w:val="left" w:pos="1100"/>
                <w:tab w:val="left" w:pos="4253"/>
              </w:tabs>
              <w:autoSpaceDE w:val="0"/>
              <w:autoSpaceDN w:val="0"/>
              <w:spacing w:after="120" w:line="288" w:lineRule="auto"/>
              <w:ind w:right="-108"/>
              <w:rPr>
                <w:rFonts w:ascii="Calibri Light" w:hAnsi="Calibri Light" w:cs="Garamond"/>
                <w:sz w:val="20"/>
                <w:szCs w:val="20"/>
              </w:rPr>
            </w:pPr>
          </w:p>
        </w:tc>
      </w:tr>
      <w:tr w:rsidR="008B65AD" w:rsidRPr="008B65AD" w14:paraId="7A43C284" w14:textId="77777777" w:rsidTr="004034A3">
        <w:trPr>
          <w:trHeight w:val="445"/>
        </w:trPr>
        <w:tc>
          <w:tcPr>
            <w:tcW w:w="1594" w:type="dxa"/>
          </w:tcPr>
          <w:p w14:paraId="579F93D2" w14:textId="77777777" w:rsidR="008B65AD" w:rsidRPr="008B65AD" w:rsidRDefault="008B65AD" w:rsidP="008B65AD">
            <w:pPr>
              <w:widowControl w:val="0"/>
              <w:tabs>
                <w:tab w:val="left" w:pos="0"/>
                <w:tab w:val="left" w:pos="4253"/>
              </w:tabs>
              <w:autoSpaceDE w:val="0"/>
              <w:autoSpaceDN w:val="0"/>
              <w:spacing w:after="120" w:line="288" w:lineRule="auto"/>
              <w:ind w:right="-69"/>
              <w:jc w:val="left"/>
              <w:rPr>
                <w:rFonts w:ascii="Calibri Light" w:hAnsi="Calibri Light"/>
                <w:sz w:val="20"/>
                <w:szCs w:val="20"/>
              </w:rPr>
            </w:pPr>
            <w:r w:rsidRPr="008B65AD">
              <w:rPr>
                <w:rFonts w:ascii="Calibri Light" w:hAnsi="Calibri Light"/>
                <w:sz w:val="20"/>
                <w:szCs w:val="20"/>
              </w:rPr>
              <w:t>Art. 6 comma 3 lett. b)</w:t>
            </w:r>
          </w:p>
        </w:tc>
        <w:tc>
          <w:tcPr>
            <w:tcW w:w="1378" w:type="dxa"/>
          </w:tcPr>
          <w:p w14:paraId="1FF6CB57" w14:textId="77777777" w:rsidR="008B65AD" w:rsidRPr="008B65AD" w:rsidRDefault="008B65AD" w:rsidP="008B65AD">
            <w:pPr>
              <w:widowControl w:val="0"/>
              <w:tabs>
                <w:tab w:val="left" w:pos="4253"/>
              </w:tabs>
              <w:autoSpaceDE w:val="0"/>
              <w:autoSpaceDN w:val="0"/>
              <w:spacing w:after="120" w:line="288" w:lineRule="auto"/>
              <w:ind w:right="-69"/>
              <w:jc w:val="left"/>
              <w:rPr>
                <w:rFonts w:ascii="Calibri Light" w:hAnsi="Calibri Light"/>
                <w:sz w:val="20"/>
                <w:szCs w:val="20"/>
              </w:rPr>
            </w:pPr>
            <w:r w:rsidRPr="008B65AD">
              <w:rPr>
                <w:rFonts w:ascii="Calibri Light" w:hAnsi="Calibri Light"/>
                <w:sz w:val="20"/>
                <w:szCs w:val="20"/>
              </w:rPr>
              <w:t>Ufficio di controllo</w:t>
            </w:r>
          </w:p>
        </w:tc>
        <w:tc>
          <w:tcPr>
            <w:tcW w:w="4678" w:type="dxa"/>
          </w:tcPr>
          <w:p w14:paraId="59E3793C" w14:textId="77777777" w:rsidR="008B65AD" w:rsidRPr="008B65AD" w:rsidRDefault="008B65AD" w:rsidP="00425F7B">
            <w:pPr>
              <w:widowControl w:val="0"/>
              <w:tabs>
                <w:tab w:val="left" w:pos="1100"/>
                <w:tab w:val="left" w:pos="4253"/>
              </w:tabs>
              <w:autoSpaceDE w:val="0"/>
              <w:autoSpaceDN w:val="0"/>
              <w:spacing w:after="120" w:line="288" w:lineRule="auto"/>
              <w:ind w:hanging="12"/>
              <w:rPr>
                <w:rFonts w:ascii="Calibri Light" w:hAnsi="Calibri Light" w:cs="Garamond"/>
                <w:i/>
                <w:sz w:val="20"/>
                <w:szCs w:val="20"/>
              </w:rPr>
            </w:pPr>
            <w:r w:rsidRPr="008B65AD">
              <w:rPr>
                <w:rFonts w:ascii="Calibri Light" w:hAnsi="Calibri Light"/>
                <w:sz w:val="20"/>
                <w:szCs w:val="20"/>
              </w:rPr>
              <w:t>La Società ha previsto una funzione di internal audit.</w:t>
            </w:r>
          </w:p>
        </w:tc>
        <w:tc>
          <w:tcPr>
            <w:tcW w:w="1956" w:type="dxa"/>
          </w:tcPr>
          <w:p w14:paraId="06AEC838" w14:textId="77777777" w:rsidR="008B65AD" w:rsidRPr="008B65AD" w:rsidRDefault="008B65AD" w:rsidP="00425F7B">
            <w:pPr>
              <w:widowControl w:val="0"/>
              <w:tabs>
                <w:tab w:val="left" w:pos="1100"/>
                <w:tab w:val="left" w:pos="1835"/>
                <w:tab w:val="left" w:pos="4253"/>
              </w:tabs>
              <w:autoSpaceDE w:val="0"/>
              <w:autoSpaceDN w:val="0"/>
              <w:spacing w:after="120" w:line="288" w:lineRule="auto"/>
              <w:ind w:right="-108"/>
              <w:rPr>
                <w:rFonts w:ascii="Calibri Light" w:hAnsi="Calibri Light" w:cs="Garamond"/>
                <w:sz w:val="20"/>
                <w:szCs w:val="20"/>
              </w:rPr>
            </w:pPr>
          </w:p>
        </w:tc>
      </w:tr>
      <w:tr w:rsidR="008B65AD" w:rsidRPr="008B65AD" w14:paraId="7DBB6886" w14:textId="77777777" w:rsidTr="004034A3">
        <w:trPr>
          <w:trHeight w:val="2063"/>
        </w:trPr>
        <w:tc>
          <w:tcPr>
            <w:tcW w:w="1594" w:type="dxa"/>
          </w:tcPr>
          <w:p w14:paraId="148A284F" w14:textId="77777777" w:rsidR="008B65AD" w:rsidRPr="008B65AD" w:rsidRDefault="008B65AD" w:rsidP="008B65AD">
            <w:pPr>
              <w:widowControl w:val="0"/>
              <w:tabs>
                <w:tab w:val="left" w:pos="0"/>
                <w:tab w:val="left" w:pos="4253"/>
              </w:tabs>
              <w:autoSpaceDE w:val="0"/>
              <w:autoSpaceDN w:val="0"/>
              <w:spacing w:after="120" w:line="288" w:lineRule="auto"/>
              <w:ind w:right="-69"/>
              <w:jc w:val="left"/>
              <w:rPr>
                <w:rFonts w:ascii="Calibri Light" w:hAnsi="Calibri Light"/>
                <w:sz w:val="20"/>
                <w:szCs w:val="20"/>
              </w:rPr>
            </w:pPr>
            <w:r w:rsidRPr="008B65AD">
              <w:rPr>
                <w:rFonts w:ascii="Calibri Light" w:hAnsi="Calibri Light"/>
                <w:sz w:val="20"/>
                <w:szCs w:val="20"/>
              </w:rPr>
              <w:t>Art. 6 comma 3 lett. c)</w:t>
            </w:r>
          </w:p>
        </w:tc>
        <w:tc>
          <w:tcPr>
            <w:tcW w:w="1378" w:type="dxa"/>
          </w:tcPr>
          <w:p w14:paraId="133916F9" w14:textId="77777777" w:rsidR="008B65AD" w:rsidRPr="008B65AD" w:rsidRDefault="008B65AD" w:rsidP="008B65AD">
            <w:pPr>
              <w:widowControl w:val="0"/>
              <w:tabs>
                <w:tab w:val="left" w:pos="4253"/>
              </w:tabs>
              <w:autoSpaceDE w:val="0"/>
              <w:autoSpaceDN w:val="0"/>
              <w:spacing w:after="120" w:line="288" w:lineRule="auto"/>
              <w:ind w:right="-69"/>
              <w:jc w:val="left"/>
              <w:rPr>
                <w:rFonts w:ascii="Calibri Light" w:hAnsi="Calibri Light"/>
                <w:sz w:val="20"/>
                <w:szCs w:val="20"/>
              </w:rPr>
            </w:pPr>
            <w:r w:rsidRPr="008B65AD">
              <w:rPr>
                <w:rFonts w:ascii="Calibri Light" w:hAnsi="Calibri Light"/>
                <w:sz w:val="20"/>
                <w:szCs w:val="20"/>
              </w:rPr>
              <w:t>Codice di condotta</w:t>
            </w:r>
          </w:p>
        </w:tc>
        <w:tc>
          <w:tcPr>
            <w:tcW w:w="4678" w:type="dxa"/>
          </w:tcPr>
          <w:p w14:paraId="103311BF" w14:textId="77777777" w:rsidR="008B65AD" w:rsidRPr="008B65AD" w:rsidRDefault="008B65AD" w:rsidP="00425F7B">
            <w:pPr>
              <w:widowControl w:val="0"/>
              <w:tabs>
                <w:tab w:val="left" w:pos="1100"/>
                <w:tab w:val="left" w:pos="4253"/>
              </w:tabs>
              <w:adjustRightInd w:val="0"/>
              <w:spacing w:after="120" w:line="288" w:lineRule="auto"/>
              <w:ind w:hanging="12"/>
              <w:textAlignment w:val="baseline"/>
              <w:rPr>
                <w:rFonts w:ascii="Calibri Light" w:hAnsi="Calibri Light"/>
                <w:sz w:val="20"/>
                <w:szCs w:val="20"/>
              </w:rPr>
            </w:pPr>
            <w:r w:rsidRPr="008B65AD">
              <w:rPr>
                <w:rFonts w:ascii="Calibri Light" w:hAnsi="Calibri Light"/>
                <w:sz w:val="20"/>
                <w:szCs w:val="20"/>
              </w:rPr>
              <w:t>La Società ha adottato:</w:t>
            </w:r>
          </w:p>
          <w:p w14:paraId="123C8436" w14:textId="77777777" w:rsidR="008B65AD" w:rsidRPr="008B65AD" w:rsidRDefault="008B65AD" w:rsidP="00833051">
            <w:pPr>
              <w:widowControl w:val="0"/>
              <w:numPr>
                <w:ilvl w:val="0"/>
                <w:numId w:val="44"/>
              </w:numPr>
              <w:tabs>
                <w:tab w:val="left" w:pos="283"/>
                <w:tab w:val="left" w:pos="4253"/>
              </w:tabs>
              <w:autoSpaceDE w:val="0"/>
              <w:autoSpaceDN w:val="0"/>
              <w:spacing w:after="100" w:line="288" w:lineRule="auto"/>
              <w:ind w:left="283" w:hanging="283"/>
              <w:rPr>
                <w:rFonts w:ascii="Calibri Light" w:hAnsi="Calibri Light"/>
                <w:sz w:val="20"/>
                <w:szCs w:val="20"/>
              </w:rPr>
            </w:pPr>
            <w:r w:rsidRPr="008B65AD">
              <w:rPr>
                <w:rFonts w:ascii="Calibri Light" w:hAnsi="Calibri Light"/>
                <w:sz w:val="20"/>
                <w:szCs w:val="20"/>
              </w:rPr>
              <w:t>Modello di Organizzazione e Gestione ex D.Lgs. 231/2001;</w:t>
            </w:r>
          </w:p>
          <w:p w14:paraId="36A8CB75" w14:textId="77777777" w:rsidR="008B65AD" w:rsidRPr="008B65AD" w:rsidRDefault="008B65AD" w:rsidP="00833051">
            <w:pPr>
              <w:widowControl w:val="0"/>
              <w:numPr>
                <w:ilvl w:val="0"/>
                <w:numId w:val="44"/>
              </w:numPr>
              <w:tabs>
                <w:tab w:val="left" w:pos="283"/>
                <w:tab w:val="left" w:pos="4253"/>
              </w:tabs>
              <w:autoSpaceDE w:val="0"/>
              <w:autoSpaceDN w:val="0"/>
              <w:spacing w:after="100" w:line="288" w:lineRule="auto"/>
              <w:ind w:left="283" w:hanging="283"/>
              <w:rPr>
                <w:rFonts w:ascii="Calibri Light" w:hAnsi="Calibri Light"/>
                <w:sz w:val="20"/>
                <w:szCs w:val="20"/>
              </w:rPr>
            </w:pPr>
            <w:r w:rsidRPr="008B65AD">
              <w:rPr>
                <w:rFonts w:ascii="Calibri Light" w:hAnsi="Calibri Light"/>
                <w:sz w:val="20"/>
                <w:szCs w:val="20"/>
              </w:rPr>
              <w:t>Codice Etico;</w:t>
            </w:r>
          </w:p>
          <w:p w14:paraId="0492180E" w14:textId="77777777" w:rsidR="008B65AD" w:rsidRPr="008B65AD" w:rsidRDefault="008B65AD" w:rsidP="00833051">
            <w:pPr>
              <w:widowControl w:val="0"/>
              <w:numPr>
                <w:ilvl w:val="0"/>
                <w:numId w:val="44"/>
              </w:numPr>
              <w:tabs>
                <w:tab w:val="left" w:pos="283"/>
                <w:tab w:val="left" w:pos="4253"/>
              </w:tabs>
              <w:autoSpaceDE w:val="0"/>
              <w:autoSpaceDN w:val="0"/>
              <w:spacing w:after="100" w:line="288" w:lineRule="auto"/>
              <w:ind w:left="283" w:hanging="283"/>
              <w:rPr>
                <w:rFonts w:ascii="Calibri Light" w:hAnsi="Calibri Light"/>
                <w:sz w:val="20"/>
                <w:szCs w:val="20"/>
              </w:rPr>
            </w:pPr>
            <w:r w:rsidRPr="008B65AD">
              <w:rPr>
                <w:rFonts w:ascii="Calibri Light" w:hAnsi="Calibri Light"/>
                <w:sz w:val="20"/>
                <w:szCs w:val="20"/>
              </w:rPr>
              <w:t>Misure integrative al citato Modello contenenti il Piano di Prevenzione della Corruzione e della Trasparenza ex L. 190/2012;</w:t>
            </w:r>
          </w:p>
        </w:tc>
        <w:tc>
          <w:tcPr>
            <w:tcW w:w="1956" w:type="dxa"/>
          </w:tcPr>
          <w:p w14:paraId="73B18EAD" w14:textId="77777777" w:rsidR="008B65AD" w:rsidRPr="008B65AD" w:rsidRDefault="008B65AD" w:rsidP="00425F7B">
            <w:pPr>
              <w:widowControl w:val="0"/>
              <w:tabs>
                <w:tab w:val="left" w:pos="1100"/>
                <w:tab w:val="left" w:pos="4253"/>
              </w:tabs>
              <w:autoSpaceDE w:val="0"/>
              <w:autoSpaceDN w:val="0"/>
              <w:spacing w:after="120" w:line="288" w:lineRule="auto"/>
              <w:ind w:right="-108"/>
              <w:rPr>
                <w:rFonts w:ascii="Calibri Light" w:hAnsi="Calibri Light" w:cs="Garamond"/>
                <w:sz w:val="20"/>
                <w:szCs w:val="20"/>
              </w:rPr>
            </w:pPr>
          </w:p>
        </w:tc>
      </w:tr>
      <w:tr w:rsidR="008B65AD" w:rsidRPr="008B65AD" w14:paraId="448C76BB" w14:textId="77777777" w:rsidTr="004034A3">
        <w:trPr>
          <w:trHeight w:val="622"/>
        </w:trPr>
        <w:tc>
          <w:tcPr>
            <w:tcW w:w="1594" w:type="dxa"/>
          </w:tcPr>
          <w:p w14:paraId="19A5C941" w14:textId="77777777" w:rsidR="008B65AD" w:rsidRPr="008B65AD" w:rsidRDefault="008B65AD" w:rsidP="008B65AD">
            <w:pPr>
              <w:widowControl w:val="0"/>
              <w:tabs>
                <w:tab w:val="left" w:pos="0"/>
                <w:tab w:val="left" w:pos="4253"/>
              </w:tabs>
              <w:autoSpaceDE w:val="0"/>
              <w:autoSpaceDN w:val="0"/>
              <w:spacing w:after="120" w:line="288" w:lineRule="auto"/>
              <w:ind w:right="-69"/>
              <w:jc w:val="left"/>
              <w:rPr>
                <w:rFonts w:ascii="Calibri Light" w:hAnsi="Calibri Light"/>
                <w:sz w:val="20"/>
                <w:szCs w:val="20"/>
              </w:rPr>
            </w:pPr>
            <w:r w:rsidRPr="008B65AD">
              <w:rPr>
                <w:rFonts w:ascii="Calibri Light" w:hAnsi="Calibri Light"/>
                <w:sz w:val="20"/>
                <w:szCs w:val="20"/>
              </w:rPr>
              <w:t>Art. 6 comma 3 lett. d)</w:t>
            </w:r>
          </w:p>
        </w:tc>
        <w:tc>
          <w:tcPr>
            <w:tcW w:w="1378" w:type="dxa"/>
          </w:tcPr>
          <w:p w14:paraId="08267DBC" w14:textId="77777777" w:rsidR="008B65AD" w:rsidRPr="008B65AD" w:rsidRDefault="008B65AD" w:rsidP="008B65AD">
            <w:pPr>
              <w:widowControl w:val="0"/>
              <w:tabs>
                <w:tab w:val="left" w:pos="1100"/>
                <w:tab w:val="left" w:pos="4253"/>
              </w:tabs>
              <w:autoSpaceDE w:val="0"/>
              <w:autoSpaceDN w:val="0"/>
              <w:spacing w:after="120" w:line="288" w:lineRule="auto"/>
              <w:ind w:right="-69"/>
              <w:jc w:val="left"/>
              <w:rPr>
                <w:rFonts w:ascii="Calibri Light" w:hAnsi="Calibri Light"/>
                <w:sz w:val="20"/>
                <w:szCs w:val="20"/>
              </w:rPr>
            </w:pPr>
            <w:r w:rsidRPr="008B65AD">
              <w:rPr>
                <w:rFonts w:ascii="Calibri Light" w:hAnsi="Calibri Light"/>
                <w:sz w:val="20"/>
                <w:szCs w:val="20"/>
              </w:rPr>
              <w:t>Programmi di responsabilità sociale</w:t>
            </w:r>
          </w:p>
        </w:tc>
        <w:tc>
          <w:tcPr>
            <w:tcW w:w="4678" w:type="dxa"/>
          </w:tcPr>
          <w:p w14:paraId="47B254D6" w14:textId="77777777" w:rsidR="008B65AD" w:rsidRPr="008B65AD" w:rsidRDefault="008B65AD" w:rsidP="00425F7B">
            <w:pPr>
              <w:widowControl w:val="0"/>
              <w:tabs>
                <w:tab w:val="left" w:pos="1100"/>
                <w:tab w:val="left" w:pos="4253"/>
              </w:tabs>
              <w:autoSpaceDE w:val="0"/>
              <w:autoSpaceDN w:val="0"/>
              <w:spacing w:after="120" w:line="288" w:lineRule="auto"/>
              <w:ind w:hanging="12"/>
              <w:rPr>
                <w:rFonts w:ascii="Calibri Light" w:hAnsi="Calibri Light"/>
                <w:sz w:val="20"/>
                <w:szCs w:val="20"/>
              </w:rPr>
            </w:pPr>
            <w:r w:rsidRPr="008B65AD">
              <w:rPr>
                <w:rFonts w:ascii="Calibri Light" w:hAnsi="Calibri Light"/>
                <w:sz w:val="20"/>
                <w:szCs w:val="20"/>
              </w:rPr>
              <w:t>La Società non ha adottato nessun programma</w:t>
            </w:r>
          </w:p>
        </w:tc>
        <w:tc>
          <w:tcPr>
            <w:tcW w:w="1956" w:type="dxa"/>
          </w:tcPr>
          <w:p w14:paraId="1F6D70C8" w14:textId="77777777" w:rsidR="008B65AD" w:rsidRPr="008B65AD" w:rsidRDefault="008B65AD" w:rsidP="008B65AD">
            <w:pPr>
              <w:widowControl w:val="0"/>
              <w:tabs>
                <w:tab w:val="left" w:pos="1100"/>
                <w:tab w:val="left" w:pos="4253"/>
              </w:tabs>
              <w:autoSpaceDE w:val="0"/>
              <w:autoSpaceDN w:val="0"/>
              <w:spacing w:after="120" w:line="288" w:lineRule="auto"/>
              <w:ind w:right="-108"/>
              <w:jc w:val="left"/>
              <w:rPr>
                <w:rFonts w:ascii="Calibri Light" w:hAnsi="Calibri Light"/>
                <w:sz w:val="20"/>
                <w:szCs w:val="20"/>
              </w:rPr>
            </w:pPr>
            <w:r w:rsidRPr="008B65AD">
              <w:rPr>
                <w:rFonts w:ascii="Calibri Light" w:hAnsi="Calibri Light"/>
                <w:sz w:val="20"/>
                <w:szCs w:val="20"/>
              </w:rPr>
              <w:t>Al momento, non si ritiene necessario adottare ulteriori strumenti integrativi</w:t>
            </w:r>
          </w:p>
        </w:tc>
      </w:tr>
    </w:tbl>
    <w:p w14:paraId="5BB3C81D" w14:textId="77777777" w:rsidR="008B65AD" w:rsidRPr="008B65AD" w:rsidRDefault="008B65AD" w:rsidP="008B65AD">
      <w:pPr>
        <w:keepNext/>
        <w:keepLines/>
        <w:widowControl w:val="0"/>
        <w:numPr>
          <w:ilvl w:val="1"/>
          <w:numId w:val="14"/>
        </w:numPr>
        <w:autoSpaceDE w:val="0"/>
        <w:autoSpaceDN w:val="0"/>
        <w:ind w:left="0" w:firstLine="0"/>
        <w:outlineLvl w:val="1"/>
        <w:rPr>
          <w:rFonts w:ascii="Calibri Light" w:hAnsi="Calibri Light"/>
          <w:b/>
          <w:caps/>
          <w:szCs w:val="22"/>
        </w:rPr>
      </w:pPr>
      <w:bookmarkStart w:id="1971" w:name="_Toc42500877"/>
      <w:bookmarkStart w:id="1972" w:name="_Toc43118795"/>
      <w:r w:rsidRPr="008B65AD">
        <w:rPr>
          <w:rFonts w:ascii="Calibri Light" w:hAnsi="Calibri Light"/>
          <w:b/>
          <w:caps/>
          <w:szCs w:val="22"/>
        </w:rPr>
        <w:t>Regolamenti interni</w:t>
      </w:r>
      <w:bookmarkStart w:id="1973" w:name="_Toc10634287"/>
      <w:bookmarkEnd w:id="1971"/>
      <w:bookmarkEnd w:id="1972"/>
      <w:r w:rsidRPr="008B65AD">
        <w:rPr>
          <w:rFonts w:ascii="Calibri Light" w:hAnsi="Calibri Light"/>
          <w:b/>
          <w:caps/>
          <w:szCs w:val="22"/>
        </w:rPr>
        <w:t xml:space="preserve"> </w:t>
      </w:r>
      <w:bookmarkEnd w:id="1973"/>
    </w:p>
    <w:p w14:paraId="1B10D4C2" w14:textId="77777777" w:rsidR="008B65AD" w:rsidRPr="008B65AD" w:rsidRDefault="008B65AD" w:rsidP="008B65AD">
      <w:pPr>
        <w:widowControl w:val="0"/>
        <w:adjustRightInd w:val="0"/>
        <w:textAlignment w:val="baseline"/>
        <w:rPr>
          <w:rFonts w:ascii="Calibri Light" w:hAnsi="Calibri Light"/>
          <w:szCs w:val="22"/>
        </w:rPr>
      </w:pPr>
      <w:r w:rsidRPr="008B65AD">
        <w:rPr>
          <w:rFonts w:ascii="Calibri Light" w:hAnsi="Calibri Light"/>
          <w:szCs w:val="22"/>
        </w:rPr>
        <w:t>AMAP S.p.A. si è dotata di una struttura corposa di procedure e regolamenti interni anche in attuazione del MOG231, integrato dal Piano di Prevenzione della Corruzione trasparenza ed integrità di cui si dirà nel proseguo, In particolare la società si è dotata di:</w:t>
      </w:r>
    </w:p>
    <w:p w14:paraId="6FBED03E" w14:textId="77777777" w:rsidR="008B65AD" w:rsidRPr="008B65AD" w:rsidRDefault="008B65AD" w:rsidP="000E0967">
      <w:pPr>
        <w:widowControl w:val="0"/>
        <w:numPr>
          <w:ilvl w:val="0"/>
          <w:numId w:val="18"/>
        </w:numPr>
        <w:autoSpaceDE w:val="0"/>
        <w:autoSpaceDN w:val="0"/>
        <w:spacing w:line="312" w:lineRule="auto"/>
        <w:ind w:left="568" w:hanging="284"/>
        <w:rPr>
          <w:rFonts w:ascii="Calibri Light" w:hAnsi="Calibri Light"/>
          <w:szCs w:val="22"/>
        </w:rPr>
      </w:pPr>
      <w:r w:rsidRPr="008B65AD">
        <w:rPr>
          <w:rFonts w:ascii="Calibri Light" w:hAnsi="Calibri Light"/>
          <w:szCs w:val="22"/>
        </w:rPr>
        <w:t>Un Regolamento per appalti di forniture e servizi di importo inferiore alle soglie comunitarie, revisionato nel maggio del 2018 e di recente giusta deliberazione dell’A.Un. 13 del 05/02/2020 ha avviato l’iter per la costituzione di un albo di imprese qualificate;</w:t>
      </w:r>
    </w:p>
    <w:p w14:paraId="0647DC74" w14:textId="77777777" w:rsidR="008B65AD" w:rsidRPr="008B65AD" w:rsidRDefault="008B65AD" w:rsidP="000E0967">
      <w:pPr>
        <w:widowControl w:val="0"/>
        <w:numPr>
          <w:ilvl w:val="0"/>
          <w:numId w:val="18"/>
        </w:numPr>
        <w:autoSpaceDE w:val="0"/>
        <w:autoSpaceDN w:val="0"/>
        <w:spacing w:line="312" w:lineRule="auto"/>
        <w:ind w:left="568" w:hanging="284"/>
        <w:rPr>
          <w:rFonts w:ascii="Calibri Light" w:hAnsi="Calibri Light"/>
          <w:szCs w:val="22"/>
        </w:rPr>
      </w:pPr>
      <w:r w:rsidRPr="008B65AD">
        <w:rPr>
          <w:rFonts w:ascii="Calibri Light" w:hAnsi="Calibri Light"/>
          <w:szCs w:val="22"/>
        </w:rPr>
        <w:t>Un Regolamento in materia di acquisizione di risorse umane e affidamento degli incarichi professionali, approvato con delibera societaria n. 19 del 29.03.2010, integrato dalla delibera societaria n. 57 del 28.07.2011, revisionato con delibera societaria n. 57 del 25.06.2012.</w:t>
      </w:r>
    </w:p>
    <w:p w14:paraId="0DE1006C" w14:textId="77777777" w:rsidR="008B65AD" w:rsidRPr="008B65AD" w:rsidRDefault="008B65AD" w:rsidP="00833051">
      <w:pPr>
        <w:widowControl w:val="0"/>
        <w:numPr>
          <w:ilvl w:val="0"/>
          <w:numId w:val="18"/>
        </w:numPr>
        <w:autoSpaceDE w:val="0"/>
        <w:autoSpaceDN w:val="0"/>
        <w:ind w:left="567" w:hanging="283"/>
        <w:rPr>
          <w:rFonts w:ascii="Calibri Light" w:hAnsi="Calibri Light"/>
          <w:szCs w:val="22"/>
        </w:rPr>
      </w:pPr>
      <w:r w:rsidRPr="008B65AD">
        <w:rPr>
          <w:rFonts w:ascii="Calibri Light" w:hAnsi="Calibri Light"/>
          <w:szCs w:val="22"/>
        </w:rPr>
        <w:t>Un Regolamento per la definizione ed individuazione della struttura organizzativa societaria sul sistema di valutazione delle prestazioni individuali ai fini della retribuzione accessoria o degli avanzamenti di carriera, approvato con delibera societaria n. 19 del 29.03.2010.</w:t>
      </w:r>
    </w:p>
    <w:p w14:paraId="0BD9DE25" w14:textId="77777777" w:rsidR="008B65AD" w:rsidRPr="008B65AD" w:rsidRDefault="008B65AD" w:rsidP="008B65AD">
      <w:pPr>
        <w:rPr>
          <w:rFonts w:ascii="Calibri Light" w:hAnsi="Calibri Light"/>
          <w:szCs w:val="22"/>
          <w:highlight w:val="lightGray"/>
        </w:rPr>
      </w:pPr>
    </w:p>
    <w:p w14:paraId="402BD9AE" w14:textId="77777777" w:rsidR="008B65AD" w:rsidRPr="00031EDA" w:rsidRDefault="008B65AD" w:rsidP="008B65AD">
      <w:pPr>
        <w:keepNext/>
        <w:keepLines/>
        <w:widowControl w:val="0"/>
        <w:numPr>
          <w:ilvl w:val="1"/>
          <w:numId w:val="14"/>
        </w:numPr>
        <w:autoSpaceDE w:val="0"/>
        <w:autoSpaceDN w:val="0"/>
        <w:ind w:left="0" w:firstLine="0"/>
        <w:outlineLvl w:val="1"/>
        <w:rPr>
          <w:rFonts w:ascii="Calibri Light" w:hAnsi="Calibri Light"/>
          <w:b/>
          <w:caps/>
          <w:szCs w:val="22"/>
        </w:rPr>
      </w:pPr>
      <w:bookmarkStart w:id="1974" w:name="_Toc10634288"/>
      <w:bookmarkStart w:id="1975" w:name="_Toc42500878"/>
      <w:bookmarkStart w:id="1976" w:name="_Toc43118796"/>
      <w:r w:rsidRPr="008B65AD">
        <w:rPr>
          <w:rFonts w:ascii="Calibri Light" w:hAnsi="Calibri Light"/>
          <w:b/>
          <w:caps/>
          <w:szCs w:val="22"/>
        </w:rPr>
        <w:t>Ufficio di controllo interno</w:t>
      </w:r>
      <w:bookmarkEnd w:id="1974"/>
      <w:bookmarkEnd w:id="1975"/>
      <w:bookmarkEnd w:id="1976"/>
      <w:r w:rsidRPr="008B65AD">
        <w:rPr>
          <w:rFonts w:ascii="Calibri Light" w:hAnsi="Calibri Light"/>
          <w:b/>
          <w:caps/>
          <w:szCs w:val="22"/>
        </w:rPr>
        <w:t xml:space="preserve"> </w:t>
      </w:r>
    </w:p>
    <w:p w14:paraId="6D4AB070" w14:textId="77777777" w:rsidR="008B65AD" w:rsidRPr="008B65AD" w:rsidRDefault="008B65AD" w:rsidP="008B65AD">
      <w:pPr>
        <w:widowControl w:val="0"/>
        <w:adjustRightInd w:val="0"/>
        <w:textAlignment w:val="baseline"/>
        <w:rPr>
          <w:rFonts w:ascii="Calibri Light" w:hAnsi="Calibri Light"/>
          <w:szCs w:val="22"/>
        </w:rPr>
      </w:pPr>
      <w:r w:rsidRPr="008B65AD">
        <w:rPr>
          <w:rFonts w:ascii="Calibri Light" w:hAnsi="Calibri Light"/>
          <w:szCs w:val="22"/>
        </w:rPr>
        <w:t xml:space="preserve">Con deliberazione dell’Amministratore Unico n. 1 del 11.09.2018 AMAP S.p.A. ha previsto una funzione di “monitoraggio ex art. 6 comma 3 lettera b”. </w:t>
      </w:r>
    </w:p>
    <w:p w14:paraId="655FBCC9" w14:textId="77777777" w:rsidR="008B65AD" w:rsidRPr="008B65AD" w:rsidRDefault="008B65AD" w:rsidP="008B65AD">
      <w:pPr>
        <w:widowControl w:val="0"/>
        <w:adjustRightInd w:val="0"/>
        <w:textAlignment w:val="baseline"/>
        <w:rPr>
          <w:rFonts w:ascii="Calibri Light" w:hAnsi="Calibri Light"/>
          <w:szCs w:val="22"/>
          <w:highlight w:val="lightGray"/>
        </w:rPr>
      </w:pPr>
    </w:p>
    <w:p w14:paraId="24DA4DDA" w14:textId="77777777" w:rsidR="008B65AD" w:rsidRPr="008B65AD" w:rsidRDefault="008B65AD" w:rsidP="008B65AD">
      <w:pPr>
        <w:keepNext/>
        <w:keepLines/>
        <w:widowControl w:val="0"/>
        <w:numPr>
          <w:ilvl w:val="1"/>
          <w:numId w:val="14"/>
        </w:numPr>
        <w:autoSpaceDE w:val="0"/>
        <w:autoSpaceDN w:val="0"/>
        <w:ind w:left="0" w:firstLine="0"/>
        <w:outlineLvl w:val="1"/>
        <w:rPr>
          <w:rFonts w:ascii="Calibri Light" w:hAnsi="Calibri Light"/>
          <w:b/>
          <w:caps/>
          <w:szCs w:val="22"/>
        </w:rPr>
      </w:pPr>
      <w:bookmarkStart w:id="1977" w:name="_Toc10634289"/>
      <w:bookmarkStart w:id="1978" w:name="_Toc42500879"/>
      <w:bookmarkStart w:id="1979" w:name="_Toc43118797"/>
      <w:r w:rsidRPr="008B65AD">
        <w:rPr>
          <w:rFonts w:ascii="Calibri Light" w:hAnsi="Calibri Light"/>
          <w:b/>
          <w:caps/>
          <w:szCs w:val="22"/>
        </w:rPr>
        <w:t>Codici di condotta</w:t>
      </w:r>
      <w:bookmarkEnd w:id="1977"/>
      <w:bookmarkEnd w:id="1978"/>
      <w:bookmarkEnd w:id="1979"/>
    </w:p>
    <w:p w14:paraId="65E96E13" w14:textId="77777777" w:rsidR="008B65AD" w:rsidRPr="008B65AD" w:rsidRDefault="008B65AD" w:rsidP="008B65AD">
      <w:pPr>
        <w:pStyle w:val="Corpotesto"/>
        <w:spacing w:line="360" w:lineRule="auto"/>
        <w:rPr>
          <w:rFonts w:ascii="Calibri Light" w:hAnsi="Calibri Light"/>
          <w:szCs w:val="22"/>
        </w:rPr>
      </w:pPr>
      <w:r w:rsidRPr="008B65AD">
        <w:rPr>
          <w:rFonts w:ascii="Calibri Light" w:hAnsi="Calibri Light"/>
          <w:szCs w:val="22"/>
        </w:rPr>
        <w:t xml:space="preserve">AMAP si è dotata di un Codice etico in attuazione del Modello di organizzazione e di gestione ai sensi del D.lgs. 231/2001 (c.d. “Modello 231”) MOG231, integrato dalle misure in materia di anticorruzione e trasparenza ai sensi della </w:t>
      </w:r>
      <w:r w:rsidRPr="008B65AD">
        <w:rPr>
          <w:rFonts w:ascii="Calibri Light" w:hAnsi="Calibri Light"/>
          <w:i/>
          <w:iCs/>
          <w:szCs w:val="22"/>
        </w:rPr>
        <w:t xml:space="preserve">legge 6 novembre 2012, n. 190 e del decreto legislativo 14 marzo 20 13, n. 33, e della </w:t>
      </w:r>
      <w:r w:rsidRPr="008B65AD">
        <w:rPr>
          <w:rFonts w:ascii="Calibri Light" w:hAnsi="Calibri Light"/>
          <w:szCs w:val="22"/>
        </w:rPr>
        <w:t xml:space="preserve"> Determinazione n. 1134 del 8/11/2017 avente ad oggetto “</w:t>
      </w:r>
      <w:r w:rsidRPr="008B65AD">
        <w:rPr>
          <w:rFonts w:ascii="Calibri Light" w:hAnsi="Calibri Light"/>
          <w:i/>
          <w:szCs w:val="22"/>
        </w:rPr>
        <w:t>Nuove linee guida per l’attuazione della normativa in materia di prevenzione della corruzione e trasparenza da parte delle società e degli enti di diritto privato controllati e partecipati dalle pubbliche amministrazioni e degli enti pubblici economici</w:t>
      </w:r>
      <w:r w:rsidRPr="008B65AD">
        <w:rPr>
          <w:rFonts w:ascii="Calibri Light" w:hAnsi="Calibri Light"/>
          <w:szCs w:val="22"/>
        </w:rPr>
        <w:t>” (pubblicata nella Gazzetta Ufficiale - Serie Generale n. 284 del 5 dicembre 2017).</w:t>
      </w:r>
    </w:p>
    <w:p w14:paraId="4730AC7D" w14:textId="77777777" w:rsidR="008B65AD" w:rsidRPr="008B65AD" w:rsidRDefault="008B65AD" w:rsidP="008B65AD">
      <w:pPr>
        <w:rPr>
          <w:rFonts w:ascii="Calibri Light" w:hAnsi="Calibri Light"/>
          <w:szCs w:val="22"/>
        </w:rPr>
      </w:pPr>
      <w:r w:rsidRPr="008B65AD">
        <w:rPr>
          <w:rFonts w:ascii="Calibri Light" w:hAnsi="Calibri Light"/>
          <w:szCs w:val="22"/>
        </w:rPr>
        <w:t>Il Codice Etico intende esplicitare i valori etici di AMAP considerati fondamentali per l’esercizio di</w:t>
      </w:r>
      <w:r w:rsidRPr="008B65AD">
        <w:rPr>
          <w:rFonts w:ascii="Calibri Light" w:hAnsi="Calibri Light"/>
          <w:szCs w:val="22"/>
        </w:rPr>
        <w:br/>
        <w:t>qualsiasi attività aziendale: legalità, correttezza e trasparenza.</w:t>
      </w:r>
    </w:p>
    <w:p w14:paraId="31560C3B" w14:textId="1EEB33C5" w:rsidR="008B65AD" w:rsidRPr="008B65AD" w:rsidRDefault="000E0967" w:rsidP="008B65AD">
      <w:pPr>
        <w:rPr>
          <w:rFonts w:ascii="Calibri Light" w:hAnsi="Calibri Light"/>
          <w:szCs w:val="22"/>
        </w:rPr>
      </w:pPr>
      <w:r>
        <w:rPr>
          <w:rFonts w:ascii="Calibri Light" w:hAnsi="Calibri Light"/>
          <w:szCs w:val="22"/>
        </w:rPr>
        <w:t>In particolare, ai sensi dell’</w:t>
      </w:r>
      <w:r w:rsidR="008B65AD" w:rsidRPr="008B65AD">
        <w:rPr>
          <w:rFonts w:ascii="Calibri Light" w:hAnsi="Calibri Light"/>
          <w:szCs w:val="22"/>
        </w:rPr>
        <w:t xml:space="preserve">art. 1 del codice etico, con lo stesso si stabiliscono i principi guida, le direttive e le prescrizioni fondamentali di comportamento che il personale deve osservare e promuovere, nell’ambito delle rispettive competenze ed in relazione della posizione ricoperta nell’organizzazione aziendale. I principi contenuti nel codice etico prevedono e si estendono ai modelli di organizzazione e gestione di cui all’art. 6 del D.lgs 231/01, e dunque ai processi operativi in cui si articolano le attività di AMAP S.p.A. con le correlate responsabilità del personale incaricato. Il codice ha lo scopo di indirizzare l’agire dell’azienda verso comportamenti etici, introducendo un complesso di regole comportamentali il cui rispetto costituisce condizione imprescindibile per il conseguimento della propria missione aziendale. Per tanto le regole del codice non sostituiscono ma integrano i doveri fondamentali dei lavoratori, e non esimono dall0osservanza della normativa civile, penale, amministrativa e contrattuale vigente in materia. Le funzioni e le attività svolte da AMAP S.p.A. e, soprattutto, la sua compagine sociale, comportano un’accentuazione dei valori di legalità imparzialità indipendenza, e riservatezza e trasparenza, finalizzata alla maggiore efficienza operativa. A tali principi l’azione di AMAP S.p.A. ed il suo personale dovranno attenersi anche nel caso di attività svolte in paesi esteri agendo nel rispetto delle leggi e dei regolamenti ivi vigenti. </w:t>
      </w:r>
    </w:p>
    <w:p w14:paraId="4D1FFE96" w14:textId="77777777" w:rsidR="008B65AD" w:rsidRPr="008B65AD" w:rsidRDefault="008B65AD" w:rsidP="008B65AD">
      <w:pPr>
        <w:rPr>
          <w:rFonts w:ascii="Calibri Light" w:hAnsi="Calibri Light"/>
          <w:szCs w:val="22"/>
        </w:rPr>
      </w:pPr>
      <w:r w:rsidRPr="008B65AD">
        <w:rPr>
          <w:rFonts w:ascii="Calibri Light" w:hAnsi="Calibri Light"/>
          <w:szCs w:val="22"/>
        </w:rPr>
        <w:t xml:space="preserve">Nella condotta degli affari, i comportamenti non etici compromettono i rapporti di fiducia fra Amap S.p.A ed i suoi stakeholder, cioè quelle categorie di individui, gruppi o istituzioni il cui apporto è richiesto per la realizzazione della missione di Amap S.p.A. o che comunque hanno un interesse nel suo conseguimento. Non </w:t>
      </w:r>
      <w:r w:rsidRPr="008B65AD">
        <w:rPr>
          <w:rFonts w:ascii="Calibri Light" w:hAnsi="Calibri Light"/>
          <w:szCs w:val="22"/>
        </w:rPr>
        <w:lastRenderedPageBreak/>
        <w:t>sono etici e favoriscono l’assunzione di comportamenti ostili nei confronti della società i comportamenti di chiunque, singolo o organizzazione cerchi di appropriarsi dei benefici della collaborazione altrui, sfruttando posizioni di forza. I comportamenti non etici pertanto, ledono la buona reputazione di Amap S.p.A. quale risorsa immateriale essenziale per favorire:</w:t>
      </w:r>
    </w:p>
    <w:p w14:paraId="5F76A173" w14:textId="77777777" w:rsidR="008B65AD" w:rsidRPr="008B65AD" w:rsidRDefault="008B65AD" w:rsidP="00833051">
      <w:pPr>
        <w:pStyle w:val="Paragrafoelenco"/>
        <w:numPr>
          <w:ilvl w:val="0"/>
          <w:numId w:val="59"/>
        </w:numPr>
        <w:rPr>
          <w:rFonts w:ascii="Calibri Light" w:hAnsi="Calibri Light"/>
          <w:szCs w:val="22"/>
        </w:rPr>
      </w:pPr>
      <w:r w:rsidRPr="008B65AD">
        <w:rPr>
          <w:rFonts w:ascii="Calibri Light" w:hAnsi="Calibri Light"/>
          <w:szCs w:val="22"/>
        </w:rPr>
        <w:t>all’esterno, la fedeltà dei clienti, l’attrazione delle migliori risorse umane, la serenità dei fornitori, l’affidabilità verso di creditori;</w:t>
      </w:r>
    </w:p>
    <w:p w14:paraId="651C9443" w14:textId="77777777" w:rsidR="008B65AD" w:rsidRPr="008B65AD" w:rsidRDefault="008B65AD" w:rsidP="00833051">
      <w:pPr>
        <w:pStyle w:val="Paragrafoelenco"/>
        <w:numPr>
          <w:ilvl w:val="0"/>
          <w:numId w:val="59"/>
        </w:numPr>
        <w:rPr>
          <w:rFonts w:ascii="Calibri Light" w:hAnsi="Calibri Light"/>
          <w:szCs w:val="22"/>
        </w:rPr>
      </w:pPr>
      <w:r w:rsidRPr="008B65AD">
        <w:rPr>
          <w:rFonts w:ascii="Calibri Light" w:hAnsi="Calibri Light"/>
          <w:szCs w:val="22"/>
        </w:rPr>
        <w:t>all’interno, l’attuazione di decisioni senza frizioni e l’organizzazione del lavoro senza controlli burocratici ed eccessivi esercizi dell’autorità.</w:t>
      </w:r>
    </w:p>
    <w:p w14:paraId="1470C63A" w14:textId="77777777" w:rsidR="008B65AD" w:rsidRPr="008B65AD" w:rsidRDefault="008B65AD" w:rsidP="008B65AD">
      <w:pPr>
        <w:rPr>
          <w:rFonts w:ascii="Calibri Light" w:hAnsi="Calibri Light"/>
          <w:szCs w:val="22"/>
        </w:rPr>
      </w:pPr>
      <w:r w:rsidRPr="008B65AD">
        <w:rPr>
          <w:rFonts w:ascii="Calibri Light" w:hAnsi="Calibri Light"/>
          <w:szCs w:val="22"/>
        </w:rPr>
        <w:t>Il codice è improntato ad un ideale di cooperazione in vista di un reciproco vantaggio delle parti coinvolte, nel rispetto del ruolo di ciascuno. Amap S.p.A. richiede, perciò, che ciascuno stakeholder agisca nei suoi confronti secondo principi e regole inspirate ad un’analoga idea di condotta etica.</w:t>
      </w:r>
    </w:p>
    <w:p w14:paraId="45716A86" w14:textId="77777777" w:rsidR="008B65AD" w:rsidRPr="008B65AD" w:rsidRDefault="008B65AD" w:rsidP="008B65AD">
      <w:pPr>
        <w:rPr>
          <w:rFonts w:ascii="Calibri Light" w:hAnsi="Calibri Light"/>
          <w:szCs w:val="22"/>
        </w:rPr>
      </w:pPr>
      <w:r w:rsidRPr="008B65AD">
        <w:rPr>
          <w:rFonts w:ascii="Calibri Light" w:hAnsi="Calibri Light"/>
          <w:szCs w:val="22"/>
        </w:rPr>
        <w:t>L’azienda si impegna a richiamare l’osservanza delle disposizioni del codice in tutti i rapporti economici da essa instaurati ed a dare al medesimo la maggiore diffusione possibile.</w:t>
      </w:r>
    </w:p>
    <w:p w14:paraId="2B106D26" w14:textId="77777777" w:rsidR="008B65AD" w:rsidRPr="008B65AD" w:rsidRDefault="008B65AD" w:rsidP="008B65AD">
      <w:pPr>
        <w:rPr>
          <w:rFonts w:ascii="Calibri Light" w:hAnsi="Calibri Light"/>
          <w:szCs w:val="22"/>
        </w:rPr>
      </w:pPr>
      <w:r w:rsidRPr="008B65AD">
        <w:rPr>
          <w:rFonts w:ascii="Calibri Light" w:hAnsi="Calibri Light"/>
          <w:szCs w:val="22"/>
        </w:rPr>
        <w:t>Il Codice Etico rappresenta, pertanto, un</w:t>
      </w:r>
      <w:r w:rsidR="00031EDA">
        <w:rPr>
          <w:rFonts w:ascii="Calibri Light" w:hAnsi="Calibri Light"/>
          <w:szCs w:val="22"/>
        </w:rPr>
        <w:t xml:space="preserve">o </w:t>
      </w:r>
      <w:r w:rsidRPr="008B65AD">
        <w:rPr>
          <w:rFonts w:ascii="Calibri Light" w:hAnsi="Calibri Light"/>
          <w:szCs w:val="22"/>
        </w:rPr>
        <w:t>strumento di attuazione della politica aziendale,</w:t>
      </w:r>
      <w:r w:rsidRPr="008B65AD">
        <w:rPr>
          <w:rFonts w:ascii="Calibri Light" w:hAnsi="Calibri Light"/>
          <w:szCs w:val="22"/>
        </w:rPr>
        <w:br/>
        <w:t>esprimendo la precisa volontà della Società di rifiutare la corruzione ed ogni pratica illegale.</w:t>
      </w:r>
    </w:p>
    <w:p w14:paraId="303815CF" w14:textId="77777777" w:rsidR="008B65AD" w:rsidRPr="008B65AD" w:rsidRDefault="008B65AD" w:rsidP="008B65AD">
      <w:pPr>
        <w:pStyle w:val="Corpotesto"/>
        <w:spacing w:line="360" w:lineRule="auto"/>
        <w:rPr>
          <w:rFonts w:ascii="Calibri Light" w:hAnsi="Calibri Light"/>
          <w:szCs w:val="22"/>
        </w:rPr>
      </w:pPr>
      <w:r w:rsidRPr="008B65AD">
        <w:rPr>
          <w:rFonts w:ascii="Calibri Light" w:hAnsi="Calibri Light"/>
          <w:szCs w:val="22"/>
        </w:rPr>
        <w:t>All'Organismo di Vigilanza è attribuita, tra l'altro, la responsabilità di assicurare la diffusione della conoscenza e della comprensione del Codice Etico e di monitorarne l'applicazione da parte di tutti i soggetti interessati.</w:t>
      </w:r>
      <w:bookmarkStart w:id="1980" w:name="_TOC_250001"/>
    </w:p>
    <w:p w14:paraId="72A97938" w14:textId="77777777" w:rsidR="008B65AD" w:rsidRPr="008B65AD" w:rsidRDefault="008B65AD" w:rsidP="008B65AD">
      <w:pPr>
        <w:rPr>
          <w:rFonts w:ascii="Calibri Light" w:hAnsi="Calibri Light"/>
          <w:szCs w:val="22"/>
        </w:rPr>
      </w:pPr>
      <w:r w:rsidRPr="008B65AD">
        <w:rPr>
          <w:rFonts w:ascii="Calibri Light" w:hAnsi="Calibri Light"/>
          <w:szCs w:val="22"/>
        </w:rPr>
        <w:t>Tenuto conto che A.N.AC. giusta deliberazione n.177 del 19/02/2020 ha emanato le nuove Linee Guida in materia di Codici di comportamento delle amministrazioni pubbliche, il vigente Codice Etico, adottato nel luglio 2016, verrà revisionato in raccordo tra RPCT, OdV e Uffici societari competenti in materia di personale.</w:t>
      </w:r>
    </w:p>
    <w:bookmarkEnd w:id="1980"/>
    <w:p w14:paraId="6A9C3D12" w14:textId="77777777" w:rsidR="008B65AD" w:rsidRPr="008B65AD" w:rsidRDefault="008B65AD" w:rsidP="008B65AD">
      <w:pPr>
        <w:spacing w:after="120"/>
        <w:ind w:right="-57"/>
        <w:contextualSpacing/>
        <w:rPr>
          <w:rFonts w:ascii="Calibri Light" w:hAnsi="Calibri Light"/>
          <w:w w:val="105"/>
          <w:szCs w:val="22"/>
        </w:rPr>
      </w:pPr>
    </w:p>
    <w:p w14:paraId="06DFD2C1" w14:textId="77777777" w:rsidR="008B65AD" w:rsidRPr="008B65AD" w:rsidRDefault="008B65AD" w:rsidP="008B65AD">
      <w:pPr>
        <w:keepNext/>
        <w:keepLines/>
        <w:widowControl w:val="0"/>
        <w:numPr>
          <w:ilvl w:val="1"/>
          <w:numId w:val="14"/>
        </w:numPr>
        <w:autoSpaceDE w:val="0"/>
        <w:autoSpaceDN w:val="0"/>
        <w:ind w:left="0" w:firstLine="0"/>
        <w:outlineLvl w:val="1"/>
        <w:rPr>
          <w:rFonts w:ascii="Calibri Light" w:hAnsi="Calibri Light"/>
          <w:b/>
          <w:caps/>
          <w:szCs w:val="22"/>
        </w:rPr>
      </w:pPr>
      <w:bookmarkStart w:id="1981" w:name="_Toc42500880"/>
      <w:bookmarkStart w:id="1982" w:name="_Toc43118798"/>
      <w:r w:rsidRPr="008B65AD">
        <w:rPr>
          <w:rFonts w:ascii="Calibri Light" w:hAnsi="Calibri Light"/>
          <w:b/>
          <w:caps/>
          <w:szCs w:val="22"/>
        </w:rPr>
        <w:t>ULTERIORI FORME DI controllo</w:t>
      </w:r>
      <w:bookmarkStart w:id="1983" w:name="_Toc10634285"/>
      <w:bookmarkEnd w:id="1981"/>
      <w:bookmarkEnd w:id="1982"/>
      <w:r w:rsidRPr="008B65AD">
        <w:rPr>
          <w:rFonts w:ascii="Calibri Light" w:hAnsi="Calibri Light"/>
          <w:b/>
          <w:caps/>
          <w:szCs w:val="22"/>
        </w:rPr>
        <w:t xml:space="preserve"> </w:t>
      </w:r>
      <w:bookmarkEnd w:id="1983"/>
    </w:p>
    <w:p w14:paraId="53A4E937" w14:textId="77777777" w:rsidR="008B65AD" w:rsidRPr="008B65AD" w:rsidRDefault="008B65AD" w:rsidP="008B65AD">
      <w:pPr>
        <w:widowControl w:val="0"/>
        <w:adjustRightInd w:val="0"/>
        <w:textAlignment w:val="baseline"/>
        <w:rPr>
          <w:rFonts w:ascii="Calibri Light" w:hAnsi="Calibri Light" w:cs="Arial"/>
          <w:szCs w:val="22"/>
        </w:rPr>
      </w:pPr>
      <w:r w:rsidRPr="008B65AD">
        <w:rPr>
          <w:rFonts w:ascii="Calibri Light" w:hAnsi="Calibri Light"/>
          <w:szCs w:val="22"/>
        </w:rPr>
        <w:t xml:space="preserve">All’ assetto descritto corrispondono ulteriori forme di controllo plurimo. Ci si riferisce: </w:t>
      </w:r>
    </w:p>
    <w:p w14:paraId="7893B82C" w14:textId="77777777" w:rsidR="008B65AD" w:rsidRPr="008B65AD" w:rsidRDefault="008B65AD" w:rsidP="00833051">
      <w:pPr>
        <w:pStyle w:val="Paragrafoelenco"/>
        <w:widowControl w:val="0"/>
        <w:numPr>
          <w:ilvl w:val="0"/>
          <w:numId w:val="58"/>
        </w:numPr>
        <w:adjustRightInd w:val="0"/>
        <w:textAlignment w:val="baseline"/>
        <w:rPr>
          <w:rFonts w:ascii="Calibri Light" w:hAnsi="Calibri Light" w:cs="Arial"/>
          <w:szCs w:val="22"/>
        </w:rPr>
      </w:pPr>
      <w:r w:rsidRPr="008B65AD">
        <w:rPr>
          <w:rFonts w:ascii="Calibri Light" w:hAnsi="Calibri Light" w:cs="Arial"/>
          <w:b/>
          <w:szCs w:val="22"/>
        </w:rPr>
        <w:t>CONTROLLO ANALOGO.</w:t>
      </w:r>
      <w:r w:rsidRPr="008B65AD">
        <w:rPr>
          <w:rFonts w:ascii="Calibri Light" w:hAnsi="Calibri Light" w:cs="Arial"/>
          <w:szCs w:val="22"/>
        </w:rPr>
        <w:t xml:space="preserve"> Lo Statuto sociale di AMAP S.p.A. prevede forme di controllo analogo come richiamate dalla normativa regionale di settore (art.4 comma 9 della Legge Regionale n.19/2015) esercitate dai Soci pubblici. In particolare il Comune di Palermo ha emanato il “Regolamento Unico sui controlli interni” di cui alla Deliberazione del Consiglio Comunale di Palermo n.4 del 9 febbraio 2017, al quale gli altri soci per espressa previsione di delega contenuta nella Convenzione di Gestione di affidamento del SII del 22 marzo 2018 (art. 30, comma 4) hanno onerato la società ad osservare nei contenuti sul controllo analogo. Il sistema di controlli disciplinato dal Regolamento ha naturalmente riflessi anche in termini di controllo interno per far fronte al sistema di Governance esercitata dai Comuni soci. Quest’ultimo prevede:</w:t>
      </w:r>
    </w:p>
    <w:p w14:paraId="560D5DFA" w14:textId="77777777" w:rsidR="008B65AD" w:rsidRPr="008B65AD" w:rsidRDefault="008B65AD" w:rsidP="00833051">
      <w:pPr>
        <w:widowControl w:val="0"/>
        <w:numPr>
          <w:ilvl w:val="0"/>
          <w:numId w:val="17"/>
        </w:numPr>
        <w:autoSpaceDE w:val="0"/>
        <w:autoSpaceDN w:val="0"/>
        <w:ind w:left="567" w:firstLine="426"/>
        <w:rPr>
          <w:rFonts w:ascii="Calibri Light" w:hAnsi="Calibri Light" w:cs="Arial"/>
          <w:szCs w:val="22"/>
        </w:rPr>
      </w:pPr>
      <w:r w:rsidRPr="008B65AD">
        <w:rPr>
          <w:rFonts w:ascii="Calibri Light" w:hAnsi="Calibri Light" w:cs="Arial"/>
          <w:szCs w:val="22"/>
        </w:rPr>
        <w:lastRenderedPageBreak/>
        <w:t>Controllo ex ante;</w:t>
      </w:r>
    </w:p>
    <w:p w14:paraId="59DB3289" w14:textId="77777777" w:rsidR="008B65AD" w:rsidRPr="008B65AD" w:rsidRDefault="008B65AD" w:rsidP="00833051">
      <w:pPr>
        <w:widowControl w:val="0"/>
        <w:numPr>
          <w:ilvl w:val="0"/>
          <w:numId w:val="17"/>
        </w:numPr>
        <w:autoSpaceDE w:val="0"/>
        <w:autoSpaceDN w:val="0"/>
        <w:ind w:left="567" w:firstLine="426"/>
        <w:rPr>
          <w:rFonts w:ascii="Calibri Light" w:hAnsi="Calibri Light" w:cs="Arial"/>
          <w:szCs w:val="22"/>
        </w:rPr>
      </w:pPr>
      <w:r w:rsidRPr="008B65AD">
        <w:rPr>
          <w:rFonts w:ascii="Calibri Light" w:hAnsi="Calibri Light" w:cs="Arial"/>
          <w:szCs w:val="22"/>
        </w:rPr>
        <w:t>Controllo concomitante;</w:t>
      </w:r>
    </w:p>
    <w:p w14:paraId="492E8F21" w14:textId="77777777" w:rsidR="008B65AD" w:rsidRPr="008B65AD" w:rsidRDefault="008B65AD" w:rsidP="00833051">
      <w:pPr>
        <w:widowControl w:val="0"/>
        <w:numPr>
          <w:ilvl w:val="0"/>
          <w:numId w:val="17"/>
        </w:numPr>
        <w:autoSpaceDE w:val="0"/>
        <w:autoSpaceDN w:val="0"/>
        <w:ind w:left="567" w:firstLine="426"/>
        <w:rPr>
          <w:rFonts w:ascii="Calibri Light" w:hAnsi="Calibri Light" w:cs="Arial"/>
          <w:szCs w:val="22"/>
        </w:rPr>
      </w:pPr>
      <w:r w:rsidRPr="008B65AD">
        <w:rPr>
          <w:rFonts w:ascii="Calibri Light" w:hAnsi="Calibri Light" w:cs="Arial"/>
          <w:szCs w:val="22"/>
        </w:rPr>
        <w:t>Controllo ex post.</w:t>
      </w:r>
    </w:p>
    <w:p w14:paraId="1A35CB45" w14:textId="77777777" w:rsidR="008B65AD" w:rsidRPr="008B65AD" w:rsidRDefault="008B65AD" w:rsidP="008B65AD">
      <w:pPr>
        <w:widowControl w:val="0"/>
        <w:adjustRightInd w:val="0"/>
        <w:ind w:left="709"/>
        <w:textAlignment w:val="baseline"/>
        <w:rPr>
          <w:rFonts w:ascii="Calibri Light" w:hAnsi="Calibri Light" w:cs="Arial"/>
          <w:szCs w:val="22"/>
        </w:rPr>
      </w:pPr>
      <w:r w:rsidRPr="008B65AD">
        <w:rPr>
          <w:rFonts w:ascii="Calibri Light" w:hAnsi="Calibri Light" w:cs="Arial"/>
          <w:szCs w:val="22"/>
        </w:rPr>
        <w:t>Il “controllo ex ante” è garantito dalla predisposizione del Budget di esercizio e del Piano Industriale che segue la pianificazione del soggetto regolatore ARERA, da inviare con precise scadenze ai competenti Uffici Comunali.</w:t>
      </w:r>
    </w:p>
    <w:p w14:paraId="1CC3C739" w14:textId="77777777" w:rsidR="008B65AD" w:rsidRPr="008B65AD" w:rsidRDefault="008B65AD" w:rsidP="008B65AD">
      <w:pPr>
        <w:widowControl w:val="0"/>
        <w:adjustRightInd w:val="0"/>
        <w:ind w:left="709"/>
        <w:textAlignment w:val="baseline"/>
        <w:rPr>
          <w:rFonts w:ascii="Calibri Light" w:hAnsi="Calibri Light"/>
          <w:szCs w:val="22"/>
        </w:rPr>
      </w:pPr>
      <w:r w:rsidRPr="008B65AD">
        <w:rPr>
          <w:rFonts w:ascii="Calibri Light" w:hAnsi="Calibri Light" w:cs="Arial"/>
          <w:szCs w:val="22"/>
        </w:rPr>
        <w:t>Peraltro, in relazione alla posizione</w:t>
      </w:r>
      <w:r w:rsidRPr="008B65AD">
        <w:rPr>
          <w:rFonts w:ascii="Calibri Light" w:hAnsi="Calibri Light"/>
          <w:szCs w:val="22"/>
        </w:rPr>
        <w:t xml:space="preserve"> di AMAP S.p.A., la pianificazione industriale riferita al SII viene pure sottoposta al vaglio dell’Assemblea societaria ed all’approvazione dell’Assemblea Idrica Territoriale, ai sensi dell’art. 3 della predetta L.R. n.19/2015.    </w:t>
      </w:r>
    </w:p>
    <w:p w14:paraId="1DBE8F2E" w14:textId="77777777" w:rsidR="008B65AD" w:rsidRPr="008B65AD" w:rsidRDefault="008B65AD" w:rsidP="008B65AD">
      <w:pPr>
        <w:widowControl w:val="0"/>
        <w:adjustRightInd w:val="0"/>
        <w:ind w:left="709"/>
        <w:textAlignment w:val="baseline"/>
        <w:rPr>
          <w:rFonts w:ascii="Calibri Light" w:hAnsi="Calibri Light"/>
          <w:szCs w:val="22"/>
        </w:rPr>
      </w:pPr>
      <w:r w:rsidRPr="008B65AD">
        <w:rPr>
          <w:rFonts w:ascii="Calibri Light" w:hAnsi="Calibri Light"/>
          <w:szCs w:val="22"/>
        </w:rPr>
        <w:t>Il “controllo concomitante” viene esercitato sui Report Trimestrali che la società predispone nei quali si rappresenta lo stato di attuazione del Budget annuale sia dal punto di vista Economico - Finanziario che da quello gestionale. Inoltre, semestralmente viene prodotta una relazione semestrale sull’andamento della situazione economica –finanziaria e patrimoniale riferita al primo semestre dell’anno di riferimento.</w:t>
      </w:r>
    </w:p>
    <w:p w14:paraId="32879767" w14:textId="77777777" w:rsidR="008B65AD" w:rsidRPr="008B65AD" w:rsidRDefault="008B65AD" w:rsidP="008B65AD">
      <w:pPr>
        <w:widowControl w:val="0"/>
        <w:adjustRightInd w:val="0"/>
        <w:ind w:left="709"/>
        <w:textAlignment w:val="baseline"/>
        <w:rPr>
          <w:rFonts w:ascii="Calibri Light" w:hAnsi="Calibri Light"/>
          <w:szCs w:val="22"/>
        </w:rPr>
      </w:pPr>
      <w:r w:rsidRPr="008B65AD">
        <w:rPr>
          <w:rFonts w:ascii="Calibri Light" w:hAnsi="Calibri Light"/>
          <w:szCs w:val="22"/>
        </w:rPr>
        <w:t>Il “controllo ex post” viene esercitato sui bilanci di esercizio.</w:t>
      </w:r>
    </w:p>
    <w:p w14:paraId="16C80D08" w14:textId="77777777" w:rsidR="008B65AD" w:rsidRPr="008B65AD" w:rsidRDefault="008B65AD" w:rsidP="008B65AD">
      <w:pPr>
        <w:widowControl w:val="0"/>
        <w:adjustRightInd w:val="0"/>
        <w:ind w:left="709"/>
        <w:textAlignment w:val="baseline"/>
        <w:rPr>
          <w:rFonts w:ascii="Calibri Light" w:hAnsi="Calibri Light"/>
          <w:szCs w:val="22"/>
        </w:rPr>
      </w:pPr>
      <w:r w:rsidRPr="008B65AD">
        <w:rPr>
          <w:rFonts w:ascii="Calibri Light" w:hAnsi="Calibri Light"/>
          <w:szCs w:val="22"/>
        </w:rPr>
        <w:t>Ciò posto ed in considerazione della particolare posizione rivestita da AMAP nel contesto della normativa di settore, la società in ultimo con nota n. 001 – 14217 - PEC/2020 del 26/05/2020 richiamando le precedenti note prot n. 0034024/2019 del 26/9/2019, prot. n. 0042124/19 del 20/11/2019 ha rappresentato all’Amministrazione Comunale di Palermo la necessità che si definiscano in sede di competente Assemblea Idrica Territoriale dell’ATO Palermo, nuove modalità di espletamento del “controllo analogo congiunto” da parte dei Comuni nostri Soci secondo termini e modalità da precisarsi in apposita regolamentazione applicativa o tramite costituzione di comitati di controllo congiunto, stante che i contenuti e le tempistiche previsti nel vigente “Regolamento Unico sui Controlli Interni”, approvato giusta deliberazione del Consiglio Comunale di Palermo n. 4 del 9/2/2017, sono ormai da ritenersi incompatibili con l’intervenuto assetto normativo di settore e con le cogenti direttive in materia di Servizio Idrico Integrato (SII) adottate dal Soggetto Regolatore nazionale ARERA.</w:t>
      </w:r>
    </w:p>
    <w:p w14:paraId="13A8B1BE" w14:textId="77777777" w:rsidR="00917AE3" w:rsidRPr="00917AE3" w:rsidRDefault="008B65AD" w:rsidP="00833051">
      <w:pPr>
        <w:pStyle w:val="Paragrafoelenco"/>
        <w:widowControl w:val="0"/>
        <w:numPr>
          <w:ilvl w:val="0"/>
          <w:numId w:val="60"/>
        </w:numPr>
        <w:adjustRightInd w:val="0"/>
        <w:ind w:left="709" w:hanging="283"/>
        <w:textAlignment w:val="baseline"/>
        <w:rPr>
          <w:rStyle w:val="fontstyle01"/>
          <w:rFonts w:ascii="Calibri Light" w:hAnsi="Calibri Light"/>
          <w:b w:val="0"/>
          <w:bCs w:val="0"/>
          <w:i w:val="0"/>
          <w:iCs w:val="0"/>
          <w:color w:val="auto"/>
          <w:sz w:val="22"/>
        </w:rPr>
      </w:pPr>
      <w:r w:rsidRPr="00917AE3">
        <w:rPr>
          <w:rFonts w:ascii="Calibri Light" w:hAnsi="Calibri Light"/>
          <w:b/>
          <w:szCs w:val="22"/>
        </w:rPr>
        <w:t>CONTROLLI ARERA</w:t>
      </w:r>
      <w:r w:rsidRPr="00917AE3">
        <w:rPr>
          <w:rFonts w:ascii="Calibri Light" w:hAnsi="Calibri Light"/>
          <w:szCs w:val="22"/>
        </w:rPr>
        <w:t xml:space="preserve">. </w:t>
      </w:r>
      <w:r w:rsidRPr="00917AE3">
        <w:rPr>
          <w:rStyle w:val="NessunaspaziaturaCarattere"/>
          <w:rFonts w:ascii="Calibri Light" w:hAnsi="Calibri Light"/>
        </w:rPr>
        <w:t>L’Autorità di Regolazione per energia reti e ambiente (ARERA) è un</w:t>
      </w:r>
      <w:r w:rsidR="00031EDA" w:rsidRPr="00917AE3">
        <w:rPr>
          <w:rStyle w:val="NessunaspaziaturaCarattere"/>
          <w:rFonts w:ascii="Calibri Light" w:hAnsi="Calibri Light"/>
        </w:rPr>
        <w:t>’</w:t>
      </w:r>
      <w:r w:rsidRPr="00917AE3">
        <w:rPr>
          <w:rStyle w:val="NessunaspaziaturaCarattere"/>
          <w:rFonts w:ascii="Calibri Light" w:hAnsi="Calibri Light"/>
          <w:i/>
          <w:iCs/>
        </w:rPr>
        <w:t>autorità</w:t>
      </w:r>
      <w:r w:rsidRPr="00917AE3">
        <w:rPr>
          <w:rStyle w:val="NessunaspaziaturaCarattere"/>
          <w:rFonts w:ascii="Calibri Light" w:hAnsi="Calibri Light"/>
        </w:rPr>
        <w:br/>
        <w:t>indipendente cui è assegnata la funzione, ope legis, di «garantire la promozione della</w:t>
      </w:r>
      <w:r w:rsidRPr="00917AE3">
        <w:rPr>
          <w:rStyle w:val="NessunaspaziaturaCarattere"/>
          <w:rFonts w:ascii="Calibri Light" w:hAnsi="Calibri Light"/>
        </w:rPr>
        <w:br/>
        <w:t>concorrenza e dell'efficienza nel settore dei servizi di pubblica utilità, assicurandone la fruibilità e la diffusione in modo omogeneo sull'intero territorio nazionale, definendo un sistema tariffario certo, trasparente e basato su criteri predefiniti, promuovendo la tutela degli interessi di utenti e</w:t>
      </w:r>
      <w:r w:rsidRPr="00917AE3">
        <w:rPr>
          <w:rStyle w:val="NessunaspaziaturaCarattere"/>
          <w:rFonts w:ascii="Calibri Light" w:hAnsi="Calibri Light"/>
        </w:rPr>
        <w:br/>
      </w:r>
      <w:r w:rsidRPr="00917AE3">
        <w:rPr>
          <w:rStyle w:val="NessunaspaziaturaCarattere"/>
          <w:rFonts w:ascii="Calibri Light" w:hAnsi="Calibri Light"/>
        </w:rPr>
        <w:lastRenderedPageBreak/>
        <w:t>consumatori» (L.481/95).</w:t>
      </w:r>
      <w:r w:rsidRPr="00917AE3">
        <w:rPr>
          <w:rStyle w:val="fontstyle01"/>
          <w:rFonts w:ascii="Calibri Light" w:hAnsi="Calibri Light" w:cstheme="majorHAnsi"/>
          <w:b w:val="0"/>
          <w:bCs w:val="0"/>
          <w:sz w:val="22"/>
          <w:szCs w:val="22"/>
        </w:rPr>
        <w:t xml:space="preserve"> </w:t>
      </w:r>
    </w:p>
    <w:p w14:paraId="49B78497" w14:textId="77777777" w:rsidR="008B65AD" w:rsidRPr="00917AE3" w:rsidRDefault="008B65AD" w:rsidP="00917AE3">
      <w:pPr>
        <w:widowControl w:val="0"/>
        <w:adjustRightInd w:val="0"/>
        <w:ind w:left="720"/>
        <w:textAlignment w:val="baseline"/>
        <w:rPr>
          <w:rFonts w:ascii="Calibri Light" w:hAnsi="Calibri Light"/>
        </w:rPr>
      </w:pPr>
      <w:r w:rsidRPr="00917AE3">
        <w:rPr>
          <w:rStyle w:val="fontstyle01"/>
          <w:rFonts w:ascii="Calibri Light" w:hAnsi="Calibri Light"/>
          <w:b w:val="0"/>
          <w:bCs w:val="0"/>
          <w:i w:val="0"/>
          <w:iCs w:val="0"/>
          <w:color w:val="auto"/>
          <w:sz w:val="22"/>
          <w:szCs w:val="20"/>
        </w:rPr>
        <w:t>A tal fine la stessa effettua de</w:t>
      </w:r>
      <w:r w:rsidRPr="00917AE3">
        <w:rPr>
          <w:rFonts w:ascii="Calibri Light" w:hAnsi="Calibri Light"/>
        </w:rPr>
        <w:t>lle verifiche periodiche in materia tariffaria e di qualità dei servizi svolti.</w:t>
      </w:r>
    </w:p>
    <w:p w14:paraId="20666209" w14:textId="77777777" w:rsidR="008B65AD" w:rsidRPr="008B65AD" w:rsidRDefault="008B65AD" w:rsidP="00833051">
      <w:pPr>
        <w:pStyle w:val="Paragrafoelenco"/>
        <w:widowControl w:val="0"/>
        <w:numPr>
          <w:ilvl w:val="0"/>
          <w:numId w:val="56"/>
        </w:numPr>
        <w:adjustRightInd w:val="0"/>
        <w:textAlignment w:val="baseline"/>
        <w:rPr>
          <w:rFonts w:ascii="Calibri Light" w:hAnsi="Calibri Light"/>
          <w:szCs w:val="22"/>
        </w:rPr>
      </w:pPr>
      <w:r w:rsidRPr="00917AE3">
        <w:rPr>
          <w:rStyle w:val="fontstyle01"/>
          <w:rFonts w:ascii="Calibri Light" w:hAnsi="Calibri Light" w:cstheme="majorHAnsi"/>
          <w:i w:val="0"/>
          <w:iCs w:val="0"/>
          <w:sz w:val="22"/>
          <w:szCs w:val="22"/>
        </w:rPr>
        <w:t>CONTROLLI ATI</w:t>
      </w:r>
      <w:r w:rsidRPr="008B65AD">
        <w:rPr>
          <w:rStyle w:val="fontstyle01"/>
          <w:rFonts w:ascii="Calibri Light" w:hAnsi="Calibri Light" w:cstheme="majorHAnsi"/>
          <w:sz w:val="22"/>
          <w:szCs w:val="22"/>
        </w:rPr>
        <w:t xml:space="preserve"> </w:t>
      </w:r>
      <w:r w:rsidRPr="00917AE3">
        <w:rPr>
          <w:rStyle w:val="NessunaspaziaturaCarattere"/>
          <w:rFonts w:ascii="Calibri Light" w:hAnsi="Calibri Light"/>
        </w:rPr>
        <w:t>quale Ente di governo per l'esercizio delle competenze previste dalle norme vigenti in materia di gestione delle risorse idriche, rappresentativo di tutti i comuni appartenenti all'ambito territoriale ottimale di Palermo</w:t>
      </w:r>
      <w:r w:rsidRPr="008B65AD">
        <w:rPr>
          <w:rStyle w:val="fontstyle01"/>
          <w:rFonts w:ascii="Calibri Light" w:hAnsi="Calibri Light" w:cstheme="majorHAnsi"/>
          <w:sz w:val="22"/>
          <w:szCs w:val="22"/>
        </w:rPr>
        <w:t xml:space="preserve">. </w:t>
      </w:r>
    </w:p>
    <w:p w14:paraId="12CBAA32" w14:textId="77777777" w:rsidR="008B65AD" w:rsidRPr="008B65AD" w:rsidRDefault="008B65AD" w:rsidP="00833051">
      <w:pPr>
        <w:pStyle w:val="Paragrafoelenco"/>
        <w:widowControl w:val="0"/>
        <w:numPr>
          <w:ilvl w:val="0"/>
          <w:numId w:val="56"/>
        </w:numPr>
        <w:adjustRightInd w:val="0"/>
        <w:textAlignment w:val="baseline"/>
        <w:rPr>
          <w:rStyle w:val="fontstyle01"/>
          <w:rFonts w:ascii="Calibri Light" w:hAnsi="Calibri Light"/>
          <w:sz w:val="22"/>
          <w:szCs w:val="22"/>
        </w:rPr>
      </w:pPr>
      <w:r w:rsidRPr="008B65AD">
        <w:rPr>
          <w:rFonts w:ascii="Calibri Light" w:hAnsi="Calibri Light"/>
          <w:b/>
          <w:szCs w:val="22"/>
        </w:rPr>
        <w:t>CONTROLLI SVOLTI DALL’ORGANISMO DI VIGILANZA</w:t>
      </w:r>
      <w:r w:rsidRPr="008B65AD">
        <w:rPr>
          <w:rFonts w:ascii="Calibri Light" w:hAnsi="Calibri Light"/>
          <w:szCs w:val="22"/>
        </w:rPr>
        <w:t xml:space="preserve">. All’organismo di vigilanza è affidato il compito di vigilare sull'effettiva efficacia del funzionamento del Modello di Organizzazione, Gestione e Controllo ex D. Lgs. 231/2001 nonché di verificarne gli aggiornamenti e la puntuale osservanza da parte di tutti i destinatari. L’organismo di vigilanza attualmente in carica, nominato dall’Amministratore Unico in forma collegiale, è composto da due componenti esterni, Dott. Rosario Tantillo, Ing. Rosa Vitale e da un componente interno, Dott.ssa Oriana Davì, in conformità a quanto stabilito nello stesso MOG. </w:t>
      </w:r>
    </w:p>
    <w:p w14:paraId="2A4CF91C" w14:textId="52853E9E" w:rsidR="008B65AD" w:rsidRPr="008B65AD" w:rsidRDefault="008B65AD" w:rsidP="00833051">
      <w:pPr>
        <w:pStyle w:val="Paragrafoelenco"/>
        <w:numPr>
          <w:ilvl w:val="0"/>
          <w:numId w:val="57"/>
        </w:numPr>
        <w:ind w:left="709" w:hanging="349"/>
        <w:rPr>
          <w:rFonts w:ascii="Calibri Light" w:hAnsi="Calibri Light"/>
          <w:w w:val="105"/>
          <w:szCs w:val="22"/>
        </w:rPr>
      </w:pPr>
      <w:r w:rsidRPr="008B65AD">
        <w:rPr>
          <w:rFonts w:ascii="Calibri Light" w:hAnsi="Calibri Light" w:cs="Arial"/>
          <w:b/>
          <w:szCs w:val="22"/>
        </w:rPr>
        <w:t>CONTROLLO DEL RESPONSABILE DELLA PREVENZIONE DELLA CORRUZIONE E DELLA TRASPARENZA</w:t>
      </w:r>
      <w:r w:rsidR="00917AE3">
        <w:rPr>
          <w:rFonts w:ascii="Calibri Light" w:hAnsi="Calibri Light" w:cs="Arial"/>
          <w:b/>
          <w:szCs w:val="22"/>
        </w:rPr>
        <w:t xml:space="preserve">. </w:t>
      </w:r>
      <w:r w:rsidRPr="008B65AD">
        <w:rPr>
          <w:rFonts w:ascii="Calibri Light" w:hAnsi="Calibri Light"/>
          <w:spacing w:val="3"/>
          <w:w w:val="110"/>
          <w:szCs w:val="22"/>
        </w:rPr>
        <w:t xml:space="preserve">In osservanza </w:t>
      </w:r>
      <w:r w:rsidRPr="008B65AD">
        <w:rPr>
          <w:rFonts w:ascii="Calibri Light" w:hAnsi="Calibri Light"/>
          <w:w w:val="110"/>
          <w:szCs w:val="22"/>
        </w:rPr>
        <w:t>alla disciplina in materia di anticorruzione e trasparenza, contenuta rispettivamente</w:t>
      </w:r>
      <w:r w:rsidRPr="008B65AD">
        <w:rPr>
          <w:rFonts w:ascii="Calibri Light" w:hAnsi="Calibri Light"/>
          <w:spacing w:val="-18"/>
          <w:w w:val="110"/>
          <w:szCs w:val="22"/>
        </w:rPr>
        <w:t xml:space="preserve"> </w:t>
      </w:r>
      <w:r w:rsidRPr="008B65AD">
        <w:rPr>
          <w:rFonts w:ascii="Calibri Light" w:hAnsi="Calibri Light"/>
          <w:w w:val="110"/>
          <w:szCs w:val="22"/>
        </w:rPr>
        <w:t>nella</w:t>
      </w:r>
      <w:r w:rsidRPr="008B65AD">
        <w:rPr>
          <w:rFonts w:ascii="Calibri Light" w:hAnsi="Calibri Light"/>
          <w:spacing w:val="-6"/>
          <w:w w:val="110"/>
          <w:szCs w:val="22"/>
        </w:rPr>
        <w:t xml:space="preserve"> </w:t>
      </w:r>
      <w:r w:rsidRPr="008B65AD">
        <w:rPr>
          <w:rFonts w:ascii="Calibri Light" w:hAnsi="Calibri Light"/>
          <w:w w:val="110"/>
          <w:szCs w:val="22"/>
        </w:rPr>
        <w:t>L.190/2012</w:t>
      </w:r>
      <w:r w:rsidRPr="008B65AD">
        <w:rPr>
          <w:rFonts w:ascii="Calibri Light" w:hAnsi="Calibri Light"/>
          <w:spacing w:val="-16"/>
          <w:w w:val="110"/>
          <w:szCs w:val="22"/>
        </w:rPr>
        <w:t xml:space="preserve"> </w:t>
      </w:r>
      <w:r w:rsidRPr="008B65AD">
        <w:rPr>
          <w:rFonts w:ascii="Calibri Light" w:hAnsi="Calibri Light"/>
          <w:w w:val="110"/>
          <w:szCs w:val="22"/>
        </w:rPr>
        <w:t>(modificata</w:t>
      </w:r>
      <w:r w:rsidRPr="008B65AD">
        <w:rPr>
          <w:rFonts w:ascii="Calibri Light" w:hAnsi="Calibri Light"/>
          <w:spacing w:val="-1"/>
          <w:w w:val="110"/>
          <w:szCs w:val="22"/>
        </w:rPr>
        <w:t xml:space="preserve"> </w:t>
      </w:r>
      <w:r w:rsidRPr="008B65AD">
        <w:rPr>
          <w:rFonts w:ascii="Calibri Light" w:hAnsi="Calibri Light"/>
          <w:w w:val="110"/>
          <w:szCs w:val="22"/>
        </w:rPr>
        <w:t>dal</w:t>
      </w:r>
      <w:r w:rsidRPr="008B65AD">
        <w:rPr>
          <w:rFonts w:ascii="Calibri Light" w:hAnsi="Calibri Light"/>
          <w:spacing w:val="-11"/>
          <w:w w:val="110"/>
          <w:szCs w:val="22"/>
        </w:rPr>
        <w:t xml:space="preserve"> </w:t>
      </w:r>
      <w:r w:rsidRPr="008B65AD">
        <w:rPr>
          <w:rFonts w:ascii="Calibri Light" w:hAnsi="Calibri Light"/>
          <w:w w:val="110"/>
          <w:szCs w:val="22"/>
        </w:rPr>
        <w:t>D.lgs.</w:t>
      </w:r>
      <w:r w:rsidRPr="008B65AD">
        <w:rPr>
          <w:rFonts w:ascii="Calibri Light" w:hAnsi="Calibri Light"/>
          <w:spacing w:val="-18"/>
          <w:w w:val="110"/>
          <w:szCs w:val="22"/>
        </w:rPr>
        <w:t xml:space="preserve"> </w:t>
      </w:r>
      <w:r w:rsidRPr="008B65AD">
        <w:rPr>
          <w:rFonts w:ascii="Calibri Light" w:hAnsi="Calibri Light"/>
          <w:w w:val="110"/>
          <w:szCs w:val="22"/>
        </w:rPr>
        <w:t>97/2016)</w:t>
      </w:r>
      <w:r w:rsidRPr="008B65AD">
        <w:rPr>
          <w:rFonts w:ascii="Calibri Light" w:hAnsi="Calibri Light"/>
          <w:spacing w:val="-8"/>
          <w:w w:val="110"/>
          <w:szCs w:val="22"/>
        </w:rPr>
        <w:t xml:space="preserve"> </w:t>
      </w:r>
      <w:r w:rsidRPr="008B65AD">
        <w:rPr>
          <w:rFonts w:ascii="Calibri Light" w:hAnsi="Calibri Light"/>
          <w:w w:val="110"/>
          <w:szCs w:val="22"/>
        </w:rPr>
        <w:t>e</w:t>
      </w:r>
      <w:r w:rsidRPr="008B65AD">
        <w:rPr>
          <w:rFonts w:ascii="Calibri Light" w:hAnsi="Calibri Light"/>
          <w:spacing w:val="-13"/>
          <w:w w:val="110"/>
          <w:szCs w:val="22"/>
        </w:rPr>
        <w:t xml:space="preserve"> </w:t>
      </w:r>
      <w:r w:rsidRPr="008B65AD">
        <w:rPr>
          <w:rFonts w:ascii="Calibri Light" w:hAnsi="Calibri Light"/>
          <w:w w:val="110"/>
          <w:szCs w:val="22"/>
        </w:rPr>
        <w:t>nel</w:t>
      </w:r>
      <w:r w:rsidRPr="008B65AD">
        <w:rPr>
          <w:rFonts w:ascii="Calibri Light" w:hAnsi="Calibri Light"/>
          <w:spacing w:val="-3"/>
          <w:w w:val="110"/>
          <w:szCs w:val="22"/>
        </w:rPr>
        <w:t xml:space="preserve"> D.lgs. </w:t>
      </w:r>
      <w:r w:rsidRPr="008B65AD">
        <w:rPr>
          <w:rFonts w:ascii="Calibri Light" w:hAnsi="Calibri Light"/>
          <w:w w:val="110"/>
          <w:szCs w:val="22"/>
        </w:rPr>
        <w:t>33/2013</w:t>
      </w:r>
      <w:r w:rsidRPr="008B65AD">
        <w:rPr>
          <w:rFonts w:ascii="Calibri Light" w:hAnsi="Calibri Light"/>
          <w:spacing w:val="-14"/>
          <w:w w:val="110"/>
          <w:szCs w:val="22"/>
        </w:rPr>
        <w:t xml:space="preserve"> </w:t>
      </w:r>
      <w:r w:rsidRPr="008B65AD">
        <w:rPr>
          <w:rFonts w:ascii="Calibri Light" w:hAnsi="Calibri Light"/>
          <w:w w:val="110"/>
          <w:szCs w:val="22"/>
        </w:rPr>
        <w:t>(modificato</w:t>
      </w:r>
      <w:r w:rsidRPr="008B65AD">
        <w:rPr>
          <w:rFonts w:ascii="Calibri Light" w:hAnsi="Calibri Light"/>
          <w:spacing w:val="-4"/>
          <w:w w:val="110"/>
          <w:szCs w:val="22"/>
        </w:rPr>
        <w:t xml:space="preserve"> </w:t>
      </w:r>
      <w:r w:rsidRPr="008B65AD">
        <w:rPr>
          <w:rFonts w:ascii="Calibri Light" w:hAnsi="Calibri Light"/>
          <w:w w:val="110"/>
          <w:szCs w:val="22"/>
        </w:rPr>
        <w:t>dal</w:t>
      </w:r>
      <w:r w:rsidRPr="008B65AD">
        <w:rPr>
          <w:rFonts w:ascii="Calibri Light" w:hAnsi="Calibri Light"/>
          <w:spacing w:val="-17"/>
          <w:w w:val="110"/>
          <w:szCs w:val="22"/>
        </w:rPr>
        <w:t xml:space="preserve"> </w:t>
      </w:r>
      <w:r w:rsidRPr="008B65AD">
        <w:rPr>
          <w:rFonts w:ascii="Calibri Light" w:hAnsi="Calibri Light"/>
          <w:w w:val="110"/>
          <w:szCs w:val="22"/>
        </w:rPr>
        <w:t>D.L.</w:t>
      </w:r>
      <w:r w:rsidRPr="008B65AD">
        <w:rPr>
          <w:rFonts w:ascii="Calibri Light" w:hAnsi="Calibri Light"/>
          <w:spacing w:val="-27"/>
          <w:w w:val="110"/>
          <w:szCs w:val="22"/>
        </w:rPr>
        <w:t xml:space="preserve"> </w:t>
      </w:r>
      <w:r w:rsidRPr="008B65AD">
        <w:rPr>
          <w:rFonts w:ascii="Calibri Light" w:hAnsi="Calibri Light"/>
          <w:w w:val="110"/>
          <w:szCs w:val="22"/>
        </w:rPr>
        <w:t>90/2014</w:t>
      </w:r>
      <w:r w:rsidRPr="008B65AD">
        <w:rPr>
          <w:rFonts w:ascii="Calibri Light" w:hAnsi="Calibri Light"/>
          <w:spacing w:val="-17"/>
          <w:w w:val="110"/>
          <w:szCs w:val="22"/>
        </w:rPr>
        <w:t xml:space="preserve"> </w:t>
      </w:r>
      <w:r w:rsidRPr="008B65AD">
        <w:rPr>
          <w:rFonts w:ascii="Calibri Light" w:hAnsi="Calibri Light"/>
          <w:w w:val="110"/>
          <w:szCs w:val="22"/>
        </w:rPr>
        <w:t>convertito</w:t>
      </w:r>
      <w:r w:rsidRPr="008B65AD">
        <w:rPr>
          <w:rFonts w:ascii="Calibri Light" w:hAnsi="Calibri Light"/>
          <w:spacing w:val="-13"/>
          <w:w w:val="110"/>
          <w:szCs w:val="22"/>
        </w:rPr>
        <w:t xml:space="preserve"> </w:t>
      </w:r>
      <w:r w:rsidRPr="008B65AD">
        <w:rPr>
          <w:rFonts w:ascii="Calibri Light" w:hAnsi="Calibri Light"/>
          <w:w w:val="110"/>
          <w:szCs w:val="22"/>
        </w:rPr>
        <w:t>con</w:t>
      </w:r>
      <w:r w:rsidRPr="008B65AD">
        <w:rPr>
          <w:rFonts w:ascii="Calibri Light" w:hAnsi="Calibri Light"/>
          <w:spacing w:val="-17"/>
          <w:w w:val="110"/>
          <w:szCs w:val="22"/>
        </w:rPr>
        <w:t xml:space="preserve"> </w:t>
      </w:r>
      <w:r w:rsidRPr="008B65AD">
        <w:rPr>
          <w:rFonts w:ascii="Calibri Light" w:hAnsi="Calibri Light"/>
          <w:w w:val="110"/>
          <w:szCs w:val="22"/>
        </w:rPr>
        <w:t>L.</w:t>
      </w:r>
      <w:r w:rsidRPr="008B65AD">
        <w:rPr>
          <w:rFonts w:ascii="Calibri Light" w:hAnsi="Calibri Light"/>
          <w:spacing w:val="-30"/>
          <w:w w:val="110"/>
          <w:szCs w:val="22"/>
        </w:rPr>
        <w:t xml:space="preserve"> </w:t>
      </w:r>
      <w:r w:rsidRPr="008B65AD">
        <w:rPr>
          <w:rFonts w:ascii="Calibri Light" w:hAnsi="Calibri Light"/>
          <w:w w:val="110"/>
          <w:szCs w:val="22"/>
        </w:rPr>
        <w:t>114/2014 nonché</w:t>
      </w:r>
      <w:r w:rsidRPr="008B65AD">
        <w:rPr>
          <w:rFonts w:ascii="Calibri Light" w:hAnsi="Calibri Light"/>
          <w:spacing w:val="-14"/>
          <w:w w:val="110"/>
          <w:szCs w:val="22"/>
        </w:rPr>
        <w:t xml:space="preserve"> modificato con lo stesso</w:t>
      </w:r>
      <w:r w:rsidRPr="008B65AD">
        <w:rPr>
          <w:rFonts w:ascii="Calibri Light" w:hAnsi="Calibri Light"/>
          <w:w w:val="110"/>
          <w:szCs w:val="22"/>
        </w:rPr>
        <w:t xml:space="preserve"> </w:t>
      </w:r>
      <w:r w:rsidRPr="008B65AD">
        <w:rPr>
          <w:rFonts w:ascii="Calibri Light" w:hAnsi="Calibri Light"/>
          <w:w w:val="105"/>
          <w:szCs w:val="22"/>
        </w:rPr>
        <w:t>D.lgs.</w:t>
      </w:r>
      <w:r w:rsidRPr="008B65AD">
        <w:rPr>
          <w:rFonts w:ascii="Calibri Light" w:hAnsi="Calibri Light"/>
          <w:spacing w:val="-29"/>
          <w:w w:val="105"/>
          <w:szCs w:val="22"/>
        </w:rPr>
        <w:t xml:space="preserve"> </w:t>
      </w:r>
      <w:r w:rsidRPr="008B65AD">
        <w:rPr>
          <w:rFonts w:ascii="Calibri Light" w:hAnsi="Calibri Light"/>
          <w:w w:val="105"/>
          <w:szCs w:val="22"/>
        </w:rPr>
        <w:t>97/2016) e in applicazione di quanto previsto dalla Deliberazione AN.A.C. n. 1134 dell’8/11/2017, la Società, ha nominato, con deliberazione dell’Amministratore Unico n. 111 del 10/09/2019, un unico Responsabile della Prevenzione della Corruzione e della Trasparenza 2019/2020, dotandolo del supporto operativo, previsto dalla normativa di settore c</w:t>
      </w:r>
      <w:r w:rsidR="007A43F5">
        <w:rPr>
          <w:rFonts w:ascii="Calibri Light" w:hAnsi="Calibri Light"/>
          <w:w w:val="105"/>
          <w:szCs w:val="22"/>
        </w:rPr>
        <w:t xml:space="preserve">on apposito Ordine di servizio (OdS n </w:t>
      </w:r>
      <w:r w:rsidRPr="008B65AD">
        <w:rPr>
          <w:rFonts w:ascii="Calibri Light" w:hAnsi="Calibri Light"/>
          <w:w w:val="105"/>
          <w:szCs w:val="22"/>
        </w:rPr>
        <w:t>67/2019</w:t>
      </w:r>
      <w:r w:rsidR="007A43F5">
        <w:rPr>
          <w:rFonts w:ascii="Calibri Light" w:hAnsi="Calibri Light"/>
          <w:w w:val="105"/>
          <w:szCs w:val="22"/>
        </w:rPr>
        <w:t>)</w:t>
      </w:r>
      <w:r w:rsidRPr="008B65AD">
        <w:rPr>
          <w:rFonts w:ascii="Calibri Light" w:hAnsi="Calibri Light"/>
          <w:w w:val="105"/>
          <w:szCs w:val="22"/>
        </w:rPr>
        <w:t>.</w:t>
      </w:r>
      <w:r w:rsidRPr="008B65AD">
        <w:rPr>
          <w:rFonts w:ascii="Calibri Light" w:hAnsi="Calibri Light"/>
          <w:szCs w:val="22"/>
        </w:rPr>
        <w:t xml:space="preserve"> </w:t>
      </w:r>
      <w:r w:rsidRPr="008B65AD">
        <w:rPr>
          <w:rFonts w:ascii="Calibri Light" w:hAnsi="Calibri Light"/>
          <w:w w:val="105"/>
          <w:szCs w:val="22"/>
        </w:rPr>
        <w:t>È compito del Responsabile della prevenzione della corruzione:</w:t>
      </w:r>
    </w:p>
    <w:p w14:paraId="65FD82CF" w14:textId="1B2EC657" w:rsidR="008B65AD" w:rsidRPr="008B65AD" w:rsidRDefault="008B65AD" w:rsidP="007A43F5">
      <w:pPr>
        <w:pStyle w:val="Corpotesto"/>
        <w:numPr>
          <w:ilvl w:val="3"/>
          <w:numId w:val="71"/>
        </w:numPr>
        <w:spacing w:line="336" w:lineRule="auto"/>
        <w:ind w:left="1135" w:hanging="284"/>
        <w:rPr>
          <w:rFonts w:ascii="Calibri Light" w:hAnsi="Calibri Light"/>
          <w:w w:val="105"/>
          <w:szCs w:val="22"/>
        </w:rPr>
      </w:pPr>
      <w:r w:rsidRPr="008B65AD">
        <w:rPr>
          <w:rFonts w:ascii="Calibri Light" w:hAnsi="Calibri Light"/>
          <w:w w:val="105"/>
          <w:szCs w:val="22"/>
        </w:rPr>
        <w:t>elaborare le proposte di misure della prevenzione che devono essere adottate dall’O.A;</w:t>
      </w:r>
    </w:p>
    <w:p w14:paraId="49901EA8" w14:textId="67454A2F" w:rsidR="008B65AD" w:rsidRPr="008B65AD" w:rsidRDefault="008B65AD" w:rsidP="007A43F5">
      <w:pPr>
        <w:pStyle w:val="Corpotesto"/>
        <w:numPr>
          <w:ilvl w:val="3"/>
          <w:numId w:val="71"/>
        </w:numPr>
        <w:spacing w:line="336" w:lineRule="auto"/>
        <w:ind w:left="1135" w:hanging="284"/>
        <w:rPr>
          <w:rFonts w:ascii="Calibri Light" w:hAnsi="Calibri Light"/>
          <w:w w:val="105"/>
          <w:szCs w:val="22"/>
        </w:rPr>
      </w:pPr>
      <w:r w:rsidRPr="008B65AD">
        <w:rPr>
          <w:rFonts w:ascii="Calibri Light" w:hAnsi="Calibri Light"/>
          <w:w w:val="105"/>
          <w:szCs w:val="22"/>
        </w:rPr>
        <w:t>definire procedure appropriate per selezionare e formare i dipendenti destinati ad operare in</w:t>
      </w:r>
      <w:r w:rsidR="00917AE3">
        <w:rPr>
          <w:rFonts w:ascii="Calibri Light" w:hAnsi="Calibri Light"/>
          <w:w w:val="105"/>
          <w:szCs w:val="22"/>
        </w:rPr>
        <w:t xml:space="preserve"> </w:t>
      </w:r>
      <w:r w:rsidRPr="008B65AD">
        <w:rPr>
          <w:rFonts w:ascii="Calibri Light" w:hAnsi="Calibri Light"/>
          <w:w w:val="105"/>
          <w:szCs w:val="22"/>
        </w:rPr>
        <w:t>settori particolarmente esposti alla corruzione;</w:t>
      </w:r>
    </w:p>
    <w:p w14:paraId="38F4FC9B" w14:textId="683BEB8D" w:rsidR="008B65AD" w:rsidRPr="008B65AD" w:rsidRDefault="008B65AD" w:rsidP="007A43F5">
      <w:pPr>
        <w:pStyle w:val="Corpotesto"/>
        <w:numPr>
          <w:ilvl w:val="3"/>
          <w:numId w:val="71"/>
        </w:numPr>
        <w:spacing w:line="336" w:lineRule="auto"/>
        <w:ind w:left="1135" w:hanging="284"/>
        <w:rPr>
          <w:rFonts w:ascii="Calibri Light" w:hAnsi="Calibri Light"/>
          <w:w w:val="105"/>
          <w:szCs w:val="22"/>
        </w:rPr>
      </w:pPr>
      <w:r w:rsidRPr="008B65AD">
        <w:rPr>
          <w:rFonts w:ascii="Calibri Light" w:hAnsi="Calibri Light"/>
          <w:w w:val="105"/>
          <w:szCs w:val="22"/>
        </w:rPr>
        <w:t>individuare il personale da inserire nei percorsi di formazione sui temi dell'etica e della legalità;</w:t>
      </w:r>
    </w:p>
    <w:p w14:paraId="298B9D87" w14:textId="5DC87170" w:rsidR="008B65AD" w:rsidRPr="008B65AD" w:rsidRDefault="008B65AD" w:rsidP="007A43F5">
      <w:pPr>
        <w:pStyle w:val="Corpotesto"/>
        <w:numPr>
          <w:ilvl w:val="3"/>
          <w:numId w:val="71"/>
        </w:numPr>
        <w:spacing w:line="336" w:lineRule="auto"/>
        <w:ind w:left="1135" w:hanging="284"/>
        <w:rPr>
          <w:rFonts w:ascii="Calibri Light" w:hAnsi="Calibri Light"/>
          <w:w w:val="105"/>
          <w:szCs w:val="22"/>
        </w:rPr>
      </w:pPr>
      <w:r w:rsidRPr="008B65AD">
        <w:rPr>
          <w:rFonts w:ascii="Calibri Light" w:hAnsi="Calibri Light"/>
          <w:w w:val="105"/>
          <w:szCs w:val="22"/>
        </w:rPr>
        <w:t>verificare l'efficace attuazione delle misure e la loro idoneità;</w:t>
      </w:r>
    </w:p>
    <w:p w14:paraId="6A1305E9" w14:textId="77777777" w:rsidR="007A43F5" w:rsidRDefault="008B65AD" w:rsidP="00937520">
      <w:pPr>
        <w:pStyle w:val="Corpotesto"/>
        <w:numPr>
          <w:ilvl w:val="3"/>
          <w:numId w:val="71"/>
        </w:numPr>
        <w:spacing w:line="360" w:lineRule="auto"/>
        <w:ind w:left="1135" w:hanging="284"/>
        <w:rPr>
          <w:rFonts w:ascii="Calibri Light" w:hAnsi="Calibri Light"/>
          <w:w w:val="105"/>
          <w:szCs w:val="22"/>
        </w:rPr>
      </w:pPr>
      <w:r w:rsidRPr="007A43F5">
        <w:rPr>
          <w:rFonts w:ascii="Calibri Light" w:hAnsi="Calibri Light"/>
          <w:w w:val="105"/>
          <w:szCs w:val="22"/>
        </w:rPr>
        <w:t>proporre modifiche alle misure in caso di accertamento di significative violazioni o di</w:t>
      </w:r>
      <w:r w:rsidR="007A43F5" w:rsidRPr="007A43F5">
        <w:rPr>
          <w:rFonts w:ascii="Calibri Light" w:hAnsi="Calibri Light"/>
          <w:w w:val="105"/>
          <w:szCs w:val="22"/>
        </w:rPr>
        <w:t xml:space="preserve"> </w:t>
      </w:r>
      <w:r w:rsidRPr="007A43F5">
        <w:rPr>
          <w:rFonts w:ascii="Calibri Light" w:hAnsi="Calibri Light"/>
          <w:w w:val="105"/>
          <w:szCs w:val="22"/>
        </w:rPr>
        <w:t>mutamenti dell'organizzazione;</w:t>
      </w:r>
    </w:p>
    <w:p w14:paraId="170B1CDD" w14:textId="77777777" w:rsidR="007A43F5" w:rsidRDefault="008B65AD" w:rsidP="007A43F5">
      <w:pPr>
        <w:pStyle w:val="Corpotesto"/>
        <w:numPr>
          <w:ilvl w:val="3"/>
          <w:numId w:val="71"/>
        </w:numPr>
        <w:spacing w:line="360" w:lineRule="auto"/>
        <w:ind w:left="1135" w:hanging="284"/>
        <w:rPr>
          <w:rFonts w:ascii="Calibri Light" w:hAnsi="Calibri Light"/>
          <w:w w:val="105"/>
          <w:szCs w:val="22"/>
        </w:rPr>
      </w:pPr>
      <w:r w:rsidRPr="007A43F5">
        <w:rPr>
          <w:rFonts w:ascii="Calibri Light" w:hAnsi="Calibri Light"/>
          <w:w w:val="105"/>
          <w:szCs w:val="22"/>
        </w:rPr>
        <w:t>predisporre e pubblicare ogni anno, sul sito web dell'Amministrazione la relazione richiesta</w:t>
      </w:r>
      <w:r w:rsidR="007A43F5">
        <w:rPr>
          <w:rFonts w:ascii="Calibri Light" w:hAnsi="Calibri Light"/>
          <w:w w:val="105"/>
          <w:szCs w:val="22"/>
        </w:rPr>
        <w:t xml:space="preserve"> </w:t>
      </w:r>
      <w:r w:rsidRPr="007A43F5">
        <w:rPr>
          <w:rFonts w:ascii="Calibri Light" w:hAnsi="Calibri Light"/>
          <w:w w:val="105"/>
          <w:szCs w:val="22"/>
        </w:rPr>
        <w:t>dall’A.N.AC. e trasmetterla all’O.A. nonché caricarla sul</w:t>
      </w:r>
      <w:r w:rsidR="007A43F5" w:rsidRPr="007A43F5">
        <w:rPr>
          <w:rFonts w:ascii="Calibri Light" w:hAnsi="Calibri Light"/>
          <w:w w:val="105"/>
          <w:szCs w:val="22"/>
        </w:rPr>
        <w:t>la apposita piattaforma A.N.AC..</w:t>
      </w:r>
    </w:p>
    <w:p w14:paraId="3A54059F" w14:textId="77777777" w:rsidR="007A43F5" w:rsidRDefault="008B65AD" w:rsidP="007A43F5">
      <w:pPr>
        <w:pStyle w:val="Corpotesto"/>
        <w:numPr>
          <w:ilvl w:val="3"/>
          <w:numId w:val="71"/>
        </w:numPr>
        <w:spacing w:line="360" w:lineRule="auto"/>
        <w:ind w:left="1135" w:hanging="284"/>
        <w:rPr>
          <w:rFonts w:ascii="Calibri Light" w:hAnsi="Calibri Light"/>
          <w:w w:val="105"/>
          <w:szCs w:val="22"/>
        </w:rPr>
      </w:pPr>
      <w:r w:rsidRPr="007A43F5">
        <w:rPr>
          <w:rFonts w:ascii="Calibri Light" w:hAnsi="Calibri Light"/>
          <w:w w:val="105"/>
          <w:szCs w:val="22"/>
        </w:rPr>
        <w:t>riferire sull’attività, nei casi in cui l’O. A. lo richieda;</w:t>
      </w:r>
    </w:p>
    <w:p w14:paraId="4BEFF4D3" w14:textId="6C4CB9EA" w:rsidR="008B65AD" w:rsidRPr="007A43F5" w:rsidRDefault="008B65AD" w:rsidP="007A43F5">
      <w:pPr>
        <w:pStyle w:val="Corpotesto"/>
        <w:numPr>
          <w:ilvl w:val="3"/>
          <w:numId w:val="71"/>
        </w:numPr>
        <w:spacing w:line="360" w:lineRule="auto"/>
        <w:ind w:left="1135" w:hanging="284"/>
        <w:rPr>
          <w:rFonts w:ascii="Calibri Light" w:hAnsi="Calibri Light"/>
          <w:w w:val="105"/>
          <w:szCs w:val="22"/>
        </w:rPr>
      </w:pPr>
      <w:r w:rsidRPr="007A43F5">
        <w:rPr>
          <w:rFonts w:ascii="Calibri Light" w:hAnsi="Calibri Light"/>
          <w:w w:val="105"/>
          <w:szCs w:val="22"/>
        </w:rPr>
        <w:lastRenderedPageBreak/>
        <w:t>collaborare con l’Organismo di Vigilanza nominato ai sensi del D.lgs. 231/01, per assicurare</w:t>
      </w:r>
      <w:r w:rsidR="007A43F5">
        <w:rPr>
          <w:rFonts w:ascii="Calibri Light" w:hAnsi="Calibri Light"/>
          <w:w w:val="105"/>
          <w:szCs w:val="22"/>
        </w:rPr>
        <w:t xml:space="preserve"> </w:t>
      </w:r>
      <w:r w:rsidRPr="007A43F5">
        <w:rPr>
          <w:rFonts w:ascii="Calibri Light" w:hAnsi="Calibri Light"/>
          <w:w w:val="105"/>
          <w:szCs w:val="22"/>
        </w:rPr>
        <w:t>piena sinergia ed efficacia alle attività complessive di vigilanza previste dalla società.</w:t>
      </w:r>
    </w:p>
    <w:p w14:paraId="4F90111A" w14:textId="77777777" w:rsidR="00917AE3" w:rsidRPr="00917AE3" w:rsidRDefault="00917AE3" w:rsidP="00917AE3">
      <w:pPr>
        <w:pStyle w:val="Corpotesto"/>
        <w:spacing w:line="360" w:lineRule="auto"/>
        <w:ind w:left="993"/>
        <w:rPr>
          <w:rFonts w:ascii="Calibri Light" w:hAnsi="Calibri Light"/>
          <w:w w:val="105"/>
          <w:szCs w:val="22"/>
        </w:rPr>
      </w:pPr>
    </w:p>
    <w:p w14:paraId="64ECF31A" w14:textId="77777777" w:rsidR="008B65AD" w:rsidRPr="00917AE3" w:rsidRDefault="008B65AD" w:rsidP="00833051">
      <w:pPr>
        <w:pStyle w:val="Paragrafoelenco"/>
        <w:numPr>
          <w:ilvl w:val="0"/>
          <w:numId w:val="60"/>
        </w:numPr>
        <w:tabs>
          <w:tab w:val="left" w:pos="709"/>
        </w:tabs>
        <w:ind w:left="709" w:hanging="425"/>
        <w:rPr>
          <w:rFonts w:ascii="Calibri Light" w:hAnsi="Calibri Light"/>
          <w:w w:val="105"/>
          <w:szCs w:val="22"/>
        </w:rPr>
      </w:pPr>
      <w:r w:rsidRPr="00917AE3">
        <w:rPr>
          <w:rFonts w:ascii="Calibri Light" w:hAnsi="Calibri Light"/>
          <w:b/>
          <w:w w:val="105"/>
          <w:szCs w:val="22"/>
        </w:rPr>
        <w:t>CONTROLLO DEL DIRETTORE GENERALE</w:t>
      </w:r>
      <w:r w:rsidR="00917AE3" w:rsidRPr="00917AE3">
        <w:rPr>
          <w:rFonts w:ascii="Calibri Light" w:hAnsi="Calibri Light"/>
          <w:b/>
          <w:w w:val="105"/>
          <w:szCs w:val="22"/>
        </w:rPr>
        <w:t xml:space="preserve">. </w:t>
      </w:r>
      <w:r w:rsidRPr="00917AE3">
        <w:rPr>
          <w:rFonts w:ascii="Calibri Light" w:hAnsi="Calibri Light"/>
          <w:w w:val="105"/>
          <w:szCs w:val="22"/>
        </w:rPr>
        <w:t>Il Direttore Generale, ai sensi dell’art. 28 dello statuto, sovraintende a tutte le iniziative della società in conformità alle direttive degli organi di amministrazione. E’, altresì, capo del personale e sovrintende alla migliore utilizzazione dello stesso nell’ambito dei servizi e degli uffici.</w:t>
      </w:r>
    </w:p>
    <w:p w14:paraId="7137126C" w14:textId="77777777" w:rsidR="008B65AD" w:rsidRDefault="008B65AD" w:rsidP="008B65AD">
      <w:pPr>
        <w:pStyle w:val="Corpotesto"/>
        <w:spacing w:line="360" w:lineRule="auto"/>
        <w:rPr>
          <w:rFonts w:ascii="Calibri Light" w:hAnsi="Calibri Light"/>
          <w:w w:val="105"/>
          <w:szCs w:val="22"/>
        </w:rPr>
      </w:pPr>
    </w:p>
    <w:p w14:paraId="68CA9B3D" w14:textId="77777777" w:rsidR="00917AE3" w:rsidRPr="008B65AD" w:rsidRDefault="00917AE3" w:rsidP="008B65AD">
      <w:pPr>
        <w:pStyle w:val="Corpotesto"/>
        <w:spacing w:line="360" w:lineRule="auto"/>
        <w:rPr>
          <w:rFonts w:ascii="Calibri Light" w:hAnsi="Calibri Light"/>
          <w:w w:val="105"/>
          <w:szCs w:val="22"/>
        </w:rPr>
      </w:pPr>
    </w:p>
    <w:p w14:paraId="3FB2637A" w14:textId="77777777" w:rsidR="008B65AD" w:rsidRPr="008B65AD" w:rsidRDefault="008B65AD" w:rsidP="00833051">
      <w:pPr>
        <w:numPr>
          <w:ilvl w:val="0"/>
          <w:numId w:val="19"/>
        </w:numPr>
        <w:spacing w:after="60"/>
        <w:jc w:val="left"/>
        <w:outlineLvl w:val="1"/>
        <w:rPr>
          <w:rFonts w:ascii="Calibri Light" w:hAnsi="Calibri Light"/>
          <w:b/>
          <w:caps/>
          <w:szCs w:val="22"/>
        </w:rPr>
      </w:pPr>
      <w:bookmarkStart w:id="1984" w:name="_Toc42500881"/>
      <w:bookmarkStart w:id="1985" w:name="_Toc43118799"/>
      <w:r w:rsidRPr="008B65AD">
        <w:rPr>
          <w:rFonts w:ascii="Calibri Light" w:hAnsi="Calibri Light"/>
          <w:b/>
          <w:caps/>
          <w:szCs w:val="22"/>
        </w:rPr>
        <w:t>CONsiderazioni finali</w:t>
      </w:r>
      <w:bookmarkEnd w:id="1984"/>
      <w:bookmarkEnd w:id="1985"/>
    </w:p>
    <w:p w14:paraId="399F23E0" w14:textId="77777777" w:rsidR="008B65AD" w:rsidRPr="008B65AD" w:rsidRDefault="008B65AD" w:rsidP="008B65AD">
      <w:pPr>
        <w:widowControl w:val="0"/>
        <w:adjustRightInd w:val="0"/>
        <w:textAlignment w:val="baseline"/>
        <w:rPr>
          <w:rFonts w:ascii="Calibri Light" w:hAnsi="Calibri Light"/>
          <w:szCs w:val="22"/>
        </w:rPr>
      </w:pPr>
      <w:r w:rsidRPr="008B65AD">
        <w:rPr>
          <w:rFonts w:ascii="Calibri Light" w:hAnsi="Calibri Light"/>
          <w:szCs w:val="22"/>
        </w:rPr>
        <w:t>I risultati dell’attività di monitoraggio condotta in funzione degli adempimenti prescritti ex art. 6, co. 2 e 14, co. 2, 3, 4, 5 del d.lgs. 175/2016 inducono l’organo amministrativo a ritenere che il rischio di crisi aziendale relativo alla Società sia da escludere.</w:t>
      </w:r>
    </w:p>
    <w:p w14:paraId="29301913" w14:textId="77777777" w:rsidR="008B65AD" w:rsidRDefault="008B65AD" w:rsidP="008B65AD">
      <w:pPr>
        <w:widowControl w:val="0"/>
        <w:adjustRightInd w:val="0"/>
        <w:textAlignment w:val="baseline"/>
        <w:rPr>
          <w:rFonts w:ascii="Calibri Light" w:hAnsi="Calibri Light"/>
          <w:w w:val="105"/>
          <w:szCs w:val="22"/>
        </w:rPr>
      </w:pPr>
      <w:r w:rsidRPr="008B65AD">
        <w:rPr>
          <w:rFonts w:ascii="Calibri Light" w:hAnsi="Calibri Light"/>
          <w:w w:val="105"/>
          <w:szCs w:val="22"/>
        </w:rPr>
        <w:t xml:space="preserve">In tale contesto si </w:t>
      </w:r>
      <w:r w:rsidR="009D20EF">
        <w:rPr>
          <w:rFonts w:ascii="Calibri Light" w:hAnsi="Calibri Light"/>
          <w:w w:val="105"/>
          <w:szCs w:val="22"/>
        </w:rPr>
        <w:t>evidenzia</w:t>
      </w:r>
      <w:r w:rsidRPr="008B65AD">
        <w:rPr>
          <w:rFonts w:ascii="Calibri Light" w:hAnsi="Calibri Light"/>
          <w:w w:val="105"/>
          <w:szCs w:val="22"/>
        </w:rPr>
        <w:t xml:space="preserve"> la necessità di </w:t>
      </w:r>
      <w:r w:rsidR="009D20EF">
        <w:rPr>
          <w:rFonts w:ascii="Calibri Light" w:hAnsi="Calibri Light"/>
          <w:w w:val="105"/>
          <w:szCs w:val="22"/>
        </w:rPr>
        <w:t>rimodulare</w:t>
      </w:r>
      <w:r w:rsidRPr="008B65AD">
        <w:rPr>
          <w:rFonts w:ascii="Calibri Light" w:hAnsi="Calibri Light"/>
          <w:w w:val="105"/>
          <w:szCs w:val="22"/>
        </w:rPr>
        <w:t xml:space="preserve"> le</w:t>
      </w:r>
      <w:r w:rsidR="009D20EF">
        <w:rPr>
          <w:rFonts w:ascii="Calibri Light" w:hAnsi="Calibri Light"/>
          <w:w w:val="105"/>
          <w:szCs w:val="22"/>
        </w:rPr>
        <w:t xml:space="preserve"> vigenti</w:t>
      </w:r>
      <w:r w:rsidRPr="008B65AD">
        <w:rPr>
          <w:rFonts w:ascii="Calibri Light" w:hAnsi="Calibri Light"/>
          <w:w w:val="105"/>
          <w:szCs w:val="22"/>
        </w:rPr>
        <w:t xml:space="preserve"> forme di controllo analogo</w:t>
      </w:r>
      <w:r w:rsidR="009D20EF">
        <w:rPr>
          <w:rFonts w:ascii="Calibri Light" w:hAnsi="Calibri Light"/>
          <w:w w:val="105"/>
          <w:szCs w:val="22"/>
        </w:rPr>
        <w:t xml:space="preserve"> </w:t>
      </w:r>
      <w:r w:rsidRPr="008B65AD">
        <w:rPr>
          <w:rFonts w:ascii="Calibri Light" w:hAnsi="Calibri Light"/>
          <w:w w:val="105"/>
          <w:szCs w:val="22"/>
        </w:rPr>
        <w:t>nella considerazione che nel caso di specie le eventuali misure a salvaguardia della continuità del servizio in caso di crisi di impresa, riguardando nel nostro caso attività di pubblico interesse in regime di prezzi amministrati che non sono di competenza dei singoli Consigli Comunali degli Enti Locali, ma devono essere contemplate in un Piano di risanamento esitato dall’ATI ed approvato dall’ARERA (art. 14, co. 5, d.lgs. n. 175/2016 e si veda pure Relazione della Corte Conti sugli Organismi partecipati dagli Enti Locali e dagli Enti sanitari del dicembre 2019, pag. 55.) ed anche in ragione del fatto che si ritiene sussista in capo ai Comuni soci un espresso divieto a ripianare le eventuali perdite di esercizio con aumenti di capitale a termine dell’art. 14 comma 5 del Decreto Legislativo 19 agosto 2016 e s.m.i.</w:t>
      </w:r>
    </w:p>
    <w:p w14:paraId="353EB96E" w14:textId="77777777" w:rsidR="00D2089D" w:rsidRDefault="00D2089D" w:rsidP="008B65AD">
      <w:pPr>
        <w:widowControl w:val="0"/>
        <w:adjustRightInd w:val="0"/>
        <w:textAlignment w:val="baseline"/>
        <w:rPr>
          <w:rFonts w:ascii="Calibri Light" w:hAnsi="Calibri Light"/>
          <w:w w:val="105"/>
          <w:szCs w:val="22"/>
        </w:rPr>
      </w:pPr>
    </w:p>
    <w:p w14:paraId="425C8E66" w14:textId="77777777" w:rsidR="00D2089D" w:rsidRDefault="00D2089D" w:rsidP="008B65AD">
      <w:pPr>
        <w:widowControl w:val="0"/>
        <w:adjustRightInd w:val="0"/>
        <w:textAlignment w:val="baseline"/>
        <w:rPr>
          <w:rFonts w:ascii="Calibri Light" w:hAnsi="Calibri Light"/>
          <w:w w:val="105"/>
          <w:szCs w:val="22"/>
        </w:rPr>
      </w:pPr>
    </w:p>
    <w:p w14:paraId="73CFA5EF" w14:textId="77777777" w:rsidR="00D2089D" w:rsidRDefault="00D2089D" w:rsidP="008B65AD">
      <w:pPr>
        <w:widowControl w:val="0"/>
        <w:adjustRightInd w:val="0"/>
        <w:textAlignment w:val="baseline"/>
        <w:rPr>
          <w:rFonts w:ascii="Calibri Light" w:hAnsi="Calibri Light"/>
          <w:w w:val="105"/>
          <w:szCs w:val="22"/>
        </w:rPr>
      </w:pPr>
    </w:p>
    <w:p w14:paraId="001DBB96" w14:textId="77777777" w:rsidR="00D2089D" w:rsidRDefault="00D2089D" w:rsidP="008B65AD">
      <w:pPr>
        <w:widowControl w:val="0"/>
        <w:adjustRightInd w:val="0"/>
        <w:textAlignment w:val="baseline"/>
        <w:rPr>
          <w:rFonts w:ascii="Calibri Light" w:hAnsi="Calibri Light"/>
          <w:w w:val="105"/>
          <w:szCs w:val="22"/>
        </w:rPr>
      </w:pPr>
    </w:p>
    <w:p w14:paraId="0FB2236A" w14:textId="77777777" w:rsidR="00D2089D" w:rsidRDefault="00D2089D" w:rsidP="008B65AD">
      <w:pPr>
        <w:widowControl w:val="0"/>
        <w:adjustRightInd w:val="0"/>
        <w:textAlignment w:val="baseline"/>
        <w:rPr>
          <w:rFonts w:ascii="Calibri Light" w:hAnsi="Calibri Light"/>
          <w:w w:val="105"/>
          <w:szCs w:val="22"/>
        </w:rPr>
      </w:pPr>
    </w:p>
    <w:p w14:paraId="40055CA5" w14:textId="77777777" w:rsidR="00D2089D" w:rsidRDefault="00D2089D" w:rsidP="00D2089D">
      <w:pPr>
        <w:jc w:val="center"/>
        <w:rPr>
          <w:rFonts w:asciiTheme="minorHAnsi" w:hAnsiTheme="minorHAnsi"/>
          <w:b/>
          <w:color w:val="4F81BD" w:themeColor="accent1"/>
          <w:sz w:val="36"/>
          <w:szCs w:val="22"/>
        </w:rPr>
      </w:pPr>
    </w:p>
    <w:p w14:paraId="28C0048F" w14:textId="77777777" w:rsidR="00D2089D" w:rsidRDefault="00D2089D" w:rsidP="00D2089D">
      <w:pPr>
        <w:jc w:val="center"/>
        <w:rPr>
          <w:b/>
          <w:color w:val="4F81BD" w:themeColor="accent1"/>
          <w:sz w:val="36"/>
        </w:rPr>
      </w:pPr>
    </w:p>
    <w:p w14:paraId="697BAD1A" w14:textId="77777777" w:rsidR="00D2089D" w:rsidRPr="00425F7B" w:rsidRDefault="00D2089D" w:rsidP="00D2089D">
      <w:pPr>
        <w:jc w:val="center"/>
        <w:rPr>
          <w:b/>
          <w:color w:val="4472C4"/>
          <w:sz w:val="36"/>
        </w:rPr>
      </w:pPr>
      <w:r w:rsidRPr="00425F7B">
        <w:rPr>
          <w:b/>
          <w:color w:val="4472C4"/>
          <w:sz w:val="36"/>
        </w:rPr>
        <w:t>ALLEGATO ALLA RELAZIONE SUL GOVERNO SOCIETARIO</w:t>
      </w:r>
    </w:p>
    <w:p w14:paraId="48AC9F67" w14:textId="77777777" w:rsidR="00D2089D" w:rsidRDefault="00D2089D" w:rsidP="00D2089D">
      <w:pPr>
        <w:jc w:val="center"/>
        <w:rPr>
          <w:b/>
          <w:color w:val="4F81BD" w:themeColor="accent1"/>
          <w:sz w:val="36"/>
        </w:rPr>
      </w:pPr>
    </w:p>
    <w:p w14:paraId="216C0DE8" w14:textId="77777777" w:rsidR="00D2089D" w:rsidRDefault="00D2089D" w:rsidP="00D2089D">
      <w:pPr>
        <w:jc w:val="center"/>
        <w:rPr>
          <w:b/>
          <w:color w:val="4F81BD" w:themeColor="accent1"/>
          <w:sz w:val="36"/>
        </w:rPr>
      </w:pPr>
    </w:p>
    <w:p w14:paraId="495E4ECE" w14:textId="77777777" w:rsidR="00D2089D" w:rsidRDefault="00D2089D" w:rsidP="00D2089D">
      <w:pPr>
        <w:jc w:val="center"/>
        <w:rPr>
          <w:b/>
          <w:color w:val="4F81BD" w:themeColor="accent1"/>
          <w:sz w:val="36"/>
        </w:rPr>
      </w:pPr>
    </w:p>
    <w:p w14:paraId="4202004A" w14:textId="77777777" w:rsidR="00D2089D" w:rsidRPr="00C514D3" w:rsidRDefault="00D2089D" w:rsidP="00C514D3">
      <w:pPr>
        <w:pStyle w:val="Titolo1"/>
        <w:numPr>
          <w:ilvl w:val="0"/>
          <w:numId w:val="0"/>
        </w:numPr>
        <w:jc w:val="center"/>
        <w:rPr>
          <w:color w:val="548DD4" w:themeColor="text2" w:themeTint="99"/>
          <w:sz w:val="28"/>
        </w:rPr>
      </w:pPr>
      <w:r w:rsidRPr="00C514D3">
        <w:rPr>
          <w:color w:val="548DD4" w:themeColor="text2" w:themeTint="99"/>
          <w:sz w:val="28"/>
        </w:rPr>
        <w:t>Programma di valutazione del rischio di crisi aziendale</w:t>
      </w:r>
    </w:p>
    <w:p w14:paraId="61D1ED59" w14:textId="77777777" w:rsidR="00D2089D" w:rsidRDefault="00D2089D" w:rsidP="00D2089D">
      <w:pPr>
        <w:jc w:val="center"/>
        <w:rPr>
          <w:i/>
          <w:color w:val="808080" w:themeColor="background1" w:themeShade="80"/>
        </w:rPr>
      </w:pPr>
      <w:r>
        <w:rPr>
          <w:i/>
          <w:color w:val="808080" w:themeColor="background1" w:themeShade="80"/>
        </w:rPr>
        <w:t xml:space="preserve">redatto ai sensi del D. lgs. 19 agosto 2016, n. 175 e ss.mm.ii., art. 6, comma 2 </w:t>
      </w:r>
    </w:p>
    <w:p w14:paraId="4D8B60B3" w14:textId="77777777" w:rsidR="00D2089D" w:rsidRDefault="00D2089D" w:rsidP="00D2089D">
      <w:pPr>
        <w:jc w:val="center"/>
        <w:rPr>
          <w:i/>
          <w:color w:val="808080" w:themeColor="background1" w:themeShade="80"/>
        </w:rPr>
      </w:pPr>
      <w:r>
        <w:rPr>
          <w:i/>
          <w:color w:val="808080" w:themeColor="background1" w:themeShade="80"/>
        </w:rPr>
        <w:t>Rev: 1 del 14/06/2019</w:t>
      </w:r>
    </w:p>
    <w:p w14:paraId="7709860B" w14:textId="77777777" w:rsidR="00D2089D" w:rsidRDefault="00D2089D" w:rsidP="00D2089D">
      <w:pPr>
        <w:jc w:val="center"/>
        <w:rPr>
          <w:i/>
          <w:color w:val="808080" w:themeColor="background1" w:themeShade="80"/>
        </w:rPr>
      </w:pPr>
    </w:p>
    <w:p w14:paraId="43685E17" w14:textId="77777777" w:rsidR="00D2089D" w:rsidRDefault="00D2089D" w:rsidP="00D2089D">
      <w:pPr>
        <w:jc w:val="center"/>
        <w:rPr>
          <w:i/>
          <w:color w:val="808080" w:themeColor="background1" w:themeShade="80"/>
        </w:rPr>
      </w:pPr>
    </w:p>
    <w:p w14:paraId="15EE6935" w14:textId="77777777" w:rsidR="00D2089D" w:rsidRDefault="00D2089D" w:rsidP="00D2089D">
      <w:pPr>
        <w:jc w:val="center"/>
        <w:rPr>
          <w:i/>
          <w:color w:val="808080" w:themeColor="background1" w:themeShade="80"/>
        </w:rPr>
      </w:pPr>
    </w:p>
    <w:p w14:paraId="7646C95A" w14:textId="77777777" w:rsidR="00D2089D" w:rsidRDefault="00D2089D" w:rsidP="00D2089D">
      <w:pPr>
        <w:jc w:val="center"/>
        <w:rPr>
          <w:i/>
          <w:color w:val="808080" w:themeColor="background1" w:themeShade="80"/>
        </w:rPr>
      </w:pPr>
    </w:p>
    <w:p w14:paraId="14A77D41" w14:textId="77777777" w:rsidR="00D2089D" w:rsidRDefault="00D2089D" w:rsidP="00D2089D">
      <w:pPr>
        <w:jc w:val="center"/>
        <w:rPr>
          <w:i/>
          <w:color w:val="808080" w:themeColor="background1" w:themeShade="80"/>
        </w:rPr>
      </w:pPr>
    </w:p>
    <w:p w14:paraId="787CEE51" w14:textId="77777777" w:rsidR="00D2089D" w:rsidRDefault="00D2089D" w:rsidP="00D2089D">
      <w:pPr>
        <w:jc w:val="center"/>
        <w:rPr>
          <w:i/>
          <w:color w:val="808080" w:themeColor="background1" w:themeShade="80"/>
        </w:rPr>
      </w:pPr>
    </w:p>
    <w:p w14:paraId="6BCF931B" w14:textId="77777777" w:rsidR="00D2089D" w:rsidRDefault="00D2089D" w:rsidP="00D2089D">
      <w:pPr>
        <w:jc w:val="center"/>
        <w:rPr>
          <w:i/>
          <w:color w:val="808080" w:themeColor="background1" w:themeShade="80"/>
        </w:rPr>
      </w:pPr>
    </w:p>
    <w:p w14:paraId="154B726A" w14:textId="77777777" w:rsidR="00D2089D" w:rsidRDefault="00D2089D" w:rsidP="00D2089D">
      <w:pPr>
        <w:jc w:val="center"/>
        <w:rPr>
          <w:i/>
          <w:color w:val="808080" w:themeColor="background1" w:themeShade="80"/>
        </w:rPr>
      </w:pPr>
    </w:p>
    <w:p w14:paraId="0A710CE0" w14:textId="77777777" w:rsidR="00D2089D" w:rsidRDefault="00D2089D" w:rsidP="00D2089D">
      <w:pPr>
        <w:jc w:val="center"/>
        <w:rPr>
          <w:i/>
          <w:color w:val="808080" w:themeColor="background1" w:themeShade="80"/>
        </w:rPr>
      </w:pPr>
    </w:p>
    <w:p w14:paraId="2E07A1FA" w14:textId="77777777" w:rsidR="00D2089D" w:rsidRDefault="00D2089D" w:rsidP="00D2089D">
      <w:pPr>
        <w:jc w:val="center"/>
        <w:rPr>
          <w:i/>
          <w:color w:val="808080" w:themeColor="background1" w:themeShade="80"/>
        </w:rPr>
      </w:pPr>
    </w:p>
    <w:p w14:paraId="75DDBAED" w14:textId="77777777" w:rsidR="00D2089D" w:rsidRDefault="00D2089D" w:rsidP="00D2089D">
      <w:pPr>
        <w:jc w:val="center"/>
        <w:rPr>
          <w:i/>
          <w:color w:val="808080" w:themeColor="background1" w:themeShade="80"/>
        </w:rPr>
      </w:pPr>
    </w:p>
    <w:p w14:paraId="5658FE66" w14:textId="77777777" w:rsidR="00D2089D" w:rsidRDefault="00D2089D" w:rsidP="00D2089D">
      <w:pPr>
        <w:jc w:val="center"/>
        <w:rPr>
          <w:i/>
          <w:color w:val="808080" w:themeColor="background1" w:themeShade="80"/>
        </w:rPr>
      </w:pPr>
    </w:p>
    <w:p w14:paraId="2F2462E7" w14:textId="77777777" w:rsidR="00D2089D" w:rsidRDefault="00D2089D" w:rsidP="00D2089D">
      <w:pPr>
        <w:jc w:val="center"/>
        <w:rPr>
          <w:i/>
          <w:color w:val="808080" w:themeColor="background1" w:themeShade="80"/>
        </w:rPr>
      </w:pPr>
    </w:p>
    <w:p w14:paraId="21F2F536" w14:textId="77777777" w:rsidR="00D2089D" w:rsidRDefault="00D2089D" w:rsidP="00D2089D">
      <w:pPr>
        <w:jc w:val="center"/>
        <w:rPr>
          <w:i/>
          <w:color w:val="808080" w:themeColor="background1" w:themeShade="80"/>
        </w:rPr>
      </w:pPr>
    </w:p>
    <w:p w14:paraId="00B5E26D" w14:textId="77777777" w:rsidR="00D2089D" w:rsidRDefault="00D2089D" w:rsidP="00D2089D">
      <w:pPr>
        <w:jc w:val="center"/>
        <w:rPr>
          <w:i/>
          <w:color w:val="808080" w:themeColor="background1" w:themeShade="80"/>
        </w:rPr>
      </w:pPr>
    </w:p>
    <w:p w14:paraId="5CBC1FDA" w14:textId="77777777" w:rsidR="004034A3" w:rsidRDefault="004034A3" w:rsidP="00D2089D">
      <w:pPr>
        <w:jc w:val="center"/>
        <w:rPr>
          <w:i/>
          <w:color w:val="808080" w:themeColor="background1" w:themeShade="80"/>
        </w:rPr>
      </w:pPr>
    </w:p>
    <w:p w14:paraId="381EC723" w14:textId="77777777" w:rsidR="004034A3" w:rsidRDefault="004034A3" w:rsidP="00D2089D">
      <w:pPr>
        <w:jc w:val="center"/>
        <w:rPr>
          <w:i/>
          <w:color w:val="808080" w:themeColor="background1" w:themeShade="80"/>
        </w:rPr>
      </w:pPr>
    </w:p>
    <w:p w14:paraId="0FCA5FF6" w14:textId="77777777" w:rsidR="004034A3" w:rsidRDefault="004034A3" w:rsidP="00D2089D">
      <w:pPr>
        <w:jc w:val="center"/>
        <w:rPr>
          <w:i/>
          <w:color w:val="808080" w:themeColor="background1" w:themeShade="80"/>
        </w:rPr>
      </w:pPr>
    </w:p>
    <w:p w14:paraId="61D01677" w14:textId="77777777" w:rsidR="00D2089D" w:rsidRDefault="00D2089D" w:rsidP="00D2089D">
      <w:pPr>
        <w:jc w:val="center"/>
        <w:rPr>
          <w:i/>
          <w:color w:val="808080" w:themeColor="background1" w:themeShade="80"/>
        </w:rPr>
      </w:pPr>
    </w:p>
    <w:p w14:paraId="06FAB29E" w14:textId="77777777" w:rsidR="00D2089D" w:rsidRDefault="00D2089D" w:rsidP="00D2089D">
      <w:pPr>
        <w:jc w:val="center"/>
        <w:rPr>
          <w:i/>
          <w:color w:val="808080" w:themeColor="background1" w:themeShade="80"/>
        </w:rPr>
      </w:pPr>
    </w:p>
    <w:sdt>
      <w:sdtPr>
        <w:rPr>
          <w:rFonts w:asciiTheme="minorHAnsi" w:eastAsiaTheme="minorHAnsi" w:hAnsiTheme="minorHAnsi" w:cstheme="minorBidi"/>
          <w:b/>
          <w:bCs/>
          <w:color w:val="auto"/>
          <w:sz w:val="22"/>
          <w:szCs w:val="22"/>
          <w:lang w:eastAsia="en-US"/>
        </w:rPr>
        <w:id w:val="-1215577840"/>
        <w:docPartObj>
          <w:docPartGallery w:val="Table of Contents"/>
          <w:docPartUnique/>
        </w:docPartObj>
      </w:sdtPr>
      <w:sdtEndPr>
        <w:rPr>
          <w:rFonts w:ascii="Calibri" w:eastAsia="Times New Roman" w:hAnsi="Calibri" w:cs="Times New Roman"/>
          <w:b w:val="0"/>
          <w:bCs w:val="0"/>
          <w:szCs w:val="24"/>
          <w:lang w:eastAsia="it-IT"/>
        </w:rPr>
      </w:sdtEndPr>
      <w:sdtContent>
        <w:p w14:paraId="5AA313A4" w14:textId="77777777" w:rsidR="00D2089D" w:rsidRPr="00425F7B" w:rsidRDefault="00D2089D" w:rsidP="00D2089D">
          <w:pPr>
            <w:pStyle w:val="Titolosommario"/>
            <w:tabs>
              <w:tab w:val="left" w:pos="6164"/>
            </w:tabs>
            <w:ind w:left="432"/>
            <w:rPr>
              <w:color w:val="365F91" w:themeColor="accent1" w:themeShade="BF"/>
            </w:rPr>
          </w:pPr>
          <w:r w:rsidRPr="00425F7B">
            <w:t>Sommario</w:t>
          </w:r>
          <w:r w:rsidRPr="00425F7B">
            <w:tab/>
          </w:r>
        </w:p>
        <w:p w14:paraId="3D3555EB" w14:textId="675411C1" w:rsidR="00D2089D" w:rsidRPr="00425F7B" w:rsidRDefault="00D2089D" w:rsidP="007A43F5">
          <w:pPr>
            <w:pStyle w:val="Sommario1"/>
            <w:tabs>
              <w:tab w:val="right" w:leader="dot" w:pos="9639"/>
            </w:tabs>
            <w:rPr>
              <w:rFonts w:eastAsiaTheme="minorEastAsia"/>
              <w:noProof/>
            </w:rPr>
          </w:pPr>
          <w:r w:rsidRPr="00425F7B">
            <w:fldChar w:fldCharType="begin"/>
          </w:r>
          <w:r w:rsidRPr="00425F7B">
            <w:instrText xml:space="preserve"> TOC \o "1-3" \h \z \u </w:instrText>
          </w:r>
          <w:r w:rsidRPr="00425F7B">
            <w:fldChar w:fldCharType="separate"/>
          </w:r>
          <w:hyperlink r:id="rId54" w:anchor="_Toc10189646" w:history="1">
            <w:r w:rsidRPr="00425F7B">
              <w:rPr>
                <w:rStyle w:val="Collegamentoipertestuale"/>
                <w:rFonts w:ascii="Calibri Light" w:hAnsi="Calibri Light"/>
                <w:noProof/>
              </w:rPr>
              <w:t>1</w:t>
            </w:r>
            <w:r w:rsidRPr="00425F7B">
              <w:rPr>
                <w:rStyle w:val="Collegamentoipertestuale"/>
                <w:rFonts w:ascii="Calibri Light" w:eastAsiaTheme="minorEastAsia" w:hAnsi="Calibri Light"/>
                <w:noProof/>
              </w:rPr>
              <w:tab/>
            </w:r>
            <w:r w:rsidRPr="00425F7B">
              <w:rPr>
                <w:rStyle w:val="Collegamentoipertestuale"/>
                <w:rFonts w:ascii="Calibri Light" w:hAnsi="Calibri Light"/>
                <w:noProof/>
              </w:rPr>
              <w:t>Premessa</w:t>
            </w:r>
            <w:r w:rsidRPr="00425F7B">
              <w:rPr>
                <w:rStyle w:val="Collegamentoipertestuale"/>
                <w:rFonts w:ascii="Calibri Light" w:hAnsi="Calibri Light"/>
                <w:noProof/>
                <w:webHidden/>
              </w:rPr>
              <w:tab/>
            </w:r>
            <w:r w:rsidRPr="00425F7B">
              <w:rPr>
                <w:rStyle w:val="Collegamentoipertestuale"/>
                <w:rFonts w:ascii="Calibri Light" w:hAnsi="Calibri Light"/>
                <w:noProof/>
                <w:webHidden/>
              </w:rPr>
              <w:fldChar w:fldCharType="begin"/>
            </w:r>
            <w:r w:rsidRPr="00425F7B">
              <w:rPr>
                <w:rStyle w:val="Collegamentoipertestuale"/>
                <w:rFonts w:ascii="Calibri Light" w:hAnsi="Calibri Light"/>
                <w:noProof/>
                <w:webHidden/>
              </w:rPr>
              <w:instrText xml:space="preserve"> PAGEREF _Toc10189646 \h </w:instrText>
            </w:r>
            <w:r w:rsidRPr="00425F7B">
              <w:rPr>
                <w:rStyle w:val="Collegamentoipertestuale"/>
                <w:rFonts w:ascii="Calibri Light" w:hAnsi="Calibri Light"/>
                <w:noProof/>
                <w:webHidden/>
              </w:rPr>
            </w:r>
            <w:r w:rsidRPr="00425F7B">
              <w:rPr>
                <w:rStyle w:val="Collegamentoipertestuale"/>
                <w:rFonts w:ascii="Calibri Light" w:hAnsi="Calibri Light"/>
                <w:noProof/>
                <w:webHidden/>
              </w:rPr>
              <w:fldChar w:fldCharType="separate"/>
            </w:r>
            <w:r w:rsidR="005E31EC">
              <w:rPr>
                <w:rStyle w:val="Collegamentoipertestuale"/>
                <w:rFonts w:ascii="Calibri Light" w:hAnsi="Calibri Light"/>
                <w:noProof/>
                <w:webHidden/>
              </w:rPr>
              <w:t>76</w:t>
            </w:r>
            <w:r w:rsidRPr="00425F7B">
              <w:rPr>
                <w:rStyle w:val="Collegamentoipertestuale"/>
                <w:rFonts w:ascii="Calibri Light" w:hAnsi="Calibri Light"/>
                <w:noProof/>
                <w:webHidden/>
              </w:rPr>
              <w:fldChar w:fldCharType="end"/>
            </w:r>
          </w:hyperlink>
        </w:p>
        <w:p w14:paraId="422DDBF5" w14:textId="0D7DA891" w:rsidR="00D2089D" w:rsidRPr="00425F7B" w:rsidRDefault="00813454" w:rsidP="007A43F5">
          <w:pPr>
            <w:pStyle w:val="Sommario1"/>
            <w:tabs>
              <w:tab w:val="right" w:leader="dot" w:pos="9639"/>
            </w:tabs>
            <w:rPr>
              <w:rFonts w:eastAsiaTheme="minorEastAsia"/>
              <w:noProof/>
            </w:rPr>
          </w:pPr>
          <w:hyperlink r:id="rId55" w:anchor="_Toc10189647" w:history="1">
            <w:r w:rsidR="00D2089D" w:rsidRPr="00425F7B">
              <w:rPr>
                <w:rStyle w:val="Collegamentoipertestuale"/>
                <w:rFonts w:ascii="Calibri Light" w:hAnsi="Calibri Light"/>
                <w:noProof/>
              </w:rPr>
              <w:t>2</w:t>
            </w:r>
            <w:r w:rsidR="00D2089D" w:rsidRPr="00425F7B">
              <w:rPr>
                <w:rStyle w:val="Collegamentoipertestuale"/>
                <w:rFonts w:ascii="Calibri Light" w:eastAsiaTheme="minorEastAsia" w:hAnsi="Calibri Light"/>
                <w:noProof/>
              </w:rPr>
              <w:tab/>
            </w:r>
            <w:r w:rsidR="00D2089D" w:rsidRPr="00425F7B">
              <w:rPr>
                <w:rStyle w:val="Collegamentoipertestuale"/>
                <w:rFonts w:ascii="Calibri Light" w:hAnsi="Calibri Light"/>
                <w:noProof/>
              </w:rPr>
              <w:t>Scopo</w:t>
            </w:r>
            <w:r w:rsidR="00D2089D" w:rsidRPr="00425F7B">
              <w:rPr>
                <w:rStyle w:val="Collegamentoipertestuale"/>
                <w:rFonts w:ascii="Calibri Light" w:hAnsi="Calibri Light"/>
                <w:noProof/>
                <w:webHidden/>
              </w:rPr>
              <w:tab/>
            </w:r>
            <w:r w:rsidR="00D2089D" w:rsidRPr="00425F7B">
              <w:rPr>
                <w:rStyle w:val="Collegamentoipertestuale"/>
                <w:rFonts w:ascii="Calibri Light" w:hAnsi="Calibri Light"/>
                <w:noProof/>
                <w:webHidden/>
              </w:rPr>
              <w:fldChar w:fldCharType="begin"/>
            </w:r>
            <w:r w:rsidR="00D2089D" w:rsidRPr="00425F7B">
              <w:rPr>
                <w:rStyle w:val="Collegamentoipertestuale"/>
                <w:rFonts w:ascii="Calibri Light" w:hAnsi="Calibri Light"/>
                <w:noProof/>
                <w:webHidden/>
              </w:rPr>
              <w:instrText xml:space="preserve"> PAGEREF _Toc10189647 \h </w:instrText>
            </w:r>
            <w:r w:rsidR="00D2089D" w:rsidRPr="00425F7B">
              <w:rPr>
                <w:rStyle w:val="Collegamentoipertestuale"/>
                <w:rFonts w:ascii="Calibri Light" w:hAnsi="Calibri Light"/>
                <w:noProof/>
                <w:webHidden/>
              </w:rPr>
            </w:r>
            <w:r w:rsidR="00D2089D" w:rsidRPr="00425F7B">
              <w:rPr>
                <w:rStyle w:val="Collegamentoipertestuale"/>
                <w:rFonts w:ascii="Calibri Light" w:hAnsi="Calibri Light"/>
                <w:noProof/>
                <w:webHidden/>
              </w:rPr>
              <w:fldChar w:fldCharType="separate"/>
            </w:r>
            <w:r w:rsidR="005E31EC">
              <w:rPr>
                <w:rStyle w:val="Collegamentoipertestuale"/>
                <w:rFonts w:ascii="Calibri Light" w:hAnsi="Calibri Light"/>
                <w:noProof/>
                <w:webHidden/>
              </w:rPr>
              <w:t>77</w:t>
            </w:r>
            <w:r w:rsidR="00D2089D" w:rsidRPr="00425F7B">
              <w:rPr>
                <w:rStyle w:val="Collegamentoipertestuale"/>
                <w:rFonts w:ascii="Calibri Light" w:hAnsi="Calibri Light"/>
                <w:noProof/>
                <w:webHidden/>
              </w:rPr>
              <w:fldChar w:fldCharType="end"/>
            </w:r>
          </w:hyperlink>
        </w:p>
        <w:p w14:paraId="745C19B2" w14:textId="46DEB03F" w:rsidR="00D2089D" w:rsidRPr="00425F7B" w:rsidRDefault="00813454" w:rsidP="007A43F5">
          <w:pPr>
            <w:pStyle w:val="Sommario1"/>
            <w:tabs>
              <w:tab w:val="right" w:leader="dot" w:pos="9639"/>
            </w:tabs>
            <w:rPr>
              <w:rFonts w:eastAsiaTheme="minorEastAsia"/>
              <w:noProof/>
            </w:rPr>
          </w:pPr>
          <w:hyperlink r:id="rId56" w:anchor="_Toc10189648" w:history="1">
            <w:r w:rsidR="00D2089D" w:rsidRPr="00425F7B">
              <w:rPr>
                <w:rStyle w:val="Collegamentoipertestuale"/>
                <w:rFonts w:ascii="Calibri Light" w:hAnsi="Calibri Light"/>
                <w:noProof/>
              </w:rPr>
              <w:t>3</w:t>
            </w:r>
            <w:r w:rsidR="00D2089D" w:rsidRPr="00425F7B">
              <w:rPr>
                <w:rStyle w:val="Collegamentoipertestuale"/>
                <w:rFonts w:ascii="Calibri Light" w:eastAsiaTheme="minorEastAsia" w:hAnsi="Calibri Light"/>
                <w:noProof/>
              </w:rPr>
              <w:tab/>
            </w:r>
            <w:r w:rsidR="00D2089D" w:rsidRPr="00425F7B">
              <w:rPr>
                <w:rStyle w:val="Collegamentoipertestuale"/>
                <w:rFonts w:ascii="Calibri Light" w:hAnsi="Calibri Light"/>
                <w:noProof/>
              </w:rPr>
              <w:t>Aggiornamento</w:t>
            </w:r>
            <w:r w:rsidR="00D2089D" w:rsidRPr="00425F7B">
              <w:rPr>
                <w:rStyle w:val="Collegamentoipertestuale"/>
                <w:rFonts w:ascii="Calibri Light" w:hAnsi="Calibri Light"/>
                <w:noProof/>
                <w:webHidden/>
              </w:rPr>
              <w:tab/>
            </w:r>
            <w:r w:rsidR="00D2089D" w:rsidRPr="00425F7B">
              <w:rPr>
                <w:rStyle w:val="Collegamentoipertestuale"/>
                <w:rFonts w:ascii="Calibri Light" w:hAnsi="Calibri Light"/>
                <w:noProof/>
                <w:webHidden/>
              </w:rPr>
              <w:fldChar w:fldCharType="begin"/>
            </w:r>
            <w:r w:rsidR="00D2089D" w:rsidRPr="00425F7B">
              <w:rPr>
                <w:rStyle w:val="Collegamentoipertestuale"/>
                <w:rFonts w:ascii="Calibri Light" w:hAnsi="Calibri Light"/>
                <w:noProof/>
                <w:webHidden/>
              </w:rPr>
              <w:instrText xml:space="preserve"> PAGEREF _Toc10189648 \h </w:instrText>
            </w:r>
            <w:r w:rsidR="00D2089D" w:rsidRPr="00425F7B">
              <w:rPr>
                <w:rStyle w:val="Collegamentoipertestuale"/>
                <w:rFonts w:ascii="Calibri Light" w:hAnsi="Calibri Light"/>
                <w:noProof/>
                <w:webHidden/>
              </w:rPr>
            </w:r>
            <w:r w:rsidR="00D2089D" w:rsidRPr="00425F7B">
              <w:rPr>
                <w:rStyle w:val="Collegamentoipertestuale"/>
                <w:rFonts w:ascii="Calibri Light" w:hAnsi="Calibri Light"/>
                <w:noProof/>
                <w:webHidden/>
              </w:rPr>
              <w:fldChar w:fldCharType="separate"/>
            </w:r>
            <w:r w:rsidR="005E31EC">
              <w:rPr>
                <w:rStyle w:val="Collegamentoipertestuale"/>
                <w:rFonts w:ascii="Calibri Light" w:hAnsi="Calibri Light"/>
                <w:noProof/>
                <w:webHidden/>
              </w:rPr>
              <w:t>78</w:t>
            </w:r>
            <w:r w:rsidR="00D2089D" w:rsidRPr="00425F7B">
              <w:rPr>
                <w:rStyle w:val="Collegamentoipertestuale"/>
                <w:rFonts w:ascii="Calibri Light" w:hAnsi="Calibri Light"/>
                <w:noProof/>
                <w:webHidden/>
              </w:rPr>
              <w:fldChar w:fldCharType="end"/>
            </w:r>
          </w:hyperlink>
        </w:p>
        <w:p w14:paraId="0C52BDC0" w14:textId="1DDAA52F" w:rsidR="00D2089D" w:rsidRPr="00425F7B" w:rsidRDefault="00813454" w:rsidP="007A43F5">
          <w:pPr>
            <w:pStyle w:val="Sommario1"/>
            <w:tabs>
              <w:tab w:val="right" w:leader="dot" w:pos="9639"/>
            </w:tabs>
            <w:rPr>
              <w:rFonts w:eastAsiaTheme="minorEastAsia"/>
              <w:noProof/>
            </w:rPr>
          </w:pPr>
          <w:hyperlink r:id="rId57" w:anchor="_Toc10189649" w:history="1">
            <w:r w:rsidR="00D2089D" w:rsidRPr="00425F7B">
              <w:rPr>
                <w:rStyle w:val="Collegamentoipertestuale"/>
                <w:rFonts w:ascii="Calibri Light" w:hAnsi="Calibri Light"/>
                <w:noProof/>
              </w:rPr>
              <w:t>4</w:t>
            </w:r>
            <w:r w:rsidR="00D2089D" w:rsidRPr="00425F7B">
              <w:rPr>
                <w:rStyle w:val="Collegamentoipertestuale"/>
                <w:rFonts w:ascii="Calibri Light" w:eastAsiaTheme="minorEastAsia" w:hAnsi="Calibri Light"/>
                <w:noProof/>
              </w:rPr>
              <w:tab/>
            </w:r>
            <w:r w:rsidR="00D2089D" w:rsidRPr="00425F7B">
              <w:rPr>
                <w:rStyle w:val="Collegamentoipertestuale"/>
                <w:rFonts w:ascii="Calibri Light" w:hAnsi="Calibri Light"/>
                <w:noProof/>
              </w:rPr>
              <w:t>Documenti di riferimento:</w:t>
            </w:r>
            <w:r w:rsidR="00D2089D" w:rsidRPr="00425F7B">
              <w:rPr>
                <w:rStyle w:val="Collegamentoipertestuale"/>
                <w:rFonts w:ascii="Calibri Light" w:hAnsi="Calibri Light"/>
                <w:noProof/>
                <w:webHidden/>
              </w:rPr>
              <w:tab/>
            </w:r>
            <w:r w:rsidR="00D2089D" w:rsidRPr="00425F7B">
              <w:rPr>
                <w:rStyle w:val="Collegamentoipertestuale"/>
                <w:rFonts w:ascii="Calibri Light" w:hAnsi="Calibri Light"/>
                <w:noProof/>
                <w:webHidden/>
              </w:rPr>
              <w:fldChar w:fldCharType="begin"/>
            </w:r>
            <w:r w:rsidR="00D2089D" w:rsidRPr="00425F7B">
              <w:rPr>
                <w:rStyle w:val="Collegamentoipertestuale"/>
                <w:rFonts w:ascii="Calibri Light" w:hAnsi="Calibri Light"/>
                <w:noProof/>
                <w:webHidden/>
              </w:rPr>
              <w:instrText xml:space="preserve"> PAGEREF _Toc10189649 \h </w:instrText>
            </w:r>
            <w:r w:rsidR="00D2089D" w:rsidRPr="00425F7B">
              <w:rPr>
                <w:rStyle w:val="Collegamentoipertestuale"/>
                <w:rFonts w:ascii="Calibri Light" w:hAnsi="Calibri Light"/>
                <w:noProof/>
                <w:webHidden/>
              </w:rPr>
            </w:r>
            <w:r w:rsidR="00D2089D" w:rsidRPr="00425F7B">
              <w:rPr>
                <w:rStyle w:val="Collegamentoipertestuale"/>
                <w:rFonts w:ascii="Calibri Light" w:hAnsi="Calibri Light"/>
                <w:noProof/>
                <w:webHidden/>
              </w:rPr>
              <w:fldChar w:fldCharType="separate"/>
            </w:r>
            <w:r w:rsidR="005E31EC">
              <w:rPr>
                <w:rStyle w:val="Collegamentoipertestuale"/>
                <w:rFonts w:ascii="Calibri Light" w:hAnsi="Calibri Light"/>
                <w:noProof/>
                <w:webHidden/>
              </w:rPr>
              <w:t>78</w:t>
            </w:r>
            <w:r w:rsidR="00D2089D" w:rsidRPr="00425F7B">
              <w:rPr>
                <w:rStyle w:val="Collegamentoipertestuale"/>
                <w:rFonts w:ascii="Calibri Light" w:hAnsi="Calibri Light"/>
                <w:noProof/>
                <w:webHidden/>
              </w:rPr>
              <w:fldChar w:fldCharType="end"/>
            </w:r>
          </w:hyperlink>
        </w:p>
        <w:p w14:paraId="5D461A6F" w14:textId="5A70FE31" w:rsidR="00D2089D" w:rsidRPr="00425F7B" w:rsidRDefault="00813454" w:rsidP="007A43F5">
          <w:pPr>
            <w:pStyle w:val="Sommario1"/>
            <w:tabs>
              <w:tab w:val="right" w:leader="dot" w:pos="9639"/>
            </w:tabs>
            <w:rPr>
              <w:rFonts w:eastAsiaTheme="minorEastAsia"/>
              <w:noProof/>
            </w:rPr>
          </w:pPr>
          <w:hyperlink r:id="rId58" w:anchor="_Toc10189650" w:history="1">
            <w:r w:rsidR="00D2089D" w:rsidRPr="00425F7B">
              <w:rPr>
                <w:rStyle w:val="Collegamentoipertestuale"/>
                <w:rFonts w:ascii="Calibri Light" w:hAnsi="Calibri Light"/>
                <w:noProof/>
              </w:rPr>
              <w:t>5</w:t>
            </w:r>
            <w:r w:rsidR="00D2089D" w:rsidRPr="00425F7B">
              <w:rPr>
                <w:rStyle w:val="Collegamentoipertestuale"/>
                <w:rFonts w:ascii="Calibri Light" w:eastAsiaTheme="minorEastAsia" w:hAnsi="Calibri Light"/>
                <w:noProof/>
              </w:rPr>
              <w:tab/>
            </w:r>
            <w:r w:rsidR="00D2089D" w:rsidRPr="00425F7B">
              <w:rPr>
                <w:rStyle w:val="Collegamentoipertestuale"/>
                <w:rFonts w:ascii="Calibri Light" w:hAnsi="Calibri Light"/>
                <w:noProof/>
              </w:rPr>
              <w:t>Definizioni</w:t>
            </w:r>
            <w:r w:rsidR="00D2089D" w:rsidRPr="00425F7B">
              <w:rPr>
                <w:rStyle w:val="Collegamentoipertestuale"/>
                <w:rFonts w:ascii="Calibri Light" w:hAnsi="Calibri Light"/>
                <w:noProof/>
                <w:webHidden/>
              </w:rPr>
              <w:tab/>
            </w:r>
            <w:r w:rsidR="00D2089D" w:rsidRPr="00425F7B">
              <w:rPr>
                <w:rStyle w:val="Collegamentoipertestuale"/>
                <w:rFonts w:ascii="Calibri Light" w:hAnsi="Calibri Light"/>
                <w:noProof/>
                <w:webHidden/>
              </w:rPr>
              <w:fldChar w:fldCharType="begin"/>
            </w:r>
            <w:r w:rsidR="00D2089D" w:rsidRPr="00425F7B">
              <w:rPr>
                <w:rStyle w:val="Collegamentoipertestuale"/>
                <w:rFonts w:ascii="Calibri Light" w:hAnsi="Calibri Light"/>
                <w:noProof/>
                <w:webHidden/>
              </w:rPr>
              <w:instrText xml:space="preserve"> PAGEREF _Toc10189650 \h </w:instrText>
            </w:r>
            <w:r w:rsidR="00D2089D" w:rsidRPr="00425F7B">
              <w:rPr>
                <w:rStyle w:val="Collegamentoipertestuale"/>
                <w:rFonts w:ascii="Calibri Light" w:hAnsi="Calibri Light"/>
                <w:noProof/>
                <w:webHidden/>
              </w:rPr>
            </w:r>
            <w:r w:rsidR="00D2089D" w:rsidRPr="00425F7B">
              <w:rPr>
                <w:rStyle w:val="Collegamentoipertestuale"/>
                <w:rFonts w:ascii="Calibri Light" w:hAnsi="Calibri Light"/>
                <w:noProof/>
                <w:webHidden/>
              </w:rPr>
              <w:fldChar w:fldCharType="separate"/>
            </w:r>
            <w:r w:rsidR="005E31EC">
              <w:rPr>
                <w:rStyle w:val="Collegamentoipertestuale"/>
                <w:rFonts w:ascii="Calibri Light" w:hAnsi="Calibri Light"/>
                <w:noProof/>
                <w:webHidden/>
              </w:rPr>
              <w:t>79</w:t>
            </w:r>
            <w:r w:rsidR="00D2089D" w:rsidRPr="00425F7B">
              <w:rPr>
                <w:rStyle w:val="Collegamentoipertestuale"/>
                <w:rFonts w:ascii="Calibri Light" w:hAnsi="Calibri Light"/>
                <w:noProof/>
                <w:webHidden/>
              </w:rPr>
              <w:fldChar w:fldCharType="end"/>
            </w:r>
          </w:hyperlink>
        </w:p>
        <w:p w14:paraId="6570EA31" w14:textId="726ACBC2" w:rsidR="00D2089D" w:rsidRPr="00425F7B" w:rsidRDefault="00813454" w:rsidP="007A43F5">
          <w:pPr>
            <w:pStyle w:val="Sommario2"/>
            <w:rPr>
              <w:rFonts w:eastAsiaTheme="minorEastAsia"/>
              <w:noProof/>
            </w:rPr>
          </w:pPr>
          <w:hyperlink r:id="rId59" w:anchor="_Toc10189651" w:history="1">
            <w:r w:rsidR="00D2089D" w:rsidRPr="00425F7B">
              <w:rPr>
                <w:rStyle w:val="Collegamentoipertestuale"/>
                <w:rFonts w:ascii="Calibri Light" w:hAnsi="Calibri Light"/>
                <w:noProof/>
              </w:rPr>
              <w:t>5.1</w:t>
            </w:r>
            <w:r w:rsidR="00D2089D" w:rsidRPr="00425F7B">
              <w:rPr>
                <w:rStyle w:val="Collegamentoipertestuale"/>
                <w:rFonts w:ascii="Calibri Light" w:eastAsiaTheme="minorEastAsia" w:hAnsi="Calibri Light"/>
                <w:noProof/>
              </w:rPr>
              <w:tab/>
            </w:r>
            <w:r w:rsidR="00D2089D" w:rsidRPr="00425F7B">
              <w:rPr>
                <w:rStyle w:val="Collegamentoipertestuale"/>
                <w:rFonts w:ascii="Calibri Light" w:hAnsi="Calibri Light"/>
                <w:noProof/>
              </w:rPr>
              <w:t>Continuità Aziendale</w:t>
            </w:r>
            <w:r w:rsidR="007A43F5">
              <w:rPr>
                <w:rStyle w:val="Collegamentoipertestuale"/>
                <w:rFonts w:ascii="Calibri Light" w:hAnsi="Calibri Light"/>
                <w:noProof/>
              </w:rPr>
              <w:t>…………………………………………….</w:t>
            </w:r>
            <w:r w:rsidR="00D2089D" w:rsidRPr="00425F7B">
              <w:rPr>
                <w:rStyle w:val="Collegamentoipertestuale"/>
                <w:rFonts w:ascii="Calibri Light" w:hAnsi="Calibri Light"/>
                <w:noProof/>
                <w:webHidden/>
              </w:rPr>
              <w:tab/>
            </w:r>
            <w:r w:rsidR="00D2089D" w:rsidRPr="00425F7B">
              <w:rPr>
                <w:rStyle w:val="Collegamentoipertestuale"/>
                <w:rFonts w:ascii="Calibri Light" w:hAnsi="Calibri Light"/>
                <w:noProof/>
                <w:webHidden/>
              </w:rPr>
              <w:fldChar w:fldCharType="begin"/>
            </w:r>
            <w:r w:rsidR="00D2089D" w:rsidRPr="00425F7B">
              <w:rPr>
                <w:rStyle w:val="Collegamentoipertestuale"/>
                <w:rFonts w:ascii="Calibri Light" w:hAnsi="Calibri Light"/>
                <w:noProof/>
                <w:webHidden/>
              </w:rPr>
              <w:instrText xml:space="preserve"> PAGEREF _Toc10189651 \h </w:instrText>
            </w:r>
            <w:r w:rsidR="00D2089D" w:rsidRPr="00425F7B">
              <w:rPr>
                <w:rStyle w:val="Collegamentoipertestuale"/>
                <w:rFonts w:ascii="Calibri Light" w:hAnsi="Calibri Light"/>
                <w:noProof/>
                <w:webHidden/>
              </w:rPr>
            </w:r>
            <w:r w:rsidR="00D2089D" w:rsidRPr="00425F7B">
              <w:rPr>
                <w:rStyle w:val="Collegamentoipertestuale"/>
                <w:rFonts w:ascii="Calibri Light" w:hAnsi="Calibri Light"/>
                <w:noProof/>
                <w:webHidden/>
              </w:rPr>
              <w:fldChar w:fldCharType="separate"/>
            </w:r>
            <w:r w:rsidR="005E31EC">
              <w:rPr>
                <w:rStyle w:val="Collegamentoipertestuale"/>
                <w:rFonts w:ascii="Calibri Light" w:hAnsi="Calibri Light"/>
                <w:noProof/>
                <w:webHidden/>
              </w:rPr>
              <w:t>79</w:t>
            </w:r>
            <w:r w:rsidR="00D2089D" w:rsidRPr="00425F7B">
              <w:rPr>
                <w:rStyle w:val="Collegamentoipertestuale"/>
                <w:rFonts w:ascii="Calibri Light" w:hAnsi="Calibri Light"/>
                <w:noProof/>
                <w:webHidden/>
              </w:rPr>
              <w:fldChar w:fldCharType="end"/>
            </w:r>
          </w:hyperlink>
        </w:p>
        <w:p w14:paraId="37D539C9" w14:textId="755028F5" w:rsidR="00D2089D" w:rsidRPr="00425F7B" w:rsidRDefault="00813454" w:rsidP="007A43F5">
          <w:pPr>
            <w:pStyle w:val="Sommario2"/>
            <w:rPr>
              <w:rFonts w:eastAsiaTheme="minorEastAsia"/>
              <w:noProof/>
            </w:rPr>
          </w:pPr>
          <w:hyperlink r:id="rId60" w:anchor="_Toc10189652" w:history="1">
            <w:r w:rsidR="00D2089D" w:rsidRPr="00425F7B">
              <w:rPr>
                <w:rStyle w:val="Collegamentoipertestuale"/>
                <w:rFonts w:ascii="Calibri Light" w:hAnsi="Calibri Light"/>
                <w:noProof/>
              </w:rPr>
              <w:t>5.2</w:t>
            </w:r>
            <w:r w:rsidR="00D2089D" w:rsidRPr="00425F7B">
              <w:rPr>
                <w:rStyle w:val="Collegamentoipertestuale"/>
                <w:rFonts w:ascii="Calibri Light" w:eastAsiaTheme="minorEastAsia" w:hAnsi="Calibri Light"/>
                <w:noProof/>
              </w:rPr>
              <w:tab/>
            </w:r>
            <w:r w:rsidR="00D2089D" w:rsidRPr="00425F7B">
              <w:rPr>
                <w:rStyle w:val="Collegamentoipertestuale"/>
                <w:rFonts w:ascii="Calibri Light" w:hAnsi="Calibri Light"/>
                <w:noProof/>
              </w:rPr>
              <w:t>Rischio di Crisi</w:t>
            </w:r>
            <w:r w:rsidR="007A43F5">
              <w:rPr>
                <w:rStyle w:val="Collegamentoipertestuale"/>
                <w:rFonts w:ascii="Calibri Light" w:hAnsi="Calibri Light"/>
                <w:noProof/>
              </w:rPr>
              <w:t>……………………………………………………….</w:t>
            </w:r>
            <w:r w:rsidR="00D2089D" w:rsidRPr="00425F7B">
              <w:rPr>
                <w:rStyle w:val="Collegamentoipertestuale"/>
                <w:rFonts w:ascii="Calibri Light" w:hAnsi="Calibri Light"/>
                <w:noProof/>
                <w:webHidden/>
              </w:rPr>
              <w:tab/>
            </w:r>
            <w:r w:rsidR="00D2089D" w:rsidRPr="00425F7B">
              <w:rPr>
                <w:rStyle w:val="Collegamentoipertestuale"/>
                <w:rFonts w:ascii="Calibri Light" w:hAnsi="Calibri Light"/>
                <w:noProof/>
                <w:webHidden/>
              </w:rPr>
              <w:fldChar w:fldCharType="begin"/>
            </w:r>
            <w:r w:rsidR="00D2089D" w:rsidRPr="00425F7B">
              <w:rPr>
                <w:rStyle w:val="Collegamentoipertestuale"/>
                <w:rFonts w:ascii="Calibri Light" w:hAnsi="Calibri Light"/>
                <w:noProof/>
                <w:webHidden/>
              </w:rPr>
              <w:instrText xml:space="preserve"> PAGEREF _Toc10189652 \h </w:instrText>
            </w:r>
            <w:r w:rsidR="00D2089D" w:rsidRPr="00425F7B">
              <w:rPr>
                <w:rStyle w:val="Collegamentoipertestuale"/>
                <w:rFonts w:ascii="Calibri Light" w:hAnsi="Calibri Light"/>
                <w:noProof/>
                <w:webHidden/>
              </w:rPr>
            </w:r>
            <w:r w:rsidR="00D2089D" w:rsidRPr="00425F7B">
              <w:rPr>
                <w:rStyle w:val="Collegamentoipertestuale"/>
                <w:rFonts w:ascii="Calibri Light" w:hAnsi="Calibri Light"/>
                <w:noProof/>
                <w:webHidden/>
              </w:rPr>
              <w:fldChar w:fldCharType="separate"/>
            </w:r>
            <w:r w:rsidR="005E31EC">
              <w:rPr>
                <w:rStyle w:val="Collegamentoipertestuale"/>
                <w:rFonts w:ascii="Calibri Light" w:hAnsi="Calibri Light"/>
                <w:noProof/>
                <w:webHidden/>
              </w:rPr>
              <w:t>79</w:t>
            </w:r>
            <w:r w:rsidR="00D2089D" w:rsidRPr="00425F7B">
              <w:rPr>
                <w:rStyle w:val="Collegamentoipertestuale"/>
                <w:rFonts w:ascii="Calibri Light" w:hAnsi="Calibri Light"/>
                <w:noProof/>
                <w:webHidden/>
              </w:rPr>
              <w:fldChar w:fldCharType="end"/>
            </w:r>
          </w:hyperlink>
        </w:p>
        <w:p w14:paraId="0A16A1A6" w14:textId="2862765E" w:rsidR="00D2089D" w:rsidRPr="00425F7B" w:rsidRDefault="00813454" w:rsidP="007A43F5">
          <w:pPr>
            <w:pStyle w:val="Sommario1"/>
            <w:tabs>
              <w:tab w:val="right" w:leader="dot" w:pos="9639"/>
            </w:tabs>
            <w:rPr>
              <w:rFonts w:eastAsiaTheme="minorEastAsia"/>
              <w:noProof/>
            </w:rPr>
          </w:pPr>
          <w:hyperlink r:id="rId61" w:anchor="_Toc10189653" w:history="1">
            <w:r w:rsidR="00D2089D" w:rsidRPr="00425F7B">
              <w:rPr>
                <w:rStyle w:val="Collegamentoipertestuale"/>
                <w:rFonts w:ascii="Calibri Light" w:hAnsi="Calibri Light"/>
                <w:noProof/>
              </w:rPr>
              <w:t>6</w:t>
            </w:r>
            <w:r w:rsidR="00D2089D" w:rsidRPr="00425F7B">
              <w:rPr>
                <w:rStyle w:val="Collegamentoipertestuale"/>
                <w:rFonts w:ascii="Calibri Light" w:eastAsiaTheme="minorEastAsia" w:hAnsi="Calibri Light"/>
                <w:noProof/>
              </w:rPr>
              <w:tab/>
            </w:r>
            <w:r w:rsidR="00D2089D" w:rsidRPr="00425F7B">
              <w:rPr>
                <w:rStyle w:val="Collegamentoipertestuale"/>
                <w:rFonts w:ascii="Calibri Light" w:hAnsi="Calibri Light"/>
                <w:noProof/>
              </w:rPr>
              <w:t>Modello di analisi del rischio di crisi Aziendale prescelto da AMAP SpA</w:t>
            </w:r>
            <w:r w:rsidR="00D2089D" w:rsidRPr="00425F7B">
              <w:rPr>
                <w:rStyle w:val="Collegamentoipertestuale"/>
                <w:rFonts w:ascii="Calibri Light" w:hAnsi="Calibri Light"/>
                <w:noProof/>
                <w:webHidden/>
              </w:rPr>
              <w:tab/>
            </w:r>
            <w:r w:rsidR="00D2089D" w:rsidRPr="00425F7B">
              <w:rPr>
                <w:rStyle w:val="Collegamentoipertestuale"/>
                <w:rFonts w:ascii="Calibri Light" w:hAnsi="Calibri Light"/>
                <w:noProof/>
                <w:webHidden/>
              </w:rPr>
              <w:fldChar w:fldCharType="begin"/>
            </w:r>
            <w:r w:rsidR="00D2089D" w:rsidRPr="00425F7B">
              <w:rPr>
                <w:rStyle w:val="Collegamentoipertestuale"/>
                <w:rFonts w:ascii="Calibri Light" w:hAnsi="Calibri Light"/>
                <w:noProof/>
                <w:webHidden/>
              </w:rPr>
              <w:instrText xml:space="preserve"> PAGEREF _Toc10189653 \h </w:instrText>
            </w:r>
            <w:r w:rsidR="00D2089D" w:rsidRPr="00425F7B">
              <w:rPr>
                <w:rStyle w:val="Collegamentoipertestuale"/>
                <w:rFonts w:ascii="Calibri Light" w:hAnsi="Calibri Light"/>
                <w:noProof/>
                <w:webHidden/>
              </w:rPr>
            </w:r>
            <w:r w:rsidR="00D2089D" w:rsidRPr="00425F7B">
              <w:rPr>
                <w:rStyle w:val="Collegamentoipertestuale"/>
                <w:rFonts w:ascii="Calibri Light" w:hAnsi="Calibri Light"/>
                <w:noProof/>
                <w:webHidden/>
              </w:rPr>
              <w:fldChar w:fldCharType="separate"/>
            </w:r>
            <w:r w:rsidR="005E31EC">
              <w:rPr>
                <w:rStyle w:val="Collegamentoipertestuale"/>
                <w:rFonts w:ascii="Calibri Light" w:hAnsi="Calibri Light"/>
                <w:noProof/>
                <w:webHidden/>
              </w:rPr>
              <w:t>81</w:t>
            </w:r>
            <w:r w:rsidR="00D2089D" w:rsidRPr="00425F7B">
              <w:rPr>
                <w:rStyle w:val="Collegamentoipertestuale"/>
                <w:rFonts w:ascii="Calibri Light" w:hAnsi="Calibri Light"/>
                <w:noProof/>
                <w:webHidden/>
              </w:rPr>
              <w:fldChar w:fldCharType="end"/>
            </w:r>
          </w:hyperlink>
        </w:p>
        <w:p w14:paraId="214417AD" w14:textId="2756E549" w:rsidR="00D2089D" w:rsidRPr="00425F7B" w:rsidRDefault="00813454" w:rsidP="007A43F5">
          <w:pPr>
            <w:pStyle w:val="Sommario2"/>
            <w:rPr>
              <w:rFonts w:eastAsiaTheme="minorEastAsia"/>
              <w:noProof/>
            </w:rPr>
          </w:pPr>
          <w:hyperlink r:id="rId62" w:anchor="_Toc10189654" w:history="1">
            <w:r w:rsidR="00D2089D" w:rsidRPr="00425F7B">
              <w:rPr>
                <w:rStyle w:val="Collegamentoipertestuale"/>
                <w:rFonts w:ascii="Calibri Light" w:hAnsi="Calibri Light"/>
                <w:noProof/>
              </w:rPr>
              <w:t>6.1</w:t>
            </w:r>
            <w:r w:rsidR="00D2089D" w:rsidRPr="00425F7B">
              <w:rPr>
                <w:rStyle w:val="Collegamentoipertestuale"/>
                <w:rFonts w:ascii="Calibri Light" w:eastAsiaTheme="minorEastAsia" w:hAnsi="Calibri Light"/>
                <w:noProof/>
              </w:rPr>
              <w:tab/>
            </w:r>
            <w:r w:rsidR="00D2089D" w:rsidRPr="00425F7B">
              <w:rPr>
                <w:rStyle w:val="Collegamentoipertestuale"/>
                <w:rFonts w:ascii="Calibri Light" w:hAnsi="Calibri Light"/>
                <w:noProof/>
              </w:rPr>
              <w:t>Criteri di redazione</w:t>
            </w:r>
            <w:r w:rsidR="007A43F5">
              <w:rPr>
                <w:rStyle w:val="Collegamentoipertestuale"/>
                <w:rFonts w:ascii="Calibri Light" w:hAnsi="Calibri Light"/>
                <w:noProof/>
              </w:rPr>
              <w:t>…………………………………………………</w:t>
            </w:r>
            <w:r w:rsidR="00D2089D" w:rsidRPr="00425F7B">
              <w:rPr>
                <w:rStyle w:val="Collegamentoipertestuale"/>
                <w:rFonts w:ascii="Calibri Light" w:hAnsi="Calibri Light"/>
                <w:noProof/>
                <w:webHidden/>
              </w:rPr>
              <w:tab/>
            </w:r>
            <w:r w:rsidR="00D2089D" w:rsidRPr="00425F7B">
              <w:rPr>
                <w:rStyle w:val="Collegamentoipertestuale"/>
                <w:rFonts w:ascii="Calibri Light" w:hAnsi="Calibri Light"/>
                <w:noProof/>
                <w:webHidden/>
              </w:rPr>
              <w:fldChar w:fldCharType="begin"/>
            </w:r>
            <w:r w:rsidR="00D2089D" w:rsidRPr="00425F7B">
              <w:rPr>
                <w:rStyle w:val="Collegamentoipertestuale"/>
                <w:rFonts w:ascii="Calibri Light" w:hAnsi="Calibri Light"/>
                <w:noProof/>
                <w:webHidden/>
              </w:rPr>
              <w:instrText xml:space="preserve"> PAGEREF _Toc10189654 \h </w:instrText>
            </w:r>
            <w:r w:rsidR="00D2089D" w:rsidRPr="00425F7B">
              <w:rPr>
                <w:rStyle w:val="Collegamentoipertestuale"/>
                <w:rFonts w:ascii="Calibri Light" w:hAnsi="Calibri Light"/>
                <w:noProof/>
                <w:webHidden/>
              </w:rPr>
            </w:r>
            <w:r w:rsidR="00D2089D" w:rsidRPr="00425F7B">
              <w:rPr>
                <w:rStyle w:val="Collegamentoipertestuale"/>
                <w:rFonts w:ascii="Calibri Light" w:hAnsi="Calibri Light"/>
                <w:noProof/>
                <w:webHidden/>
              </w:rPr>
              <w:fldChar w:fldCharType="separate"/>
            </w:r>
            <w:r w:rsidR="005E31EC">
              <w:rPr>
                <w:rStyle w:val="Collegamentoipertestuale"/>
                <w:rFonts w:ascii="Calibri Light" w:hAnsi="Calibri Light"/>
                <w:noProof/>
                <w:webHidden/>
              </w:rPr>
              <w:t>81</w:t>
            </w:r>
            <w:r w:rsidR="00D2089D" w:rsidRPr="00425F7B">
              <w:rPr>
                <w:rStyle w:val="Collegamentoipertestuale"/>
                <w:rFonts w:ascii="Calibri Light" w:hAnsi="Calibri Light"/>
                <w:noProof/>
                <w:webHidden/>
              </w:rPr>
              <w:fldChar w:fldCharType="end"/>
            </w:r>
          </w:hyperlink>
        </w:p>
        <w:p w14:paraId="4C4D0E6E" w14:textId="223D1E22" w:rsidR="00D2089D" w:rsidRPr="00425F7B" w:rsidRDefault="00813454" w:rsidP="007A43F5">
          <w:pPr>
            <w:pStyle w:val="Sommario2"/>
            <w:tabs>
              <w:tab w:val="clear" w:pos="880"/>
              <w:tab w:val="clear" w:pos="1100"/>
              <w:tab w:val="clear" w:pos="4820"/>
            </w:tabs>
            <w:rPr>
              <w:rFonts w:eastAsiaTheme="minorEastAsia"/>
              <w:noProof/>
            </w:rPr>
          </w:pPr>
          <w:hyperlink r:id="rId63" w:anchor="_Toc10189655" w:history="1">
            <w:r w:rsidR="00D2089D" w:rsidRPr="00425F7B">
              <w:rPr>
                <w:rStyle w:val="Collegamentoipertestuale"/>
                <w:rFonts w:ascii="Calibri Light" w:hAnsi="Calibri Light"/>
                <w:noProof/>
              </w:rPr>
              <w:t>6.2</w:t>
            </w:r>
            <w:r w:rsidR="00D2089D" w:rsidRPr="00425F7B">
              <w:rPr>
                <w:rStyle w:val="Collegamentoipertestuale"/>
                <w:rFonts w:ascii="Calibri Light" w:eastAsiaTheme="minorEastAsia" w:hAnsi="Calibri Light"/>
                <w:noProof/>
              </w:rPr>
              <w:tab/>
            </w:r>
            <w:r w:rsidR="00D2089D" w:rsidRPr="00425F7B">
              <w:rPr>
                <w:rStyle w:val="Collegamentoipertestuale"/>
                <w:rFonts w:ascii="Calibri Light" w:hAnsi="Calibri Light"/>
                <w:noProof/>
              </w:rPr>
              <w:t>Individuazione del set di indicatori di rischio</w:t>
            </w:r>
            <w:r w:rsidR="00D2089D" w:rsidRPr="00425F7B">
              <w:rPr>
                <w:rStyle w:val="Collegamentoipertestuale"/>
                <w:rFonts w:ascii="Calibri Light" w:hAnsi="Calibri Light"/>
                <w:noProof/>
                <w:webHidden/>
              </w:rPr>
              <w:tab/>
            </w:r>
            <w:r w:rsidR="00D2089D" w:rsidRPr="00425F7B">
              <w:rPr>
                <w:rStyle w:val="Collegamentoipertestuale"/>
                <w:rFonts w:ascii="Calibri Light" w:hAnsi="Calibri Light"/>
                <w:noProof/>
                <w:webHidden/>
              </w:rPr>
              <w:fldChar w:fldCharType="begin"/>
            </w:r>
            <w:r w:rsidR="00D2089D" w:rsidRPr="00425F7B">
              <w:rPr>
                <w:rStyle w:val="Collegamentoipertestuale"/>
                <w:rFonts w:ascii="Calibri Light" w:hAnsi="Calibri Light"/>
                <w:noProof/>
                <w:webHidden/>
              </w:rPr>
              <w:instrText xml:space="preserve"> PAGEREF _Toc10189655 \h </w:instrText>
            </w:r>
            <w:r w:rsidR="00D2089D" w:rsidRPr="00425F7B">
              <w:rPr>
                <w:rStyle w:val="Collegamentoipertestuale"/>
                <w:rFonts w:ascii="Calibri Light" w:hAnsi="Calibri Light"/>
                <w:noProof/>
                <w:webHidden/>
              </w:rPr>
            </w:r>
            <w:r w:rsidR="00D2089D" w:rsidRPr="00425F7B">
              <w:rPr>
                <w:rStyle w:val="Collegamentoipertestuale"/>
                <w:rFonts w:ascii="Calibri Light" w:hAnsi="Calibri Light"/>
                <w:noProof/>
                <w:webHidden/>
              </w:rPr>
              <w:fldChar w:fldCharType="separate"/>
            </w:r>
            <w:r w:rsidR="005E31EC">
              <w:rPr>
                <w:rStyle w:val="Collegamentoipertestuale"/>
                <w:rFonts w:ascii="Calibri Light" w:hAnsi="Calibri Light"/>
                <w:noProof/>
                <w:webHidden/>
              </w:rPr>
              <w:t>82</w:t>
            </w:r>
            <w:r w:rsidR="00D2089D" w:rsidRPr="00425F7B">
              <w:rPr>
                <w:rStyle w:val="Collegamentoipertestuale"/>
                <w:rFonts w:ascii="Calibri Light" w:hAnsi="Calibri Light"/>
                <w:noProof/>
                <w:webHidden/>
              </w:rPr>
              <w:fldChar w:fldCharType="end"/>
            </w:r>
          </w:hyperlink>
        </w:p>
        <w:p w14:paraId="432F6FD9" w14:textId="7AF2E0A3" w:rsidR="00D2089D" w:rsidRPr="00425F7B" w:rsidRDefault="00813454" w:rsidP="007A43F5">
          <w:pPr>
            <w:pStyle w:val="Sommario3"/>
            <w:tabs>
              <w:tab w:val="clear" w:pos="9637"/>
              <w:tab w:val="right" w:leader="dot" w:pos="9639"/>
            </w:tabs>
            <w:rPr>
              <w:rFonts w:eastAsiaTheme="minorEastAsia"/>
              <w:noProof/>
            </w:rPr>
          </w:pPr>
          <w:hyperlink r:id="rId64" w:anchor="_Toc10189656" w:history="1">
            <w:r w:rsidR="00D2089D" w:rsidRPr="00425F7B">
              <w:rPr>
                <w:rStyle w:val="Collegamentoipertestuale"/>
                <w:rFonts w:ascii="Calibri Light" w:hAnsi="Calibri Light"/>
                <w:noProof/>
              </w:rPr>
              <w:t>6.2.1</w:t>
            </w:r>
            <w:r w:rsidR="00D2089D" w:rsidRPr="00425F7B">
              <w:rPr>
                <w:rStyle w:val="Collegamentoipertestuale"/>
                <w:rFonts w:ascii="Calibri Light" w:eastAsiaTheme="minorEastAsia" w:hAnsi="Calibri Light"/>
                <w:noProof/>
              </w:rPr>
              <w:tab/>
            </w:r>
            <w:r w:rsidR="00D2089D" w:rsidRPr="00425F7B">
              <w:rPr>
                <w:rStyle w:val="Collegamentoipertestuale"/>
                <w:rFonts w:ascii="Calibri Light" w:hAnsi="Calibri Light"/>
                <w:noProof/>
              </w:rPr>
              <w:t>Analisi quantitativa KPI Utilitalia</w:t>
            </w:r>
            <w:r w:rsidR="00D2089D" w:rsidRPr="00425F7B">
              <w:rPr>
                <w:rStyle w:val="Collegamentoipertestuale"/>
                <w:rFonts w:ascii="Calibri Light" w:hAnsi="Calibri Light"/>
                <w:noProof/>
                <w:webHidden/>
              </w:rPr>
              <w:tab/>
            </w:r>
            <w:r w:rsidR="00D2089D" w:rsidRPr="00425F7B">
              <w:rPr>
                <w:rStyle w:val="Collegamentoipertestuale"/>
                <w:rFonts w:ascii="Calibri Light" w:hAnsi="Calibri Light"/>
                <w:noProof/>
                <w:webHidden/>
              </w:rPr>
              <w:fldChar w:fldCharType="begin"/>
            </w:r>
            <w:r w:rsidR="00D2089D" w:rsidRPr="00425F7B">
              <w:rPr>
                <w:rStyle w:val="Collegamentoipertestuale"/>
                <w:rFonts w:ascii="Calibri Light" w:hAnsi="Calibri Light"/>
                <w:noProof/>
                <w:webHidden/>
              </w:rPr>
              <w:instrText xml:space="preserve"> PAGEREF _Toc10189656 \h </w:instrText>
            </w:r>
            <w:r w:rsidR="00D2089D" w:rsidRPr="00425F7B">
              <w:rPr>
                <w:rStyle w:val="Collegamentoipertestuale"/>
                <w:rFonts w:ascii="Calibri Light" w:hAnsi="Calibri Light"/>
                <w:noProof/>
                <w:webHidden/>
              </w:rPr>
            </w:r>
            <w:r w:rsidR="00D2089D" w:rsidRPr="00425F7B">
              <w:rPr>
                <w:rStyle w:val="Collegamentoipertestuale"/>
                <w:rFonts w:ascii="Calibri Light" w:hAnsi="Calibri Light"/>
                <w:noProof/>
                <w:webHidden/>
              </w:rPr>
              <w:fldChar w:fldCharType="separate"/>
            </w:r>
            <w:r w:rsidR="005E31EC">
              <w:rPr>
                <w:rStyle w:val="Collegamentoipertestuale"/>
                <w:rFonts w:ascii="Calibri Light" w:hAnsi="Calibri Light"/>
                <w:noProof/>
                <w:webHidden/>
              </w:rPr>
              <w:t>82</w:t>
            </w:r>
            <w:r w:rsidR="00D2089D" w:rsidRPr="00425F7B">
              <w:rPr>
                <w:rStyle w:val="Collegamentoipertestuale"/>
                <w:rFonts w:ascii="Calibri Light" w:hAnsi="Calibri Light"/>
                <w:noProof/>
                <w:webHidden/>
              </w:rPr>
              <w:fldChar w:fldCharType="end"/>
            </w:r>
          </w:hyperlink>
        </w:p>
        <w:p w14:paraId="0DE2A22A" w14:textId="7D403BB0" w:rsidR="00D2089D" w:rsidRPr="00425F7B" w:rsidRDefault="00813454" w:rsidP="007A43F5">
          <w:pPr>
            <w:pStyle w:val="Sommario3"/>
            <w:tabs>
              <w:tab w:val="clear" w:pos="9637"/>
              <w:tab w:val="right" w:leader="dot" w:pos="9639"/>
            </w:tabs>
            <w:rPr>
              <w:rFonts w:eastAsiaTheme="minorEastAsia"/>
              <w:noProof/>
            </w:rPr>
          </w:pPr>
          <w:hyperlink r:id="rId65" w:anchor="_Toc10189657" w:history="1">
            <w:r w:rsidR="00D2089D" w:rsidRPr="00425F7B">
              <w:rPr>
                <w:rStyle w:val="Collegamentoipertestuale"/>
                <w:rFonts w:ascii="Calibri Light" w:hAnsi="Calibri Light"/>
                <w:noProof/>
              </w:rPr>
              <w:t>6.2.2</w:t>
            </w:r>
            <w:r w:rsidR="00D2089D" w:rsidRPr="00425F7B">
              <w:rPr>
                <w:rStyle w:val="Collegamentoipertestuale"/>
                <w:rFonts w:ascii="Calibri Light" w:eastAsiaTheme="minorEastAsia" w:hAnsi="Calibri Light"/>
                <w:noProof/>
              </w:rPr>
              <w:tab/>
            </w:r>
            <w:r w:rsidR="00D2089D" w:rsidRPr="00425F7B">
              <w:rPr>
                <w:rStyle w:val="Collegamentoipertestuale"/>
                <w:rFonts w:ascii="Calibri Light" w:hAnsi="Calibri Light"/>
                <w:noProof/>
              </w:rPr>
              <w:t>Analisi quantitativa e comparativa temporale per indici e margini;</w:t>
            </w:r>
            <w:r w:rsidR="00D2089D" w:rsidRPr="00425F7B">
              <w:rPr>
                <w:rStyle w:val="Collegamentoipertestuale"/>
                <w:rFonts w:ascii="Calibri Light" w:hAnsi="Calibri Light"/>
                <w:noProof/>
                <w:webHidden/>
              </w:rPr>
              <w:tab/>
            </w:r>
            <w:r w:rsidR="00D2089D" w:rsidRPr="00425F7B">
              <w:rPr>
                <w:rStyle w:val="Collegamentoipertestuale"/>
                <w:rFonts w:ascii="Calibri Light" w:hAnsi="Calibri Light"/>
                <w:noProof/>
                <w:webHidden/>
              </w:rPr>
              <w:fldChar w:fldCharType="begin"/>
            </w:r>
            <w:r w:rsidR="00D2089D" w:rsidRPr="00425F7B">
              <w:rPr>
                <w:rStyle w:val="Collegamentoipertestuale"/>
                <w:rFonts w:ascii="Calibri Light" w:hAnsi="Calibri Light"/>
                <w:noProof/>
                <w:webHidden/>
              </w:rPr>
              <w:instrText xml:space="preserve"> PAGEREF _Toc10189657 \h </w:instrText>
            </w:r>
            <w:r w:rsidR="00D2089D" w:rsidRPr="00425F7B">
              <w:rPr>
                <w:rStyle w:val="Collegamentoipertestuale"/>
                <w:rFonts w:ascii="Calibri Light" w:hAnsi="Calibri Light"/>
                <w:noProof/>
                <w:webHidden/>
              </w:rPr>
            </w:r>
            <w:r w:rsidR="00D2089D" w:rsidRPr="00425F7B">
              <w:rPr>
                <w:rStyle w:val="Collegamentoipertestuale"/>
                <w:rFonts w:ascii="Calibri Light" w:hAnsi="Calibri Light"/>
                <w:noProof/>
                <w:webHidden/>
              </w:rPr>
              <w:fldChar w:fldCharType="separate"/>
            </w:r>
            <w:r w:rsidR="005E31EC">
              <w:rPr>
                <w:rStyle w:val="Collegamentoipertestuale"/>
                <w:rFonts w:ascii="Calibri Light" w:hAnsi="Calibri Light"/>
                <w:noProof/>
                <w:webHidden/>
              </w:rPr>
              <w:t>83</w:t>
            </w:r>
            <w:r w:rsidR="00D2089D" w:rsidRPr="00425F7B">
              <w:rPr>
                <w:rStyle w:val="Collegamentoipertestuale"/>
                <w:rFonts w:ascii="Calibri Light" w:hAnsi="Calibri Light"/>
                <w:noProof/>
                <w:webHidden/>
              </w:rPr>
              <w:fldChar w:fldCharType="end"/>
            </w:r>
          </w:hyperlink>
        </w:p>
        <w:p w14:paraId="4A73DFED" w14:textId="17361A12" w:rsidR="00D2089D" w:rsidRPr="00425F7B" w:rsidRDefault="00813454" w:rsidP="007A43F5">
          <w:pPr>
            <w:pStyle w:val="Sommario3"/>
            <w:tabs>
              <w:tab w:val="clear" w:pos="9637"/>
              <w:tab w:val="right" w:leader="dot" w:pos="9639"/>
            </w:tabs>
            <w:rPr>
              <w:rFonts w:eastAsiaTheme="minorEastAsia"/>
              <w:noProof/>
            </w:rPr>
          </w:pPr>
          <w:hyperlink r:id="rId66" w:anchor="_Toc10189658" w:history="1">
            <w:r w:rsidR="00D2089D" w:rsidRPr="00425F7B">
              <w:rPr>
                <w:rStyle w:val="Collegamentoipertestuale"/>
                <w:rFonts w:ascii="Calibri Light" w:hAnsi="Calibri Light"/>
                <w:noProof/>
              </w:rPr>
              <w:t>6.2.3</w:t>
            </w:r>
            <w:r w:rsidR="00D2089D" w:rsidRPr="00425F7B">
              <w:rPr>
                <w:rStyle w:val="Collegamentoipertestuale"/>
                <w:rFonts w:ascii="Calibri Light" w:eastAsiaTheme="minorEastAsia" w:hAnsi="Calibri Light"/>
                <w:noProof/>
              </w:rPr>
              <w:tab/>
            </w:r>
            <w:r w:rsidR="00D2089D" w:rsidRPr="00425F7B">
              <w:rPr>
                <w:rStyle w:val="Collegamentoipertestuale"/>
                <w:rFonts w:ascii="Calibri Light" w:hAnsi="Calibri Light"/>
                <w:noProof/>
              </w:rPr>
              <w:t>Analisi prospettica attraverso indicatori</w:t>
            </w:r>
            <w:r w:rsidR="00D2089D" w:rsidRPr="00425F7B">
              <w:rPr>
                <w:rStyle w:val="Collegamentoipertestuale"/>
                <w:rFonts w:ascii="Calibri Light" w:hAnsi="Calibri Light"/>
                <w:noProof/>
                <w:webHidden/>
              </w:rPr>
              <w:tab/>
            </w:r>
            <w:r w:rsidR="00D2089D" w:rsidRPr="00425F7B">
              <w:rPr>
                <w:rStyle w:val="Collegamentoipertestuale"/>
                <w:rFonts w:ascii="Calibri Light" w:hAnsi="Calibri Light"/>
                <w:noProof/>
                <w:webHidden/>
              </w:rPr>
              <w:fldChar w:fldCharType="begin"/>
            </w:r>
            <w:r w:rsidR="00D2089D" w:rsidRPr="00425F7B">
              <w:rPr>
                <w:rStyle w:val="Collegamentoipertestuale"/>
                <w:rFonts w:ascii="Calibri Light" w:hAnsi="Calibri Light"/>
                <w:noProof/>
                <w:webHidden/>
              </w:rPr>
              <w:instrText xml:space="preserve"> PAGEREF _Toc10189658 \h </w:instrText>
            </w:r>
            <w:r w:rsidR="00D2089D" w:rsidRPr="00425F7B">
              <w:rPr>
                <w:rStyle w:val="Collegamentoipertestuale"/>
                <w:rFonts w:ascii="Calibri Light" w:hAnsi="Calibri Light"/>
                <w:noProof/>
                <w:webHidden/>
              </w:rPr>
            </w:r>
            <w:r w:rsidR="00D2089D" w:rsidRPr="00425F7B">
              <w:rPr>
                <w:rStyle w:val="Collegamentoipertestuale"/>
                <w:rFonts w:ascii="Calibri Light" w:hAnsi="Calibri Light"/>
                <w:noProof/>
                <w:webHidden/>
              </w:rPr>
              <w:fldChar w:fldCharType="separate"/>
            </w:r>
            <w:r w:rsidR="005E31EC">
              <w:rPr>
                <w:rStyle w:val="Collegamentoipertestuale"/>
                <w:rFonts w:ascii="Calibri Light" w:hAnsi="Calibri Light"/>
                <w:noProof/>
                <w:webHidden/>
              </w:rPr>
              <w:t>87</w:t>
            </w:r>
            <w:r w:rsidR="00D2089D" w:rsidRPr="00425F7B">
              <w:rPr>
                <w:rStyle w:val="Collegamentoipertestuale"/>
                <w:rFonts w:ascii="Calibri Light" w:hAnsi="Calibri Light"/>
                <w:noProof/>
                <w:webHidden/>
              </w:rPr>
              <w:fldChar w:fldCharType="end"/>
            </w:r>
          </w:hyperlink>
        </w:p>
        <w:p w14:paraId="5A62698D" w14:textId="483111BD" w:rsidR="00D2089D" w:rsidRPr="00425F7B" w:rsidRDefault="00813454" w:rsidP="007A43F5">
          <w:pPr>
            <w:pStyle w:val="Sommario3"/>
            <w:tabs>
              <w:tab w:val="clear" w:pos="9637"/>
              <w:tab w:val="right" w:leader="dot" w:pos="9639"/>
            </w:tabs>
            <w:rPr>
              <w:rFonts w:eastAsiaTheme="minorEastAsia"/>
              <w:noProof/>
            </w:rPr>
          </w:pPr>
          <w:hyperlink r:id="rId67" w:anchor="_Toc10189659" w:history="1">
            <w:r w:rsidR="00D2089D" w:rsidRPr="00425F7B">
              <w:rPr>
                <w:rStyle w:val="Collegamentoipertestuale"/>
                <w:rFonts w:ascii="Calibri Light" w:hAnsi="Calibri Light"/>
                <w:noProof/>
              </w:rPr>
              <w:t>6.2.4</w:t>
            </w:r>
            <w:r w:rsidR="00D2089D" w:rsidRPr="00425F7B">
              <w:rPr>
                <w:rStyle w:val="Collegamentoipertestuale"/>
                <w:rFonts w:ascii="Calibri Light" w:eastAsiaTheme="minorEastAsia" w:hAnsi="Calibri Light"/>
                <w:noProof/>
              </w:rPr>
              <w:tab/>
            </w:r>
            <w:r w:rsidR="00D2089D" w:rsidRPr="00425F7B">
              <w:rPr>
                <w:rStyle w:val="Collegamentoipertestuale"/>
                <w:rFonts w:ascii="Calibri Light" w:hAnsi="Calibri Light"/>
                <w:noProof/>
              </w:rPr>
              <w:t>Analisi qualitativa specifica e di settore</w:t>
            </w:r>
            <w:r w:rsidR="00D2089D" w:rsidRPr="00425F7B">
              <w:rPr>
                <w:rStyle w:val="Collegamentoipertestuale"/>
                <w:rFonts w:ascii="Calibri Light" w:hAnsi="Calibri Light"/>
                <w:noProof/>
                <w:webHidden/>
              </w:rPr>
              <w:tab/>
            </w:r>
            <w:r w:rsidR="00D2089D" w:rsidRPr="00425F7B">
              <w:rPr>
                <w:rStyle w:val="Collegamentoipertestuale"/>
                <w:rFonts w:ascii="Calibri Light" w:hAnsi="Calibri Light"/>
                <w:noProof/>
                <w:webHidden/>
              </w:rPr>
              <w:fldChar w:fldCharType="begin"/>
            </w:r>
            <w:r w:rsidR="00D2089D" w:rsidRPr="00425F7B">
              <w:rPr>
                <w:rStyle w:val="Collegamentoipertestuale"/>
                <w:rFonts w:ascii="Calibri Light" w:hAnsi="Calibri Light"/>
                <w:noProof/>
                <w:webHidden/>
              </w:rPr>
              <w:instrText xml:space="preserve"> PAGEREF _Toc10189659 \h </w:instrText>
            </w:r>
            <w:r w:rsidR="00D2089D" w:rsidRPr="00425F7B">
              <w:rPr>
                <w:rStyle w:val="Collegamentoipertestuale"/>
                <w:rFonts w:ascii="Calibri Light" w:hAnsi="Calibri Light"/>
                <w:noProof/>
                <w:webHidden/>
              </w:rPr>
            </w:r>
            <w:r w:rsidR="00D2089D" w:rsidRPr="00425F7B">
              <w:rPr>
                <w:rStyle w:val="Collegamentoipertestuale"/>
                <w:rFonts w:ascii="Calibri Light" w:hAnsi="Calibri Light"/>
                <w:noProof/>
                <w:webHidden/>
              </w:rPr>
              <w:fldChar w:fldCharType="separate"/>
            </w:r>
            <w:r w:rsidR="005E31EC">
              <w:rPr>
                <w:rStyle w:val="Collegamentoipertestuale"/>
                <w:rFonts w:ascii="Calibri Light" w:hAnsi="Calibri Light"/>
                <w:noProof/>
                <w:webHidden/>
              </w:rPr>
              <w:t>87</w:t>
            </w:r>
            <w:r w:rsidR="00D2089D" w:rsidRPr="00425F7B">
              <w:rPr>
                <w:rStyle w:val="Collegamentoipertestuale"/>
                <w:rFonts w:ascii="Calibri Light" w:hAnsi="Calibri Light"/>
                <w:noProof/>
                <w:webHidden/>
              </w:rPr>
              <w:fldChar w:fldCharType="end"/>
            </w:r>
          </w:hyperlink>
        </w:p>
        <w:p w14:paraId="0C7839FE" w14:textId="2D6B2CC4" w:rsidR="00D2089D" w:rsidRPr="00425F7B" w:rsidRDefault="00813454" w:rsidP="007A43F5">
          <w:pPr>
            <w:pStyle w:val="Sommario1"/>
            <w:tabs>
              <w:tab w:val="right" w:leader="dot" w:pos="9639"/>
            </w:tabs>
            <w:rPr>
              <w:rFonts w:eastAsiaTheme="minorEastAsia"/>
              <w:noProof/>
            </w:rPr>
          </w:pPr>
          <w:hyperlink r:id="rId68" w:anchor="_Toc10189660" w:history="1">
            <w:r w:rsidR="00D2089D" w:rsidRPr="00425F7B">
              <w:rPr>
                <w:rStyle w:val="Collegamentoipertestuale"/>
                <w:rFonts w:ascii="Calibri Light" w:hAnsi="Calibri Light"/>
                <w:noProof/>
              </w:rPr>
              <w:t>7</w:t>
            </w:r>
            <w:r w:rsidR="00D2089D" w:rsidRPr="00425F7B">
              <w:rPr>
                <w:rStyle w:val="Collegamentoipertestuale"/>
                <w:rFonts w:ascii="Calibri Light" w:eastAsiaTheme="minorEastAsia" w:hAnsi="Calibri Light"/>
                <w:noProof/>
              </w:rPr>
              <w:tab/>
            </w:r>
            <w:r w:rsidR="00D2089D" w:rsidRPr="00425F7B">
              <w:rPr>
                <w:rStyle w:val="Collegamentoipertestuale"/>
                <w:rFonts w:ascii="Calibri Light" w:hAnsi="Calibri Light"/>
                <w:noProof/>
              </w:rPr>
              <w:t>Definizione “valori soglia”</w:t>
            </w:r>
            <w:r w:rsidR="00D2089D" w:rsidRPr="00425F7B">
              <w:rPr>
                <w:rStyle w:val="Collegamentoipertestuale"/>
                <w:rFonts w:ascii="Calibri Light" w:hAnsi="Calibri Light"/>
                <w:noProof/>
                <w:webHidden/>
              </w:rPr>
              <w:tab/>
            </w:r>
            <w:r w:rsidR="00D2089D" w:rsidRPr="00425F7B">
              <w:rPr>
                <w:rStyle w:val="Collegamentoipertestuale"/>
                <w:rFonts w:ascii="Calibri Light" w:hAnsi="Calibri Light"/>
                <w:noProof/>
                <w:webHidden/>
              </w:rPr>
              <w:fldChar w:fldCharType="begin"/>
            </w:r>
            <w:r w:rsidR="00D2089D" w:rsidRPr="00425F7B">
              <w:rPr>
                <w:rStyle w:val="Collegamentoipertestuale"/>
                <w:rFonts w:ascii="Calibri Light" w:hAnsi="Calibri Light"/>
                <w:noProof/>
                <w:webHidden/>
              </w:rPr>
              <w:instrText xml:space="preserve"> PAGEREF _Toc10189660 \h </w:instrText>
            </w:r>
            <w:r w:rsidR="00D2089D" w:rsidRPr="00425F7B">
              <w:rPr>
                <w:rStyle w:val="Collegamentoipertestuale"/>
                <w:rFonts w:ascii="Calibri Light" w:hAnsi="Calibri Light"/>
                <w:noProof/>
                <w:webHidden/>
              </w:rPr>
            </w:r>
            <w:r w:rsidR="00D2089D" w:rsidRPr="00425F7B">
              <w:rPr>
                <w:rStyle w:val="Collegamentoipertestuale"/>
                <w:rFonts w:ascii="Calibri Light" w:hAnsi="Calibri Light"/>
                <w:noProof/>
                <w:webHidden/>
              </w:rPr>
              <w:fldChar w:fldCharType="separate"/>
            </w:r>
            <w:r w:rsidR="005E31EC">
              <w:rPr>
                <w:rStyle w:val="Collegamentoipertestuale"/>
                <w:rFonts w:ascii="Calibri Light" w:hAnsi="Calibri Light"/>
                <w:noProof/>
                <w:webHidden/>
              </w:rPr>
              <w:t>90</w:t>
            </w:r>
            <w:r w:rsidR="00D2089D" w:rsidRPr="00425F7B">
              <w:rPr>
                <w:rStyle w:val="Collegamentoipertestuale"/>
                <w:rFonts w:ascii="Calibri Light" w:hAnsi="Calibri Light"/>
                <w:noProof/>
                <w:webHidden/>
              </w:rPr>
              <w:fldChar w:fldCharType="end"/>
            </w:r>
          </w:hyperlink>
        </w:p>
        <w:p w14:paraId="7B556ABC" w14:textId="5A855847" w:rsidR="00D2089D" w:rsidRPr="00425F7B" w:rsidRDefault="00813454" w:rsidP="007A43F5">
          <w:pPr>
            <w:pStyle w:val="Sommario1"/>
            <w:tabs>
              <w:tab w:val="right" w:leader="dot" w:pos="9639"/>
            </w:tabs>
            <w:rPr>
              <w:rFonts w:eastAsiaTheme="minorEastAsia"/>
              <w:noProof/>
            </w:rPr>
          </w:pPr>
          <w:hyperlink r:id="rId69" w:anchor="_Toc10189661" w:history="1">
            <w:r w:rsidR="00D2089D" w:rsidRPr="00425F7B">
              <w:rPr>
                <w:rStyle w:val="Collegamentoipertestuale"/>
                <w:rFonts w:ascii="Calibri Light" w:hAnsi="Calibri Light"/>
                <w:noProof/>
              </w:rPr>
              <w:t>8</w:t>
            </w:r>
            <w:r w:rsidR="00D2089D" w:rsidRPr="00425F7B">
              <w:rPr>
                <w:rStyle w:val="Collegamentoipertestuale"/>
                <w:rFonts w:ascii="Calibri Light" w:eastAsiaTheme="minorEastAsia" w:hAnsi="Calibri Light"/>
                <w:noProof/>
              </w:rPr>
              <w:tab/>
            </w:r>
            <w:r w:rsidR="00D2089D" w:rsidRPr="00425F7B">
              <w:rPr>
                <w:rStyle w:val="Collegamentoipertestuale"/>
                <w:rFonts w:ascii="Calibri Light" w:hAnsi="Calibri Light"/>
                <w:noProof/>
              </w:rPr>
              <w:t>Azioni dell’organo di governo societario</w:t>
            </w:r>
            <w:r w:rsidR="00D2089D" w:rsidRPr="00425F7B">
              <w:rPr>
                <w:rStyle w:val="Collegamentoipertestuale"/>
                <w:rFonts w:ascii="Calibri Light" w:hAnsi="Calibri Light"/>
                <w:noProof/>
                <w:webHidden/>
              </w:rPr>
              <w:tab/>
            </w:r>
            <w:r w:rsidR="00D2089D" w:rsidRPr="00425F7B">
              <w:rPr>
                <w:rStyle w:val="Collegamentoipertestuale"/>
                <w:rFonts w:ascii="Calibri Light" w:hAnsi="Calibri Light"/>
                <w:noProof/>
                <w:webHidden/>
              </w:rPr>
              <w:fldChar w:fldCharType="begin"/>
            </w:r>
            <w:r w:rsidR="00D2089D" w:rsidRPr="00425F7B">
              <w:rPr>
                <w:rStyle w:val="Collegamentoipertestuale"/>
                <w:rFonts w:ascii="Calibri Light" w:hAnsi="Calibri Light"/>
                <w:noProof/>
                <w:webHidden/>
              </w:rPr>
              <w:instrText xml:space="preserve"> PAGEREF _Toc10189661 \h </w:instrText>
            </w:r>
            <w:r w:rsidR="00D2089D" w:rsidRPr="00425F7B">
              <w:rPr>
                <w:rStyle w:val="Collegamentoipertestuale"/>
                <w:rFonts w:ascii="Calibri Light" w:hAnsi="Calibri Light"/>
                <w:noProof/>
                <w:webHidden/>
              </w:rPr>
            </w:r>
            <w:r w:rsidR="00D2089D" w:rsidRPr="00425F7B">
              <w:rPr>
                <w:rStyle w:val="Collegamentoipertestuale"/>
                <w:rFonts w:ascii="Calibri Light" w:hAnsi="Calibri Light"/>
                <w:noProof/>
                <w:webHidden/>
              </w:rPr>
              <w:fldChar w:fldCharType="separate"/>
            </w:r>
            <w:r w:rsidR="005E31EC">
              <w:rPr>
                <w:rStyle w:val="Collegamentoipertestuale"/>
                <w:rFonts w:ascii="Calibri Light" w:hAnsi="Calibri Light"/>
                <w:noProof/>
                <w:webHidden/>
              </w:rPr>
              <w:t>90</w:t>
            </w:r>
            <w:r w:rsidR="00D2089D" w:rsidRPr="00425F7B">
              <w:rPr>
                <w:rStyle w:val="Collegamentoipertestuale"/>
                <w:rFonts w:ascii="Calibri Light" w:hAnsi="Calibri Light"/>
                <w:noProof/>
                <w:webHidden/>
              </w:rPr>
              <w:fldChar w:fldCharType="end"/>
            </w:r>
          </w:hyperlink>
        </w:p>
        <w:p w14:paraId="16ECA79C" w14:textId="77777777" w:rsidR="00D2089D" w:rsidRDefault="00D2089D" w:rsidP="00D2089D">
          <w:pPr>
            <w:rPr>
              <w:rFonts w:eastAsiaTheme="minorHAnsi"/>
              <w:b/>
              <w:bCs/>
              <w:lang w:eastAsia="en-US"/>
            </w:rPr>
          </w:pPr>
          <w:r w:rsidRPr="00425F7B">
            <w:rPr>
              <w:rFonts w:ascii="Calibri Light" w:hAnsi="Calibri Light"/>
              <w:b/>
              <w:bCs/>
            </w:rPr>
            <w:fldChar w:fldCharType="end"/>
          </w:r>
        </w:p>
        <w:p w14:paraId="0FE6C226" w14:textId="77777777" w:rsidR="00D2089D" w:rsidRDefault="00D2089D" w:rsidP="00D2089D">
          <w:pPr>
            <w:rPr>
              <w:b/>
              <w:bCs/>
            </w:rPr>
          </w:pPr>
        </w:p>
        <w:p w14:paraId="22B2E14E" w14:textId="77777777" w:rsidR="00D2089D" w:rsidRDefault="00D2089D" w:rsidP="00D2089D">
          <w:pPr>
            <w:rPr>
              <w:b/>
              <w:bCs/>
            </w:rPr>
          </w:pPr>
        </w:p>
        <w:p w14:paraId="437A3B56" w14:textId="77777777" w:rsidR="00D2089D" w:rsidRDefault="00D2089D" w:rsidP="00D2089D">
          <w:pPr>
            <w:rPr>
              <w:b/>
              <w:bCs/>
            </w:rPr>
          </w:pPr>
        </w:p>
        <w:p w14:paraId="43432F74" w14:textId="77777777" w:rsidR="00D2089D" w:rsidRDefault="00D2089D" w:rsidP="00D2089D">
          <w:pPr>
            <w:rPr>
              <w:b/>
              <w:bCs/>
            </w:rPr>
          </w:pPr>
        </w:p>
        <w:p w14:paraId="03804D7C" w14:textId="77777777" w:rsidR="00D2089D" w:rsidRDefault="00D2089D" w:rsidP="00D2089D">
          <w:pPr>
            <w:rPr>
              <w:b/>
              <w:bCs/>
            </w:rPr>
          </w:pPr>
        </w:p>
        <w:p w14:paraId="6C294771" w14:textId="77777777" w:rsidR="00D2089D" w:rsidRDefault="00D2089D" w:rsidP="00D2089D">
          <w:pPr>
            <w:rPr>
              <w:b/>
              <w:bCs/>
            </w:rPr>
          </w:pPr>
        </w:p>
        <w:p w14:paraId="06A69923" w14:textId="77777777" w:rsidR="00D2089D" w:rsidRDefault="00D2089D" w:rsidP="00D2089D">
          <w:pPr>
            <w:rPr>
              <w:b/>
              <w:bCs/>
            </w:rPr>
          </w:pPr>
        </w:p>
        <w:p w14:paraId="404D9A86" w14:textId="77777777" w:rsidR="00D2089D" w:rsidRDefault="00D2089D" w:rsidP="00D2089D">
          <w:pPr>
            <w:rPr>
              <w:b/>
              <w:bCs/>
            </w:rPr>
          </w:pPr>
        </w:p>
        <w:p w14:paraId="7C2DD31A" w14:textId="77777777" w:rsidR="00D2089D" w:rsidRDefault="00D2089D" w:rsidP="00D2089D">
          <w:pPr>
            <w:rPr>
              <w:b/>
              <w:bCs/>
            </w:rPr>
          </w:pPr>
        </w:p>
        <w:p w14:paraId="05089724" w14:textId="77777777" w:rsidR="00D2089D" w:rsidRDefault="00D2089D" w:rsidP="00D2089D">
          <w:pPr>
            <w:rPr>
              <w:b/>
              <w:bCs/>
            </w:rPr>
          </w:pPr>
        </w:p>
        <w:p w14:paraId="359AFBF2" w14:textId="77777777" w:rsidR="00D2089D" w:rsidRDefault="00813454" w:rsidP="00D2089D"/>
      </w:sdtContent>
    </w:sdt>
    <w:p w14:paraId="15C051C7" w14:textId="77777777" w:rsidR="00D2089D" w:rsidRDefault="00D2089D" w:rsidP="00D2089D"/>
    <w:p w14:paraId="0E0DF120" w14:textId="77777777" w:rsidR="00D2089D" w:rsidRDefault="00D2089D" w:rsidP="00D2089D"/>
    <w:p w14:paraId="47E80415" w14:textId="77777777" w:rsidR="00224881" w:rsidRDefault="00224881" w:rsidP="00D2089D"/>
    <w:p w14:paraId="2AF180F5" w14:textId="77777777" w:rsidR="00D2089D" w:rsidRPr="00425F7B" w:rsidRDefault="00D2089D" w:rsidP="00833051">
      <w:pPr>
        <w:pStyle w:val="Titolo1"/>
        <w:keepLines/>
        <w:numPr>
          <w:ilvl w:val="0"/>
          <w:numId w:val="61"/>
        </w:numPr>
        <w:spacing w:before="480" w:after="0" w:line="276" w:lineRule="auto"/>
        <w:jc w:val="left"/>
        <w:rPr>
          <w:rFonts w:ascii="Calibri Light" w:hAnsi="Calibri Light"/>
        </w:rPr>
      </w:pPr>
      <w:bookmarkStart w:id="1986" w:name="_Toc10189646"/>
      <w:bookmarkStart w:id="1987" w:name="_Toc43118800"/>
      <w:r w:rsidRPr="00425F7B">
        <w:rPr>
          <w:rFonts w:ascii="Calibri Light" w:hAnsi="Calibri Light"/>
        </w:rPr>
        <w:lastRenderedPageBreak/>
        <w:t>Premessa</w:t>
      </w:r>
      <w:bookmarkEnd w:id="1986"/>
      <w:bookmarkEnd w:id="1987"/>
    </w:p>
    <w:p w14:paraId="0DECFCFE" w14:textId="77777777" w:rsidR="00D2089D" w:rsidRPr="00425F7B" w:rsidRDefault="00D2089D" w:rsidP="005B1D5F">
      <w:pPr>
        <w:spacing w:line="336" w:lineRule="auto"/>
        <w:rPr>
          <w:rFonts w:ascii="Calibri Light" w:hAnsi="Calibri Light"/>
          <w:i/>
        </w:rPr>
      </w:pPr>
      <w:r w:rsidRPr="00425F7B">
        <w:rPr>
          <w:rFonts w:ascii="Calibri Light" w:hAnsi="Calibri Light"/>
        </w:rPr>
        <w:t xml:space="preserve"> Il D. Lgs. 19 agosto 2016, n. 175, all’art. 6, comma 2, prevede che “</w:t>
      </w:r>
      <w:r w:rsidRPr="00425F7B">
        <w:rPr>
          <w:rFonts w:ascii="Calibri Light" w:hAnsi="Calibri Light"/>
          <w:i/>
        </w:rPr>
        <w:t>Le società a controllo pubblico predispongono specifici programmi di valutazione del rischio di crisi aziendale e ne informano l’assemblea nell’ambito della relazione di cui al comma 4”.</w:t>
      </w:r>
    </w:p>
    <w:p w14:paraId="57B24269" w14:textId="77777777" w:rsidR="00D2089D" w:rsidRPr="00425F7B" w:rsidRDefault="00D2089D" w:rsidP="005B1D5F">
      <w:pPr>
        <w:spacing w:line="336" w:lineRule="auto"/>
        <w:rPr>
          <w:rFonts w:ascii="Calibri Light" w:hAnsi="Calibri Light"/>
          <w:i/>
        </w:rPr>
      </w:pPr>
      <w:r w:rsidRPr="00425F7B">
        <w:rPr>
          <w:rFonts w:ascii="Calibri Light" w:hAnsi="Calibri Light"/>
        </w:rPr>
        <w:t>Al successivo comma 4, ”</w:t>
      </w:r>
      <w:r w:rsidRPr="00425F7B">
        <w:rPr>
          <w:rFonts w:ascii="Calibri Light" w:hAnsi="Calibri Light"/>
          <w:i/>
        </w:rPr>
        <w:t>Gli strumenti eventualmente adottati ai sensi del comma 3 sono indicati nella relazione sul governo societario che le società controllate predispongono annualmente, a chiusura dell’esercizio sociale e pubblicano contestualmente al bilancio d’esercizio”.</w:t>
      </w:r>
    </w:p>
    <w:p w14:paraId="6CAAA170" w14:textId="77777777" w:rsidR="00D2089D" w:rsidRPr="00425F7B" w:rsidRDefault="00D2089D" w:rsidP="005B1D5F">
      <w:pPr>
        <w:spacing w:line="336" w:lineRule="auto"/>
        <w:rPr>
          <w:rFonts w:ascii="Calibri Light" w:hAnsi="Calibri Light"/>
        </w:rPr>
      </w:pPr>
      <w:r w:rsidRPr="00425F7B">
        <w:rPr>
          <w:rFonts w:ascii="Calibri Light" w:hAnsi="Calibri Light"/>
        </w:rPr>
        <w:t>Ai sensi del successivo art. 14:</w:t>
      </w:r>
    </w:p>
    <w:p w14:paraId="69004A15" w14:textId="77777777" w:rsidR="00D2089D" w:rsidRPr="00425F7B" w:rsidRDefault="00D2089D" w:rsidP="005B1D5F">
      <w:pPr>
        <w:spacing w:line="336" w:lineRule="auto"/>
        <w:rPr>
          <w:rFonts w:ascii="Calibri Light" w:hAnsi="Calibri Light"/>
          <w:i/>
        </w:rPr>
      </w:pPr>
      <w:r w:rsidRPr="00425F7B">
        <w:rPr>
          <w:rFonts w:ascii="Calibri Light" w:hAnsi="Calibri Light"/>
          <w:i/>
        </w:rPr>
        <w:t>“Qualora emergano nell’ambito dei programmi di valutazione del rischio di cui all’articolo 6, comma 2, uno o più indicatori di crisi aziendale, l’organo amministrativo della società a controllo pubblico adotta senza indugio i provvedimenti necessari al fine di prevenire l’aggravamento della crisi, di correggerne gli effetti ed eliminarne le cause, attraverso un idoneo piano di risanamento [co.2].</w:t>
      </w:r>
    </w:p>
    <w:p w14:paraId="4B270655" w14:textId="77777777" w:rsidR="00D2089D" w:rsidRPr="00425F7B" w:rsidRDefault="00D2089D" w:rsidP="005B1D5F">
      <w:pPr>
        <w:spacing w:line="336" w:lineRule="auto"/>
        <w:rPr>
          <w:rFonts w:ascii="Calibri Light" w:hAnsi="Calibri Light"/>
          <w:i/>
        </w:rPr>
      </w:pPr>
      <w:r w:rsidRPr="00425F7B">
        <w:rPr>
          <w:rFonts w:ascii="Calibri Light" w:hAnsi="Calibri Light"/>
          <w:i/>
        </w:rPr>
        <w:t>Quando si determini la situazione di cui al comma 2, la mancata adozione di provvedimenti adeguati, da parte dell’organo amministrativo, costituisce grave irregolarità, ai sensi dell’articolo 2409 del codice civile [co.3].</w:t>
      </w:r>
    </w:p>
    <w:p w14:paraId="332ACAA3" w14:textId="77777777" w:rsidR="00D2089D" w:rsidRPr="00425F7B" w:rsidRDefault="00D2089D" w:rsidP="005B1D5F">
      <w:pPr>
        <w:spacing w:line="336" w:lineRule="auto"/>
        <w:rPr>
          <w:rFonts w:ascii="Calibri Light" w:hAnsi="Calibri Light"/>
          <w:i/>
        </w:rPr>
      </w:pPr>
      <w:r w:rsidRPr="00425F7B">
        <w:rPr>
          <w:rFonts w:ascii="Calibri Light" w:hAnsi="Calibri Light"/>
          <w:i/>
        </w:rPr>
        <w:t>Non costituisce provvedimento adeguato, ai sensi dei commi 1 e 2, la previsione di un ripianamento delle perdite da parte dell’amministrazione o delle amministrazioni pubbliche socie, anche se attuato in concomitanza a un aumento di capitale o ad un trasferimento straordinario di partecipazioni o al rilascio di garanzie o in qualsiasi altra forma giuridica, a meno che tale intervento sia accompagnato da un piano di ristrutturazione aziendale, dal quale risulti comprovata la sussistenza di concrete prospettive di recupero dell’equilibrio economico delle attività svolte, approvato ai sensi del comma 2, anche in deroga al comma 5 [co.4].</w:t>
      </w:r>
    </w:p>
    <w:p w14:paraId="0BACAE4D" w14:textId="77777777" w:rsidR="00D2089D" w:rsidRPr="00425F7B" w:rsidRDefault="00D2089D" w:rsidP="005B1D5F">
      <w:pPr>
        <w:spacing w:line="336" w:lineRule="auto"/>
        <w:rPr>
          <w:rFonts w:ascii="Calibri Light" w:hAnsi="Calibri Light"/>
          <w:i/>
        </w:rPr>
      </w:pPr>
      <w:r w:rsidRPr="00425F7B">
        <w:rPr>
          <w:rFonts w:ascii="Calibri Light" w:hAnsi="Calibri Light"/>
          <w:i/>
        </w:rPr>
        <w:t>Le amministrazioni di cui all’articolo 1, comma 3, della legge 31 dicembre 2009, n. 196, non possono, salvo quanto previsto dagli articoli 2447 e 2482-ter del codice civile, sottoscrivere aumenti di capitale, effettuare trasferimenti straordinari, aperture di credito, né rilasciare garanzie a favore delle società partecipate, con esclusione delle società quotate e degli istituti di credito, che abbiano registrato, per tre esercizi consecutivi, perdite di esercizio ovvero che abbiano utilizzato riserve disponibili per il ripianamento di perdite anche infrannuali. Sono in ogni caso consentiti i trasferimenti straordinari alle società di cui al primo periodo, a fronte di convenzioni, contratti di servizio o di programma relativi allo svolgimento di servizi di pubblico interesse ovvero alla realizzazione di investimenti, purché le misure indicate siano contemplate in un piano di risanamento, approvato dall’Autorità di regolazione di settore ove esistente e comunicato alla Corte di conti con le modalità di cui all’articolo 5, che contempli il raggiungimento dell’equilibrio finanziario entro tre anni. Al fine di salvaguardare la continuità nella prestazione di servizi di pubblico interesse, a fronte di gravi pericoli per la sicurezza pubblica, l’ordine pubblico e la sanità, su richiesta dell’amministrazione interessata, con decreto del Presidente del Consiglio dei ministri, adottato su proposta del</w:t>
      </w:r>
      <w:r w:rsidRPr="00425F7B">
        <w:rPr>
          <w:rFonts w:ascii="Calibri Light" w:hAnsi="Calibri Light"/>
        </w:rPr>
        <w:t xml:space="preserve"> </w:t>
      </w:r>
      <w:r w:rsidRPr="00425F7B">
        <w:rPr>
          <w:rFonts w:ascii="Calibri Light" w:hAnsi="Calibri Light"/>
          <w:i/>
        </w:rPr>
        <w:t xml:space="preserve">Ministro dell’economia e delle </w:t>
      </w:r>
      <w:r w:rsidRPr="00425F7B">
        <w:rPr>
          <w:rFonts w:ascii="Calibri Light" w:hAnsi="Calibri Light"/>
          <w:i/>
        </w:rPr>
        <w:lastRenderedPageBreak/>
        <w:t>finanze, di concerto con gli altri Ministri competenti e soggetto a registrazione della Corte dei conti, possono essere autorizzati gli interventi di cui al primo periodo del presente comma [co. 5]”.</w:t>
      </w:r>
    </w:p>
    <w:p w14:paraId="7AA786B4" w14:textId="77777777" w:rsidR="00D2089D" w:rsidRPr="00425F7B" w:rsidRDefault="00D2089D" w:rsidP="005B1D5F">
      <w:pPr>
        <w:spacing w:line="336" w:lineRule="auto"/>
        <w:rPr>
          <w:rFonts w:ascii="Calibri Light" w:hAnsi="Calibri Light"/>
        </w:rPr>
      </w:pPr>
      <w:r w:rsidRPr="00425F7B">
        <w:rPr>
          <w:rFonts w:ascii="Calibri Light" w:hAnsi="Calibri Light"/>
        </w:rPr>
        <w:t>L’art. 6 trova la sua “ratio” nell’art. 14, comma 1, dello stesso decreto che chiarisce “</w:t>
      </w:r>
      <w:r w:rsidRPr="00425F7B">
        <w:rPr>
          <w:rFonts w:ascii="Calibri Light" w:hAnsi="Calibri Light"/>
          <w:i/>
        </w:rPr>
        <w:t xml:space="preserve">Le società a partecipazione pubblica </w:t>
      </w:r>
      <w:r w:rsidRPr="00425F7B">
        <w:rPr>
          <w:rFonts w:ascii="Calibri Light" w:hAnsi="Calibri Light"/>
          <w:b/>
          <w:i/>
        </w:rPr>
        <w:t>sono soggette alle disposizioni sul fallimento e sul concordato preventivo,</w:t>
      </w:r>
      <w:r w:rsidRPr="00425F7B">
        <w:rPr>
          <w:rFonts w:ascii="Calibri Light" w:hAnsi="Calibri Light"/>
          <w:i/>
        </w:rPr>
        <w:t xml:space="preserve"> nonché, ove ne ricorrano i presupposti, a quelle in materia di amministrazione straordinaria delle grandi imprese insolventi di cui al decreto legislativo 8 luglio 1999, n. 270 e al decreto legge 23 dicembre 2003, n. 347, convertito, con modificazioni, dalla legge 18 febbraio 2004, n. 39</w:t>
      </w:r>
      <w:r w:rsidRPr="00425F7B">
        <w:rPr>
          <w:rFonts w:ascii="Calibri Light" w:hAnsi="Calibri Light"/>
        </w:rPr>
        <w:t>”.</w:t>
      </w:r>
    </w:p>
    <w:p w14:paraId="07E79337" w14:textId="77777777" w:rsidR="00D2089D" w:rsidRPr="00425F7B" w:rsidRDefault="00D2089D" w:rsidP="005B1D5F">
      <w:pPr>
        <w:spacing w:line="336" w:lineRule="auto"/>
        <w:rPr>
          <w:rFonts w:ascii="Calibri Light" w:hAnsi="Calibri Light"/>
        </w:rPr>
      </w:pPr>
      <w:r w:rsidRPr="00425F7B">
        <w:rPr>
          <w:rFonts w:ascii="Calibri Light" w:hAnsi="Calibri Light"/>
        </w:rPr>
        <w:t xml:space="preserve">Risulta pacifico pertanto che l’obiettivo dei “Programmi di Valutazione del Rischio”, ora disciplinati dall’art. 6, D. Lgs. 175/16, hanno essenzialmente la finalità di prevenire fenomeni aziendali che possano sfociare in situazioni ingestibili a danno dei creditori e del Socio pubblico. </w:t>
      </w:r>
    </w:p>
    <w:p w14:paraId="5A076724" w14:textId="77777777" w:rsidR="00D2089D" w:rsidRPr="00425F7B" w:rsidRDefault="00D2089D" w:rsidP="005B1D5F">
      <w:pPr>
        <w:spacing w:line="336" w:lineRule="auto"/>
        <w:rPr>
          <w:rFonts w:ascii="Calibri Light" w:hAnsi="Calibri Light"/>
        </w:rPr>
      </w:pPr>
      <w:r w:rsidRPr="00425F7B">
        <w:rPr>
          <w:rFonts w:ascii="Calibri Light" w:hAnsi="Calibri Light"/>
        </w:rPr>
        <w:t>L’impostazione normativa appare chiara anche in merito alla sua filosofia sottostante, ovvero l’imporre un sistema che consenta di monitorare la probabilità di crisi aziendale facendo sì che la verifica della continuità non debba essere condotta in modo sommario o meramente eventuale.</w:t>
      </w:r>
    </w:p>
    <w:p w14:paraId="690CB8D3" w14:textId="77777777" w:rsidR="00D2089D" w:rsidRPr="00425F7B" w:rsidRDefault="00D2089D" w:rsidP="005B1D5F">
      <w:pPr>
        <w:spacing w:line="336" w:lineRule="auto"/>
        <w:rPr>
          <w:rFonts w:ascii="Calibri Light" w:hAnsi="Calibri Light"/>
        </w:rPr>
      </w:pPr>
      <w:r w:rsidRPr="00425F7B">
        <w:rPr>
          <w:rFonts w:ascii="Calibri Light" w:hAnsi="Calibri Light"/>
        </w:rPr>
        <w:t xml:space="preserve">Per tale motivo il legislatore utilizza l’espressione “programmi” per intendere la determinazione di un protocollo aprioristicamente definito. La riforma della legge fallimentare in corso, tramite la scrittura del nuovo </w:t>
      </w:r>
      <w:r w:rsidRPr="00425F7B">
        <w:rPr>
          <w:rFonts w:ascii="Calibri Light" w:hAnsi="Calibri Light"/>
          <w:i/>
        </w:rPr>
        <w:t xml:space="preserve">“Codice della crisi e della insolvenza”, </w:t>
      </w:r>
      <w:r w:rsidRPr="00425F7B">
        <w:rPr>
          <w:rFonts w:ascii="Calibri Light" w:hAnsi="Calibri Light"/>
        </w:rPr>
        <w:t>ha reso centrale il concetto che solo la tempestiva emersione della crisi d’impresa consente la sua gestione con un certo grado di successo e con la limitazione del numero di insolvenze e di liquidazioni giudiziali.</w:t>
      </w:r>
    </w:p>
    <w:p w14:paraId="281B744F" w14:textId="77777777" w:rsidR="00D2089D" w:rsidRPr="00425F7B" w:rsidRDefault="00D2089D" w:rsidP="005B1D5F">
      <w:pPr>
        <w:shd w:val="clear" w:color="auto" w:fill="FFFFFF"/>
        <w:spacing w:line="336" w:lineRule="auto"/>
        <w:textAlignment w:val="baseline"/>
        <w:rPr>
          <w:rFonts w:ascii="Calibri Light" w:hAnsi="Calibri Light"/>
        </w:rPr>
      </w:pPr>
      <w:r w:rsidRPr="00425F7B">
        <w:rPr>
          <w:rFonts w:ascii="Calibri Light" w:hAnsi="Calibri Light"/>
        </w:rPr>
        <w:t>L’introduzione dell’istituto dell’allerta e le prospettate modifiche al codice civile, in termini di previsione di un “assetto organizzativo, amministrativo e contabile adeguato alla natura e alle dimensioni dell’impresa, anche in funzione della rilevazione tempestiva della crisi dell’impresa e della perdita della continuità aziendale”, vanno tutti nel senso della centralità del controllo preventivo rispetto alla gestione della problematica di crisi.</w:t>
      </w:r>
    </w:p>
    <w:p w14:paraId="4049C5A1" w14:textId="3999D4D7" w:rsidR="00D2089D" w:rsidRPr="00425F7B" w:rsidRDefault="00D2089D" w:rsidP="005B1D5F">
      <w:pPr>
        <w:shd w:val="clear" w:color="auto" w:fill="FFFFFF"/>
        <w:spacing w:line="336" w:lineRule="auto"/>
        <w:textAlignment w:val="baseline"/>
        <w:rPr>
          <w:rFonts w:ascii="Calibri Light" w:hAnsi="Calibri Light"/>
        </w:rPr>
      </w:pPr>
      <w:r w:rsidRPr="00425F7B">
        <w:rPr>
          <w:rFonts w:ascii="Calibri Light" w:hAnsi="Calibri Light"/>
        </w:rPr>
        <w:t>Il legislatore non ha previsto nulla di nuovo rispetto a quello che la disciplina aziendalistica prevede e auspica da sempre. È risaputo che solamente la puntuale applicazione di un sistema di controllo di gestione, che contempli forme strutturate di previsioni economiche, finanziarie e patrimoniali e di analisi dei risultati, mette in condizione l’impresa di intercettare tempestivamente gli squilibri che, qualora non interpretati e affrontati con altrettanta celerità, potrebbero divenire elemento di forte criticità e compromissione della continuità aziendale.</w:t>
      </w:r>
    </w:p>
    <w:p w14:paraId="692F7D8A" w14:textId="064431ED" w:rsidR="00D2089D" w:rsidRPr="00425F7B" w:rsidRDefault="00D2089D" w:rsidP="00833051">
      <w:pPr>
        <w:pStyle w:val="Titolo1"/>
        <w:keepLines/>
        <w:numPr>
          <w:ilvl w:val="0"/>
          <w:numId w:val="61"/>
        </w:numPr>
        <w:spacing w:before="480" w:after="0" w:line="276" w:lineRule="auto"/>
        <w:jc w:val="left"/>
        <w:rPr>
          <w:rFonts w:ascii="Calibri Light" w:hAnsi="Calibri Light"/>
        </w:rPr>
      </w:pPr>
      <w:bookmarkStart w:id="1988" w:name="_Toc10189647"/>
      <w:bookmarkStart w:id="1989" w:name="_Toc43118801"/>
      <w:r w:rsidRPr="00425F7B">
        <w:rPr>
          <w:rFonts w:ascii="Calibri Light" w:hAnsi="Calibri Light"/>
        </w:rPr>
        <w:t>Scopo</w:t>
      </w:r>
      <w:bookmarkEnd w:id="1988"/>
      <w:bookmarkEnd w:id="1989"/>
    </w:p>
    <w:p w14:paraId="5DEFFEFB" w14:textId="77777777" w:rsidR="00D2089D" w:rsidRPr="00425F7B" w:rsidRDefault="00D2089D" w:rsidP="00D2089D">
      <w:pPr>
        <w:rPr>
          <w:rFonts w:ascii="Calibri Light" w:hAnsi="Calibri Light"/>
        </w:rPr>
      </w:pPr>
      <w:r w:rsidRPr="00425F7B">
        <w:rPr>
          <w:rFonts w:ascii="Calibri Light" w:hAnsi="Calibri Light"/>
        </w:rPr>
        <w:t xml:space="preserve">Il D. Lgs 175/2016 si limita a definire l’obbligatorietà di un’analisi volta all’identificazione di eventuali parametri di rischio senza tuttavia definire gli aspetti procedurali ed i parametri da utilizzarsi in ordine al conseguimento dell’obiettivo. </w:t>
      </w:r>
    </w:p>
    <w:p w14:paraId="5B15D9F2" w14:textId="77777777" w:rsidR="00D2089D" w:rsidRPr="00425F7B" w:rsidRDefault="00D2089D" w:rsidP="00D2089D">
      <w:pPr>
        <w:rPr>
          <w:rFonts w:ascii="Calibri Light" w:hAnsi="Calibri Light"/>
        </w:rPr>
      </w:pPr>
      <w:r w:rsidRPr="00425F7B">
        <w:rPr>
          <w:rFonts w:ascii="Calibri Light" w:hAnsi="Calibri Light"/>
        </w:rPr>
        <w:lastRenderedPageBreak/>
        <w:t xml:space="preserve">Per tale motivo il presente documento ha lo scopo di definire il </w:t>
      </w:r>
      <w:r w:rsidRPr="00425F7B">
        <w:rPr>
          <w:rFonts w:ascii="Calibri Light" w:hAnsi="Calibri Light"/>
          <w:i/>
        </w:rPr>
        <w:t>modus operandi</w:t>
      </w:r>
      <w:r w:rsidRPr="00425F7B">
        <w:rPr>
          <w:rFonts w:ascii="Calibri Light" w:hAnsi="Calibri Light"/>
        </w:rPr>
        <w:t xml:space="preserve"> di AMAP, condiviso dagli organi di controllo, per adempiere alla </w:t>
      </w:r>
      <w:r w:rsidRPr="00425F7B">
        <w:rPr>
          <w:rFonts w:ascii="Calibri Light" w:hAnsi="Calibri Light"/>
          <w:i/>
        </w:rPr>
        <w:t xml:space="preserve">ratio </w:t>
      </w:r>
      <w:r w:rsidRPr="00425F7B">
        <w:rPr>
          <w:rFonts w:ascii="Calibri Light" w:hAnsi="Calibri Light"/>
        </w:rPr>
        <w:t xml:space="preserve">sottostante il predetto obbligo normativo. </w:t>
      </w:r>
    </w:p>
    <w:p w14:paraId="7056EEEE" w14:textId="77777777" w:rsidR="00D2089D" w:rsidRPr="00425F7B" w:rsidRDefault="00D2089D" w:rsidP="00D2089D">
      <w:pPr>
        <w:rPr>
          <w:rFonts w:ascii="Calibri Light" w:hAnsi="Calibri Light"/>
          <w:b/>
        </w:rPr>
      </w:pPr>
      <w:r w:rsidRPr="00425F7B">
        <w:rPr>
          <w:rFonts w:ascii="Calibri Light" w:hAnsi="Calibri Light"/>
        </w:rPr>
        <w:t xml:space="preserve">L’obiettivo è quindi quello di creare </w:t>
      </w:r>
      <w:r w:rsidRPr="00425F7B">
        <w:rPr>
          <w:rFonts w:ascii="Calibri Light" w:hAnsi="Calibri Light"/>
          <w:b/>
          <w:i/>
        </w:rPr>
        <w:t>un rating interno aziendale</w:t>
      </w:r>
      <w:r w:rsidRPr="00425F7B">
        <w:rPr>
          <w:rFonts w:ascii="Calibri Light" w:hAnsi="Calibri Light"/>
        </w:rPr>
        <w:t xml:space="preserve"> che costituisca un </w:t>
      </w:r>
      <w:r w:rsidRPr="00425F7B">
        <w:rPr>
          <w:rFonts w:ascii="Calibri Light" w:hAnsi="Calibri Light"/>
          <w:b/>
        </w:rPr>
        <w:t xml:space="preserve">sistema di allerta aziendale </w:t>
      </w:r>
      <w:r w:rsidRPr="00425F7B">
        <w:rPr>
          <w:rFonts w:ascii="Calibri Light" w:hAnsi="Calibri Light"/>
        </w:rPr>
        <w:t>che</w:t>
      </w:r>
      <w:r w:rsidRPr="00425F7B">
        <w:rPr>
          <w:rFonts w:ascii="Calibri Light" w:hAnsi="Calibri Light"/>
          <w:b/>
        </w:rPr>
        <w:t xml:space="preserve"> </w:t>
      </w:r>
      <w:r w:rsidRPr="00425F7B">
        <w:rPr>
          <w:rFonts w:ascii="Calibri Light" w:hAnsi="Calibri Light"/>
        </w:rPr>
        <w:t xml:space="preserve">sia da un lato sufficientemente standardizzato ed oggettivo prescindendo dal soggetto valutatore (per tale motivo si farà ricorso ai metodi utilizzati in economia aziendale) e dall’altro che tenga conto delle specificità del settore in cui opera AMAP. </w:t>
      </w:r>
    </w:p>
    <w:p w14:paraId="52190E61" w14:textId="77777777" w:rsidR="00D2089D" w:rsidRPr="00425F7B" w:rsidRDefault="00D2089D" w:rsidP="00833051">
      <w:pPr>
        <w:pStyle w:val="Titolo1"/>
        <w:keepLines/>
        <w:numPr>
          <w:ilvl w:val="0"/>
          <w:numId w:val="61"/>
        </w:numPr>
        <w:spacing w:before="480" w:after="0" w:line="276" w:lineRule="auto"/>
        <w:jc w:val="left"/>
        <w:rPr>
          <w:rFonts w:ascii="Calibri Light" w:hAnsi="Calibri Light"/>
        </w:rPr>
      </w:pPr>
      <w:bookmarkStart w:id="1990" w:name="_Toc10189648"/>
      <w:bookmarkStart w:id="1991" w:name="_Toc43118802"/>
      <w:r w:rsidRPr="00425F7B">
        <w:rPr>
          <w:rFonts w:ascii="Calibri Light" w:hAnsi="Calibri Light"/>
        </w:rPr>
        <w:t>Aggiornamento</w:t>
      </w:r>
      <w:bookmarkEnd w:id="1990"/>
      <w:bookmarkEnd w:id="1991"/>
      <w:r w:rsidRPr="00425F7B">
        <w:rPr>
          <w:rFonts w:ascii="Calibri Light" w:hAnsi="Calibri Light"/>
        </w:rPr>
        <w:t xml:space="preserve"> </w:t>
      </w:r>
    </w:p>
    <w:p w14:paraId="26498B10" w14:textId="77777777" w:rsidR="00D2089D" w:rsidRPr="00425F7B" w:rsidRDefault="00D2089D" w:rsidP="00D2089D">
      <w:pPr>
        <w:rPr>
          <w:rFonts w:ascii="Calibri Light" w:hAnsi="Calibri Light"/>
        </w:rPr>
      </w:pPr>
      <w:r w:rsidRPr="00425F7B">
        <w:rPr>
          <w:rFonts w:ascii="Calibri Light" w:hAnsi="Calibri Light"/>
        </w:rPr>
        <w:t>Il presente documento aggiorna il precedente “Programma di valutazione del rischio di crisi aziendale” approvato dall’Amministratore Unico con delibera n. 19 del 26.02.2019 e costituisce la prima revisione (rev. 1), per tenere conto del Documento emesso nel marzo del 2019 dal gruppo di lavoro istituito dal Consiglio Nazionale dei Commercialisti “</w:t>
      </w:r>
      <w:r w:rsidRPr="00425F7B">
        <w:rPr>
          <w:rFonts w:ascii="Calibri Light" w:hAnsi="Calibri Light"/>
          <w:i/>
        </w:rPr>
        <w:t>Relazione sul governo societario contenente il Programma di valutazione del rischio di crisi aziendale”</w:t>
      </w:r>
      <w:r w:rsidRPr="00425F7B">
        <w:rPr>
          <w:rFonts w:ascii="Calibri Light" w:hAnsi="Calibri Light"/>
        </w:rPr>
        <w:t xml:space="preserve"> , come da indicazioni del Comune di Palermo giusta nota del 02/05/2019 n. 647977.</w:t>
      </w:r>
    </w:p>
    <w:p w14:paraId="6E68A6E6" w14:textId="77777777" w:rsidR="00D2089D" w:rsidRPr="00425F7B" w:rsidRDefault="00D2089D" w:rsidP="00D2089D">
      <w:pPr>
        <w:rPr>
          <w:rFonts w:ascii="Calibri Light" w:hAnsi="Calibri Light"/>
        </w:rPr>
      </w:pPr>
      <w:r w:rsidRPr="00425F7B">
        <w:rPr>
          <w:rFonts w:ascii="Calibri Light" w:hAnsi="Calibri Light"/>
        </w:rPr>
        <w:t>Lo stesso rimarrà in vigore sino a diversa successiva deliberazione dell’organo amministrativo, che potrà aggiornarlo e implementarlo a seguito della verifica empirica della sua efficacia e dell’operatività al fine di rendere detto strumento quanto più possibile congruo e consono alla realtà di AMAP.</w:t>
      </w:r>
    </w:p>
    <w:p w14:paraId="3FD7A756" w14:textId="77777777" w:rsidR="00D2089D" w:rsidRPr="00425F7B" w:rsidRDefault="00D2089D" w:rsidP="00833051">
      <w:pPr>
        <w:pStyle w:val="Titolo1"/>
        <w:keepLines/>
        <w:numPr>
          <w:ilvl w:val="0"/>
          <w:numId w:val="61"/>
        </w:numPr>
        <w:spacing w:before="480" w:after="0" w:line="276" w:lineRule="auto"/>
        <w:jc w:val="left"/>
        <w:rPr>
          <w:rFonts w:ascii="Calibri Light" w:hAnsi="Calibri Light"/>
        </w:rPr>
      </w:pPr>
      <w:bookmarkStart w:id="1992" w:name="_Toc10189649"/>
      <w:bookmarkStart w:id="1993" w:name="_Toc43118803"/>
      <w:r w:rsidRPr="00425F7B">
        <w:rPr>
          <w:rFonts w:ascii="Calibri Light" w:hAnsi="Calibri Light"/>
        </w:rPr>
        <w:t>Documenti di riferimento:</w:t>
      </w:r>
      <w:bookmarkEnd w:id="1992"/>
      <w:bookmarkEnd w:id="1993"/>
    </w:p>
    <w:p w14:paraId="4F3B69BB" w14:textId="77777777" w:rsidR="00D2089D" w:rsidRPr="00425F7B" w:rsidRDefault="00D2089D" w:rsidP="00D2089D">
      <w:pPr>
        <w:rPr>
          <w:rFonts w:ascii="Calibri Light" w:hAnsi="Calibri Light"/>
        </w:rPr>
      </w:pPr>
      <w:r w:rsidRPr="00425F7B">
        <w:rPr>
          <w:rFonts w:ascii="Calibri Light" w:hAnsi="Calibri Light"/>
        </w:rPr>
        <w:t>Per la redazione del presente documento si è fatto riferimento:</w:t>
      </w:r>
    </w:p>
    <w:p w14:paraId="3553FC75" w14:textId="77777777" w:rsidR="00D2089D" w:rsidRPr="00425F7B" w:rsidRDefault="00D2089D" w:rsidP="00833051">
      <w:pPr>
        <w:pStyle w:val="Paragrafoelenco"/>
        <w:numPr>
          <w:ilvl w:val="0"/>
          <w:numId w:val="62"/>
        </w:numPr>
        <w:spacing w:after="200" w:line="276" w:lineRule="auto"/>
        <w:jc w:val="left"/>
        <w:rPr>
          <w:rFonts w:ascii="Calibri Light" w:hAnsi="Calibri Light"/>
        </w:rPr>
      </w:pPr>
      <w:r w:rsidRPr="00425F7B">
        <w:rPr>
          <w:rFonts w:ascii="Calibri Light" w:hAnsi="Calibri Light"/>
        </w:rPr>
        <w:t xml:space="preserve">Art. 2428 e 2423-bis c.c.; </w:t>
      </w:r>
    </w:p>
    <w:p w14:paraId="7208DFF4" w14:textId="77777777" w:rsidR="00D2089D" w:rsidRPr="00425F7B" w:rsidRDefault="00D2089D" w:rsidP="00833051">
      <w:pPr>
        <w:pStyle w:val="Paragrafoelenco"/>
        <w:numPr>
          <w:ilvl w:val="0"/>
          <w:numId w:val="62"/>
        </w:numPr>
        <w:spacing w:after="200" w:line="276" w:lineRule="auto"/>
        <w:jc w:val="left"/>
        <w:rPr>
          <w:rFonts w:ascii="Calibri Light" w:hAnsi="Calibri Light"/>
        </w:rPr>
      </w:pPr>
      <w:r w:rsidRPr="00425F7B">
        <w:rPr>
          <w:rFonts w:ascii="Calibri Light" w:hAnsi="Calibri Light"/>
        </w:rPr>
        <w:t xml:space="preserve">Principio contabile OIC 5; </w:t>
      </w:r>
    </w:p>
    <w:p w14:paraId="59849078" w14:textId="77777777" w:rsidR="00D2089D" w:rsidRPr="00425F7B" w:rsidRDefault="00D2089D" w:rsidP="00833051">
      <w:pPr>
        <w:pStyle w:val="Paragrafoelenco"/>
        <w:numPr>
          <w:ilvl w:val="0"/>
          <w:numId w:val="62"/>
        </w:numPr>
        <w:spacing w:after="200" w:line="276" w:lineRule="auto"/>
        <w:jc w:val="left"/>
        <w:rPr>
          <w:rFonts w:ascii="Calibri Light" w:hAnsi="Calibri Light"/>
        </w:rPr>
      </w:pPr>
      <w:r w:rsidRPr="00425F7B">
        <w:rPr>
          <w:rFonts w:ascii="Calibri Light" w:hAnsi="Calibri Light"/>
        </w:rPr>
        <w:t xml:space="preserve">Principio contabile internazionale IAS 1; </w:t>
      </w:r>
    </w:p>
    <w:p w14:paraId="4DA73D1C" w14:textId="77777777" w:rsidR="00D2089D" w:rsidRPr="00425F7B" w:rsidRDefault="00D2089D" w:rsidP="00833051">
      <w:pPr>
        <w:pStyle w:val="Paragrafoelenco"/>
        <w:numPr>
          <w:ilvl w:val="0"/>
          <w:numId w:val="62"/>
        </w:numPr>
        <w:spacing w:after="200" w:line="276" w:lineRule="auto"/>
        <w:jc w:val="left"/>
        <w:rPr>
          <w:rFonts w:ascii="Calibri Light" w:hAnsi="Calibri Light"/>
        </w:rPr>
      </w:pPr>
      <w:r w:rsidRPr="00425F7B">
        <w:rPr>
          <w:rFonts w:ascii="Calibri Light" w:hAnsi="Calibri Light"/>
        </w:rPr>
        <w:t xml:space="preserve">Principio di revisione internazionale ISA Italia n. 570; </w:t>
      </w:r>
    </w:p>
    <w:p w14:paraId="23E03C22" w14:textId="77777777" w:rsidR="00D2089D" w:rsidRPr="00425F7B" w:rsidRDefault="00D2089D" w:rsidP="00833051">
      <w:pPr>
        <w:pStyle w:val="Paragrafoelenco"/>
        <w:numPr>
          <w:ilvl w:val="0"/>
          <w:numId w:val="62"/>
        </w:numPr>
        <w:spacing w:after="200" w:line="276" w:lineRule="auto"/>
        <w:jc w:val="left"/>
        <w:rPr>
          <w:rFonts w:ascii="Calibri Light" w:hAnsi="Calibri Light"/>
        </w:rPr>
      </w:pPr>
      <w:r w:rsidRPr="00425F7B">
        <w:rPr>
          <w:rFonts w:ascii="Calibri Light" w:hAnsi="Calibri Light"/>
        </w:rPr>
        <w:t xml:space="preserve">CNDCEC, Documento 96/2015 “Informativa e valutazione nelle crisi d’impresa”; </w:t>
      </w:r>
    </w:p>
    <w:p w14:paraId="6C6F9979" w14:textId="77777777" w:rsidR="00D2089D" w:rsidRPr="00425F7B" w:rsidRDefault="00D2089D" w:rsidP="00833051">
      <w:pPr>
        <w:pStyle w:val="Paragrafoelenco"/>
        <w:numPr>
          <w:ilvl w:val="0"/>
          <w:numId w:val="62"/>
        </w:numPr>
        <w:spacing w:after="200" w:line="276" w:lineRule="auto"/>
        <w:jc w:val="left"/>
        <w:rPr>
          <w:rFonts w:ascii="Calibri Light" w:hAnsi="Calibri Light"/>
        </w:rPr>
      </w:pPr>
      <w:r w:rsidRPr="00425F7B">
        <w:rPr>
          <w:rFonts w:ascii="Calibri Light" w:hAnsi="Calibri Light"/>
        </w:rPr>
        <w:t xml:space="preserve">Banca d’Italia, Consob e Isvap, documento 6 febbraio 2009, n. 2; </w:t>
      </w:r>
    </w:p>
    <w:p w14:paraId="105FAED8" w14:textId="77777777" w:rsidR="00D2089D" w:rsidRPr="00425F7B" w:rsidRDefault="00D2089D" w:rsidP="00833051">
      <w:pPr>
        <w:pStyle w:val="Paragrafoelenco"/>
        <w:numPr>
          <w:ilvl w:val="0"/>
          <w:numId w:val="62"/>
        </w:numPr>
        <w:spacing w:after="200" w:line="276" w:lineRule="auto"/>
        <w:jc w:val="left"/>
        <w:rPr>
          <w:rFonts w:ascii="Calibri Light" w:hAnsi="Calibri Light"/>
        </w:rPr>
      </w:pPr>
      <w:r w:rsidRPr="00425F7B">
        <w:rPr>
          <w:rFonts w:ascii="Calibri Light" w:hAnsi="Calibri Light"/>
        </w:rPr>
        <w:t xml:space="preserve">Assirevi, documento di ricerca n. 176 del 2013; </w:t>
      </w:r>
    </w:p>
    <w:p w14:paraId="41C35FEC" w14:textId="77777777" w:rsidR="00D2089D" w:rsidRPr="00425F7B" w:rsidRDefault="00D2089D" w:rsidP="00833051">
      <w:pPr>
        <w:pStyle w:val="Paragrafoelenco"/>
        <w:numPr>
          <w:ilvl w:val="0"/>
          <w:numId w:val="62"/>
        </w:numPr>
        <w:spacing w:after="200" w:line="276" w:lineRule="auto"/>
        <w:jc w:val="left"/>
        <w:rPr>
          <w:rFonts w:ascii="Calibri Light" w:hAnsi="Calibri Light"/>
        </w:rPr>
      </w:pPr>
      <w:r w:rsidRPr="00425F7B">
        <w:rPr>
          <w:rFonts w:ascii="Calibri Light" w:hAnsi="Calibri Light"/>
        </w:rPr>
        <w:t>Principio 11 delle Norme di comportamento del Collegio Sindacale di società non quotate del CNDCEC.;</w:t>
      </w:r>
    </w:p>
    <w:p w14:paraId="7F43B733" w14:textId="77777777" w:rsidR="00D2089D" w:rsidRPr="00425F7B" w:rsidRDefault="00D2089D" w:rsidP="00833051">
      <w:pPr>
        <w:pStyle w:val="Paragrafoelenco"/>
        <w:numPr>
          <w:ilvl w:val="0"/>
          <w:numId w:val="62"/>
        </w:numPr>
        <w:spacing w:after="200" w:line="276" w:lineRule="auto"/>
        <w:jc w:val="left"/>
        <w:rPr>
          <w:rFonts w:ascii="Calibri Light" w:hAnsi="Calibri Light"/>
        </w:rPr>
      </w:pPr>
      <w:r w:rsidRPr="00425F7B">
        <w:rPr>
          <w:rFonts w:ascii="Calibri Light" w:hAnsi="Calibri Light"/>
        </w:rPr>
        <w:t>Principio di revisione 570 - Continuità aziendale;</w:t>
      </w:r>
    </w:p>
    <w:p w14:paraId="63D810E4" w14:textId="77777777" w:rsidR="00D2089D" w:rsidRPr="00425F7B" w:rsidRDefault="00D2089D" w:rsidP="00833051">
      <w:pPr>
        <w:pStyle w:val="Paragrafoelenco"/>
        <w:numPr>
          <w:ilvl w:val="0"/>
          <w:numId w:val="62"/>
        </w:numPr>
        <w:spacing w:after="200" w:line="276" w:lineRule="auto"/>
        <w:jc w:val="left"/>
        <w:rPr>
          <w:rFonts w:ascii="Calibri Light" w:hAnsi="Calibri Light"/>
        </w:rPr>
      </w:pPr>
      <w:r w:rsidRPr="00425F7B">
        <w:rPr>
          <w:rFonts w:ascii="Calibri Light" w:hAnsi="Calibri Light"/>
        </w:rPr>
        <w:t>ISAE 3400 - Attestazioni professionali;</w:t>
      </w:r>
    </w:p>
    <w:p w14:paraId="730CF449" w14:textId="77777777" w:rsidR="00D2089D" w:rsidRPr="00425F7B" w:rsidRDefault="00D2089D" w:rsidP="00833051">
      <w:pPr>
        <w:pStyle w:val="Paragrafoelenco"/>
        <w:numPr>
          <w:ilvl w:val="0"/>
          <w:numId w:val="62"/>
        </w:numPr>
        <w:spacing w:after="200" w:line="276" w:lineRule="auto"/>
        <w:jc w:val="left"/>
        <w:rPr>
          <w:rFonts w:ascii="Calibri Light" w:hAnsi="Calibri Light"/>
        </w:rPr>
      </w:pPr>
      <w:r w:rsidRPr="00425F7B">
        <w:rPr>
          <w:rFonts w:ascii="Calibri Light" w:hAnsi="Calibri Light"/>
        </w:rPr>
        <w:t>CNDCEC - Ruolo e supporto del dottore commercialista e dell’esperto contabile come consulente di direzione nei momenti di crisi dell’impresa – 2009;</w:t>
      </w:r>
    </w:p>
    <w:p w14:paraId="53047F37" w14:textId="77777777" w:rsidR="00D2089D" w:rsidRPr="00425F7B" w:rsidRDefault="00D2089D" w:rsidP="00833051">
      <w:pPr>
        <w:pStyle w:val="Paragrafoelenco"/>
        <w:numPr>
          <w:ilvl w:val="0"/>
          <w:numId w:val="62"/>
        </w:numPr>
        <w:spacing w:after="200" w:line="276" w:lineRule="auto"/>
        <w:jc w:val="left"/>
        <w:rPr>
          <w:rFonts w:ascii="Calibri Light" w:hAnsi="Calibri Light"/>
        </w:rPr>
      </w:pPr>
      <w:r w:rsidRPr="00425F7B">
        <w:rPr>
          <w:rFonts w:ascii="Calibri Light" w:hAnsi="Calibri Light"/>
        </w:rPr>
        <w:t>CNDCEC - Crisi d’impresa strumenti per una procedura d’allerta, 2005;</w:t>
      </w:r>
    </w:p>
    <w:p w14:paraId="6E9153FE" w14:textId="77777777" w:rsidR="00D2089D" w:rsidRPr="00425F7B" w:rsidRDefault="00D2089D" w:rsidP="00833051">
      <w:pPr>
        <w:pStyle w:val="Paragrafoelenco"/>
        <w:numPr>
          <w:ilvl w:val="0"/>
          <w:numId w:val="62"/>
        </w:numPr>
        <w:spacing w:after="200" w:line="276" w:lineRule="auto"/>
        <w:jc w:val="left"/>
        <w:rPr>
          <w:rFonts w:ascii="Calibri Light" w:hAnsi="Calibri Light"/>
        </w:rPr>
      </w:pPr>
      <w:r w:rsidRPr="00425F7B">
        <w:rPr>
          <w:rFonts w:ascii="Calibri Light" w:hAnsi="Calibri Light"/>
        </w:rPr>
        <w:t>CNDCEC /SIDREA - Linee guida per la valutazione di aziende in crisi, 2015;</w:t>
      </w:r>
    </w:p>
    <w:p w14:paraId="58503082" w14:textId="77777777" w:rsidR="00D2089D" w:rsidRPr="00425F7B" w:rsidRDefault="00D2089D" w:rsidP="00833051">
      <w:pPr>
        <w:pStyle w:val="Paragrafoelenco"/>
        <w:numPr>
          <w:ilvl w:val="0"/>
          <w:numId w:val="62"/>
        </w:numPr>
        <w:spacing w:after="200" w:line="276" w:lineRule="auto"/>
        <w:jc w:val="left"/>
        <w:rPr>
          <w:rFonts w:ascii="Calibri Light" w:hAnsi="Calibri Light"/>
        </w:rPr>
      </w:pPr>
      <w:r w:rsidRPr="00425F7B">
        <w:rPr>
          <w:rFonts w:ascii="Calibri Light" w:hAnsi="Calibri Light"/>
        </w:rPr>
        <w:t>Fondazione Nazionale dei Commercialisti, Raffaele Marcello e Cristina Bauco, Crisi d’impresa e insolvenza nella prospettiva aziendale e giuridica alla luce delle riforme in itinere, 27.2.2017;</w:t>
      </w:r>
    </w:p>
    <w:p w14:paraId="1761C12C" w14:textId="77777777" w:rsidR="00D2089D" w:rsidRPr="00425F7B" w:rsidRDefault="00D2089D" w:rsidP="00833051">
      <w:pPr>
        <w:pStyle w:val="Paragrafoelenco"/>
        <w:numPr>
          <w:ilvl w:val="0"/>
          <w:numId w:val="62"/>
        </w:numPr>
        <w:spacing w:after="200" w:line="276" w:lineRule="auto"/>
        <w:jc w:val="left"/>
        <w:rPr>
          <w:rFonts w:ascii="Calibri Light" w:hAnsi="Calibri Light"/>
        </w:rPr>
      </w:pPr>
      <w:r w:rsidRPr="00425F7B">
        <w:rPr>
          <w:rFonts w:ascii="Calibri Light" w:hAnsi="Calibri Light"/>
        </w:rPr>
        <w:lastRenderedPageBreak/>
        <w:t>OIC 6 - Ristrutturazione del debito e informativa di Bilancio</w:t>
      </w:r>
    </w:p>
    <w:p w14:paraId="1C3C7593" w14:textId="77777777" w:rsidR="00D2089D" w:rsidRPr="00425F7B" w:rsidRDefault="00D2089D" w:rsidP="00833051">
      <w:pPr>
        <w:pStyle w:val="Paragrafoelenco"/>
        <w:numPr>
          <w:ilvl w:val="0"/>
          <w:numId w:val="62"/>
        </w:numPr>
        <w:spacing w:after="200" w:line="276" w:lineRule="auto"/>
        <w:jc w:val="left"/>
        <w:rPr>
          <w:rFonts w:ascii="Calibri Light" w:hAnsi="Calibri Light"/>
        </w:rPr>
      </w:pPr>
      <w:r w:rsidRPr="00425F7B">
        <w:rPr>
          <w:rFonts w:ascii="Calibri Light" w:hAnsi="Calibri Light"/>
        </w:rPr>
        <w:t>Regolamento Unico dei controlli interni” approvato con Deliberazione di Consiglio Comunale n. 4 del 09/02/2017;</w:t>
      </w:r>
    </w:p>
    <w:p w14:paraId="567751E8" w14:textId="77777777" w:rsidR="00D2089D" w:rsidRPr="00425F7B" w:rsidRDefault="00D2089D" w:rsidP="00833051">
      <w:pPr>
        <w:pStyle w:val="Paragrafoelenco"/>
        <w:numPr>
          <w:ilvl w:val="0"/>
          <w:numId w:val="62"/>
        </w:numPr>
        <w:spacing w:after="200" w:line="276" w:lineRule="auto"/>
        <w:jc w:val="left"/>
        <w:rPr>
          <w:rFonts w:ascii="Calibri Light" w:hAnsi="Calibri Light"/>
        </w:rPr>
      </w:pPr>
      <w:r w:rsidRPr="00425F7B">
        <w:rPr>
          <w:rFonts w:ascii="Calibri Light" w:hAnsi="Calibri Light"/>
        </w:rPr>
        <w:t>Deliberazione della Corte dei Conti n. 13/SEZAUT/2018/FRG – I controlli interni degli enti locali;</w:t>
      </w:r>
    </w:p>
    <w:p w14:paraId="3A8E1264" w14:textId="77777777" w:rsidR="00D2089D" w:rsidRPr="00425F7B" w:rsidRDefault="00D2089D" w:rsidP="00833051">
      <w:pPr>
        <w:pStyle w:val="Paragrafoelenco"/>
        <w:numPr>
          <w:ilvl w:val="0"/>
          <w:numId w:val="62"/>
        </w:numPr>
        <w:spacing w:after="200" w:line="276" w:lineRule="auto"/>
        <w:jc w:val="left"/>
        <w:rPr>
          <w:rFonts w:ascii="Calibri Light" w:hAnsi="Calibri Light"/>
        </w:rPr>
      </w:pPr>
      <w:r w:rsidRPr="00425F7B">
        <w:rPr>
          <w:rFonts w:ascii="Calibri Light" w:hAnsi="Calibri Light"/>
        </w:rPr>
        <w:t>Documento emesso nel marzo del 2019 dal gruppo di lavoro istituito dal Consiglio Nazionale dei Commercialisti in materia di “</w:t>
      </w:r>
      <w:r w:rsidRPr="00425F7B">
        <w:rPr>
          <w:rFonts w:ascii="Calibri Light" w:hAnsi="Calibri Light"/>
          <w:i/>
        </w:rPr>
        <w:t>Relazione sul governo societario contenente il Programma di valutazione del rischio di crisi aziendale”.</w:t>
      </w:r>
      <w:r w:rsidRPr="00425F7B">
        <w:rPr>
          <w:rFonts w:ascii="Calibri Light" w:hAnsi="Calibri Light"/>
        </w:rPr>
        <w:t xml:space="preserve"> </w:t>
      </w:r>
    </w:p>
    <w:p w14:paraId="77644963" w14:textId="77777777" w:rsidR="00D2089D" w:rsidRPr="00425F7B" w:rsidRDefault="00D2089D" w:rsidP="00833051">
      <w:pPr>
        <w:pStyle w:val="Titolo1"/>
        <w:keepLines/>
        <w:numPr>
          <w:ilvl w:val="0"/>
          <w:numId w:val="61"/>
        </w:numPr>
        <w:spacing w:before="480" w:after="0" w:line="276" w:lineRule="auto"/>
        <w:jc w:val="left"/>
        <w:rPr>
          <w:rFonts w:ascii="Calibri Light" w:hAnsi="Calibri Light"/>
          <w:szCs w:val="22"/>
        </w:rPr>
      </w:pPr>
      <w:bookmarkStart w:id="1994" w:name="_Toc10189650"/>
      <w:bookmarkStart w:id="1995" w:name="_Toc43118804"/>
      <w:r w:rsidRPr="00425F7B">
        <w:rPr>
          <w:rFonts w:ascii="Calibri Light" w:hAnsi="Calibri Light"/>
          <w:szCs w:val="22"/>
        </w:rPr>
        <w:t>Definizioni</w:t>
      </w:r>
      <w:bookmarkEnd w:id="1994"/>
      <w:bookmarkEnd w:id="1995"/>
      <w:r w:rsidRPr="00425F7B">
        <w:rPr>
          <w:rFonts w:ascii="Calibri Light" w:hAnsi="Calibri Light"/>
          <w:szCs w:val="22"/>
        </w:rPr>
        <w:t xml:space="preserve"> </w:t>
      </w:r>
    </w:p>
    <w:p w14:paraId="5D604A9B" w14:textId="77777777" w:rsidR="00D2089D" w:rsidRPr="00425F7B" w:rsidRDefault="00D2089D" w:rsidP="00833051">
      <w:pPr>
        <w:pStyle w:val="Titolo2"/>
        <w:keepLines/>
        <w:numPr>
          <w:ilvl w:val="1"/>
          <w:numId w:val="61"/>
        </w:numPr>
        <w:spacing w:before="200" w:after="0" w:line="276" w:lineRule="auto"/>
        <w:jc w:val="left"/>
        <w:rPr>
          <w:sz w:val="22"/>
          <w:szCs w:val="22"/>
        </w:rPr>
      </w:pPr>
      <w:bookmarkStart w:id="1996" w:name="_Toc10189651"/>
      <w:bookmarkStart w:id="1997" w:name="_Toc43118805"/>
      <w:r w:rsidRPr="00425F7B">
        <w:rPr>
          <w:sz w:val="22"/>
          <w:szCs w:val="22"/>
        </w:rPr>
        <w:t>Continuità Aziendale</w:t>
      </w:r>
      <w:bookmarkEnd w:id="1996"/>
      <w:bookmarkEnd w:id="1997"/>
    </w:p>
    <w:p w14:paraId="521B0F06" w14:textId="77777777" w:rsidR="00D2089D" w:rsidRPr="00425F7B" w:rsidRDefault="00D2089D" w:rsidP="00D2089D">
      <w:pPr>
        <w:rPr>
          <w:rFonts w:ascii="Calibri Light" w:hAnsi="Calibri Light"/>
          <w:i/>
          <w:szCs w:val="22"/>
        </w:rPr>
      </w:pPr>
      <w:r w:rsidRPr="00425F7B">
        <w:rPr>
          <w:rFonts w:ascii="Calibri Light" w:hAnsi="Calibri Light"/>
          <w:szCs w:val="22"/>
        </w:rPr>
        <w:t>Il principio di continuità aziendale è richiamato dall’art. 2423-bis, cod. civ. che, in tema di principi di redazione del bilancio, al co. 1, n. 1, recita:</w:t>
      </w:r>
      <w:r w:rsidRPr="00425F7B">
        <w:rPr>
          <w:rFonts w:ascii="Calibri Light" w:hAnsi="Calibri Light"/>
          <w:i/>
          <w:szCs w:val="22"/>
        </w:rPr>
        <w:t xml:space="preserve"> “la valutazione delle voci deve essere fatta secondo prudenza e nella prospettiva della continuazione dell'attività”.</w:t>
      </w:r>
    </w:p>
    <w:p w14:paraId="731C368A" w14:textId="77777777" w:rsidR="00D2089D" w:rsidRPr="00425F7B" w:rsidRDefault="00D2089D" w:rsidP="00D2089D">
      <w:pPr>
        <w:rPr>
          <w:rFonts w:ascii="Calibri Light" w:hAnsi="Calibri Light"/>
          <w:i/>
          <w:szCs w:val="22"/>
        </w:rPr>
      </w:pPr>
      <w:r w:rsidRPr="00425F7B">
        <w:rPr>
          <w:rFonts w:ascii="Calibri Light" w:hAnsi="Calibri Light"/>
          <w:i/>
          <w:szCs w:val="22"/>
        </w:rPr>
        <w:t>La nozione di continuità aziendale indica la capacità dell’azienda di conseguire risultati positivi e generare correlati flussi finanziari nel tempo.</w:t>
      </w:r>
    </w:p>
    <w:p w14:paraId="1C65326A" w14:textId="77777777" w:rsidR="00D2089D" w:rsidRPr="00425F7B" w:rsidRDefault="00D2089D" w:rsidP="00D2089D">
      <w:pPr>
        <w:rPr>
          <w:rFonts w:ascii="Calibri Light" w:hAnsi="Calibri Light"/>
          <w:i/>
          <w:szCs w:val="22"/>
        </w:rPr>
      </w:pPr>
      <w:r w:rsidRPr="00425F7B">
        <w:rPr>
          <w:rFonts w:ascii="Calibri Light" w:hAnsi="Calibri Light"/>
          <w:i/>
          <w:szCs w:val="22"/>
        </w:rPr>
        <w:t>Si tratta del presupposto affinché l’azienda operi e possa continuare a operare nel prevedibile futuro come azienda in funzionamento e creare valore, il che implica il mantenimento di un equilibrio economico-finanziario.</w:t>
      </w:r>
    </w:p>
    <w:p w14:paraId="714BBDBC" w14:textId="77777777" w:rsidR="00D2089D" w:rsidRPr="00425F7B" w:rsidRDefault="00D2089D" w:rsidP="00D2089D">
      <w:pPr>
        <w:rPr>
          <w:rFonts w:ascii="Calibri Light" w:hAnsi="Calibri Light"/>
          <w:i/>
          <w:szCs w:val="22"/>
        </w:rPr>
      </w:pPr>
      <w:r w:rsidRPr="00425F7B">
        <w:rPr>
          <w:rFonts w:ascii="Calibri Light" w:hAnsi="Calibri Light"/>
          <w:i/>
          <w:szCs w:val="22"/>
        </w:rPr>
        <w:t>L’azienda, nella prospettiva della continuazione dell’attività, costituisce -come indicato nell’OIC 11 (§ 22), -un complesso economico funzionante destinato alla produzione di reddito per un prevedibile arco temporale futuro, relativo a un periodo di almeno dodici mesi dalla data di riferimento del bilancio.</w:t>
      </w:r>
    </w:p>
    <w:p w14:paraId="01BABC1A" w14:textId="77777777" w:rsidR="00D2089D" w:rsidRPr="00425F7B" w:rsidRDefault="00D2089D" w:rsidP="00D2089D">
      <w:pPr>
        <w:rPr>
          <w:rFonts w:ascii="Calibri Light" w:hAnsi="Calibri Light"/>
          <w:i/>
          <w:szCs w:val="22"/>
        </w:rPr>
      </w:pPr>
      <w:r w:rsidRPr="00425F7B">
        <w:rPr>
          <w:rFonts w:ascii="Calibri Light" w:hAnsi="Calibri Light"/>
          <w:i/>
          <w:szCs w:val="22"/>
        </w:rPr>
        <w:t>Nei casi in cui, a seguito di tale valutazione prospettica, siano identificate significative incertezze in merito a tale capacità, dovranno essere chiaramente fornite nella nota integrativa le informazioni relative ai fattori di rischio, alle assunzioni effettuate e alle incertezze identificate, nonché ai piani aziendali futuri per far fronte a tali rischi e incertezze. Dovranno inoltre essere esplicitate le ragioni che qualificano come significative le incertezze esposte e le ricadute che esse possono avere sulla continuità aziendale</w:t>
      </w:r>
      <w:r w:rsidRPr="00425F7B">
        <w:rPr>
          <w:rStyle w:val="Rimandonotaapidipagina"/>
          <w:rFonts w:ascii="Calibri Light" w:hAnsi="Calibri Light"/>
          <w:i/>
          <w:szCs w:val="22"/>
        </w:rPr>
        <w:footnoteReference w:id="1"/>
      </w:r>
      <w:r w:rsidRPr="00425F7B">
        <w:rPr>
          <w:rFonts w:ascii="Calibri Light" w:hAnsi="Calibri Light"/>
          <w:i/>
          <w:szCs w:val="22"/>
        </w:rPr>
        <w:t>.</w:t>
      </w:r>
    </w:p>
    <w:p w14:paraId="73CEED03" w14:textId="77777777" w:rsidR="00D2089D" w:rsidRPr="00425F7B" w:rsidRDefault="00D2089D" w:rsidP="00833051">
      <w:pPr>
        <w:pStyle w:val="Titolo2"/>
        <w:keepLines/>
        <w:numPr>
          <w:ilvl w:val="1"/>
          <w:numId w:val="61"/>
        </w:numPr>
        <w:spacing w:before="200" w:after="0" w:line="276" w:lineRule="auto"/>
        <w:jc w:val="left"/>
        <w:rPr>
          <w:i w:val="0"/>
          <w:sz w:val="22"/>
          <w:szCs w:val="22"/>
        </w:rPr>
      </w:pPr>
      <w:bookmarkStart w:id="1998" w:name="_Toc10189652"/>
      <w:bookmarkStart w:id="1999" w:name="_Toc43118806"/>
      <w:r w:rsidRPr="00425F7B">
        <w:rPr>
          <w:sz w:val="22"/>
          <w:szCs w:val="22"/>
        </w:rPr>
        <w:t>Rischio di Crisi</w:t>
      </w:r>
      <w:bookmarkEnd w:id="1998"/>
      <w:bookmarkEnd w:id="1999"/>
    </w:p>
    <w:p w14:paraId="64677571" w14:textId="77777777" w:rsidR="00D2089D" w:rsidRPr="00425F7B" w:rsidRDefault="00D2089D" w:rsidP="00D2089D">
      <w:pPr>
        <w:rPr>
          <w:rFonts w:ascii="Calibri Light" w:hAnsi="Calibri Light"/>
          <w:szCs w:val="22"/>
        </w:rPr>
      </w:pPr>
      <w:r w:rsidRPr="00425F7B">
        <w:rPr>
          <w:rFonts w:ascii="Calibri Light" w:hAnsi="Calibri Light"/>
          <w:szCs w:val="22"/>
        </w:rPr>
        <w:t xml:space="preserve">L’art. 2, lett. c) della legge 19 ottobre 2017, n. 155 (Delega al Governo per la riforma delle discipline della crisi d’impresa e dell’insolvenza) definisce lo stato di crisi (dell’impresa) come “probabilità di futura insolvenza, anche tenendo conto delle elaborazioni della scienza aziendalistica”; insolvenza a sua volta intesa </w:t>
      </w:r>
      <w:r w:rsidRPr="00425F7B">
        <w:rPr>
          <w:rFonts w:ascii="Calibri Light" w:hAnsi="Calibri Light"/>
          <w:szCs w:val="22"/>
        </w:rPr>
        <w:lastRenderedPageBreak/>
        <w:t>– ex art. 5, R.D. 16 marzo 1942, n. 267 – come la situazione che “si manifesta con inadempimenti od altri fatti esteriori, i quali dimostrino che il debitore non è più in grado di soddisfare regolarmente le proprie obbligazioni” (definizione confermata nel decreto legislativo 12 gennaio 2019, n. 14, recante “Codice della crisi di impresa e dell’insolvenza in attuazione della legge 19 ottobre 2017, n. 155”, il quale all’art. 2, co. 1, lett. a) definisce la “crisi” come “lo stato di difficoltà economico-finanziaria che rende probabile l’insolvenza del debitore e che per le imprese si manifesta come inadeguatezza dei flussi di cassa prospettici a far fronte regolarmente alle obbligazioni pianificate”</w:t>
      </w:r>
      <w:r w:rsidRPr="00425F7B">
        <w:rPr>
          <w:rStyle w:val="Rimandonotaapidipagina"/>
          <w:rFonts w:ascii="Calibri Light" w:hAnsi="Calibri Light"/>
          <w:szCs w:val="22"/>
        </w:rPr>
        <w:footnoteReference w:id="2"/>
      </w:r>
      <w:r w:rsidRPr="00425F7B">
        <w:rPr>
          <w:rFonts w:ascii="Calibri Light" w:hAnsi="Calibri Light"/>
          <w:szCs w:val="22"/>
        </w:rPr>
        <w:t>.</w:t>
      </w:r>
    </w:p>
    <w:p w14:paraId="70114970" w14:textId="77777777" w:rsidR="00D2089D" w:rsidRPr="00425F7B" w:rsidRDefault="00D2089D" w:rsidP="00D2089D">
      <w:pPr>
        <w:rPr>
          <w:rFonts w:ascii="Calibri Light" w:hAnsi="Calibri Light"/>
          <w:szCs w:val="22"/>
        </w:rPr>
      </w:pPr>
      <w:r w:rsidRPr="00425F7B">
        <w:rPr>
          <w:rFonts w:ascii="Calibri Light" w:hAnsi="Calibri Light"/>
          <w:szCs w:val="22"/>
        </w:rPr>
        <w:t>Il tal senso, la crisi può manifestarsi con caratteristiche diverse, assumendo i connotati di una:</w:t>
      </w:r>
    </w:p>
    <w:p w14:paraId="623B4246" w14:textId="77777777" w:rsidR="00D2089D" w:rsidRPr="00425F7B" w:rsidRDefault="00D2089D" w:rsidP="00D2089D">
      <w:pPr>
        <w:rPr>
          <w:rFonts w:ascii="Calibri Light" w:hAnsi="Calibri Light"/>
          <w:szCs w:val="22"/>
        </w:rPr>
      </w:pPr>
      <w:r w:rsidRPr="00425F7B">
        <w:rPr>
          <w:rFonts w:ascii="Calibri Light" w:hAnsi="Calibri Light"/>
          <w:szCs w:val="22"/>
        </w:rPr>
        <w:t>- crisi finanziaria, allorché l’azienda – pur economicamente sana – risenta di uno squilibrio finanziario e quindi abbia difficoltà a far fronte con regolarità alle proprie posizioni debitorie. Secondo il documento OIC 19, Debiti, (Appendice A), “la situazione di difficoltà finanziaria è dovuta al fatto che il debitore non ha, né riesce a procurarsi, i mezzi finanziari adeguati, per quantità e qualità, a soddisfare le esigenze della gestione e le connesse obbligazioni di pagamento”;</w:t>
      </w:r>
    </w:p>
    <w:p w14:paraId="166A698C" w14:textId="77777777" w:rsidR="00D2089D" w:rsidRPr="00425F7B" w:rsidRDefault="00D2089D" w:rsidP="00D2089D">
      <w:pPr>
        <w:rPr>
          <w:rFonts w:ascii="Calibri Light" w:hAnsi="Calibri Light"/>
          <w:szCs w:val="22"/>
        </w:rPr>
      </w:pPr>
      <w:r w:rsidRPr="00425F7B">
        <w:rPr>
          <w:rFonts w:ascii="Calibri Light" w:hAnsi="Calibri Light"/>
          <w:szCs w:val="22"/>
        </w:rPr>
        <w:t>- crisi economica, allorché l’azienda non sia in grado, attraverso la gestione operativa, di remunerare congruamente i fattori produttivi impiegati.</w:t>
      </w:r>
    </w:p>
    <w:p w14:paraId="0B5FEBD7" w14:textId="77777777" w:rsidR="00D2089D" w:rsidRPr="00425F7B" w:rsidRDefault="00D2089D" w:rsidP="00D2089D">
      <w:pPr>
        <w:rPr>
          <w:rFonts w:ascii="Calibri Light" w:hAnsi="Calibri Light"/>
          <w:szCs w:val="22"/>
        </w:rPr>
      </w:pPr>
      <w:r w:rsidRPr="00425F7B">
        <w:rPr>
          <w:rFonts w:ascii="Calibri Light" w:hAnsi="Calibri Light"/>
          <w:szCs w:val="22"/>
        </w:rPr>
        <w:t xml:space="preserve">Quindi la crisi rappresenta una fase straordinaria della vita d’azienda e si verifica in presenza di uno squilibrio economico-finanziario che perdura nel tempo e che comporta difficoltà di ripristino dell’ordinaria gestione aziendale. </w:t>
      </w:r>
    </w:p>
    <w:p w14:paraId="79E7519F" w14:textId="77777777" w:rsidR="00D2089D" w:rsidRPr="00425F7B" w:rsidRDefault="00D2089D" w:rsidP="00D2089D">
      <w:pPr>
        <w:rPr>
          <w:rFonts w:ascii="Calibri Light" w:hAnsi="Calibri Light"/>
          <w:szCs w:val="22"/>
        </w:rPr>
      </w:pPr>
      <w:r w:rsidRPr="00425F7B">
        <w:rPr>
          <w:rFonts w:ascii="Calibri Light" w:hAnsi="Calibri Light"/>
          <w:szCs w:val="22"/>
        </w:rPr>
        <w:t xml:space="preserve">In ogni caso, per definire in modo corretto quando un’azienda possa dirsi in crisi, è necessario aver preliminarmente stabilito le caratteristiche di un suo sano e corretto funzionamento. </w:t>
      </w:r>
    </w:p>
    <w:p w14:paraId="3A333BA5" w14:textId="77777777" w:rsidR="00D2089D" w:rsidRPr="00425F7B" w:rsidRDefault="00D2089D" w:rsidP="00D2089D">
      <w:pPr>
        <w:rPr>
          <w:rFonts w:ascii="Calibri Light" w:hAnsi="Calibri Light"/>
          <w:szCs w:val="22"/>
        </w:rPr>
      </w:pPr>
      <w:r w:rsidRPr="00425F7B">
        <w:rPr>
          <w:rFonts w:ascii="Calibri Light" w:hAnsi="Calibri Light"/>
          <w:szCs w:val="22"/>
        </w:rPr>
        <w:t>È, pertanto, in tale direzione che la prevalente dottrina si è mossa, elaborando concetti divenuti ormai istituzionali come quelli di:</w:t>
      </w:r>
    </w:p>
    <w:p w14:paraId="5A83FE95" w14:textId="77777777" w:rsidR="00D2089D" w:rsidRPr="00425F7B" w:rsidRDefault="00D2089D" w:rsidP="00833051">
      <w:pPr>
        <w:pStyle w:val="Paragrafoelenco"/>
        <w:numPr>
          <w:ilvl w:val="0"/>
          <w:numId w:val="63"/>
        </w:numPr>
        <w:spacing w:after="200" w:line="276" w:lineRule="auto"/>
        <w:rPr>
          <w:rFonts w:ascii="Calibri Light" w:hAnsi="Calibri Light"/>
          <w:szCs w:val="22"/>
        </w:rPr>
      </w:pPr>
      <w:r w:rsidRPr="00425F7B">
        <w:rPr>
          <w:rFonts w:ascii="Calibri Light" w:hAnsi="Calibri Light"/>
          <w:b/>
          <w:szCs w:val="22"/>
        </w:rPr>
        <w:t>Equilibrio economico</w:t>
      </w:r>
      <w:r w:rsidRPr="00425F7B">
        <w:rPr>
          <w:rFonts w:ascii="Calibri Light" w:hAnsi="Calibri Light"/>
          <w:szCs w:val="22"/>
        </w:rPr>
        <w:t xml:space="preserve"> ossia la capacità dell’azienda di remunerare congruamente e durevolmente il capitale di rischio apportato dai soci; </w:t>
      </w:r>
    </w:p>
    <w:p w14:paraId="14CA8B93" w14:textId="77777777" w:rsidR="00D2089D" w:rsidRPr="00425F7B" w:rsidRDefault="00D2089D" w:rsidP="00833051">
      <w:pPr>
        <w:pStyle w:val="Paragrafoelenco"/>
        <w:numPr>
          <w:ilvl w:val="0"/>
          <w:numId w:val="63"/>
        </w:numPr>
        <w:spacing w:after="200" w:line="276" w:lineRule="auto"/>
        <w:rPr>
          <w:rFonts w:ascii="Calibri Light" w:hAnsi="Calibri Light"/>
          <w:szCs w:val="22"/>
        </w:rPr>
      </w:pPr>
      <w:r w:rsidRPr="00425F7B">
        <w:rPr>
          <w:rFonts w:ascii="Calibri Light" w:hAnsi="Calibri Light"/>
          <w:b/>
          <w:szCs w:val="22"/>
        </w:rPr>
        <w:t>Equilibrio finanziario</w:t>
      </w:r>
      <w:r w:rsidRPr="00425F7B">
        <w:rPr>
          <w:rFonts w:ascii="Calibri Light" w:hAnsi="Calibri Light"/>
          <w:szCs w:val="22"/>
        </w:rPr>
        <w:t xml:space="preserve"> ossia la capacità dell’azienda di elaborare durevolmente nel tempo il più corretto mix tra fonti di finanziamento interne (mezzi propri, da apporto o da autofinanziamento) e fonti esterne;</w:t>
      </w:r>
    </w:p>
    <w:p w14:paraId="39593A07" w14:textId="77777777" w:rsidR="00D2089D" w:rsidRPr="00425F7B" w:rsidRDefault="00D2089D" w:rsidP="00833051">
      <w:pPr>
        <w:pStyle w:val="Paragrafoelenco"/>
        <w:numPr>
          <w:ilvl w:val="0"/>
          <w:numId w:val="63"/>
        </w:numPr>
        <w:spacing w:after="200" w:line="276" w:lineRule="auto"/>
        <w:rPr>
          <w:rFonts w:ascii="Calibri Light" w:hAnsi="Calibri Light"/>
          <w:szCs w:val="22"/>
        </w:rPr>
      </w:pPr>
      <w:r w:rsidRPr="00425F7B">
        <w:rPr>
          <w:rFonts w:ascii="Calibri Light" w:hAnsi="Calibri Light"/>
          <w:b/>
          <w:szCs w:val="22"/>
        </w:rPr>
        <w:t>Equilibrio patrimoniale</w:t>
      </w:r>
      <w:r w:rsidRPr="00425F7B">
        <w:rPr>
          <w:rFonts w:ascii="Calibri Light" w:hAnsi="Calibri Light"/>
          <w:szCs w:val="22"/>
        </w:rPr>
        <w:t xml:space="preserve"> ossia la capacità dell’azienda di coprire efficacemente (in termini di costi, tempi e modalità) e durevolmente i vari tipi di fabbisogno (a breve, media e lunga scadenza; elastico o rigido; ecc.).</w:t>
      </w:r>
    </w:p>
    <w:p w14:paraId="2F13FE27" w14:textId="77777777" w:rsidR="00D2089D" w:rsidRPr="00425F7B" w:rsidRDefault="00D2089D" w:rsidP="00D2089D">
      <w:pPr>
        <w:rPr>
          <w:rFonts w:ascii="Calibri Light" w:hAnsi="Calibri Light"/>
          <w:szCs w:val="22"/>
        </w:rPr>
      </w:pPr>
      <w:r w:rsidRPr="00425F7B">
        <w:rPr>
          <w:rFonts w:ascii="Calibri Light" w:hAnsi="Calibri Light"/>
          <w:szCs w:val="22"/>
        </w:rPr>
        <w:lastRenderedPageBreak/>
        <w:t xml:space="preserve"> Il rischio di una potenziale compromissione dell’equilibrio economico, finanziario e/o patrimoniale dell’azienda è originato dal superamento anomalo o da un rilevante e/o sistematico disallineamento dei parametri fisiologici di normale andamento della gestione. </w:t>
      </w:r>
    </w:p>
    <w:p w14:paraId="2D09EF51" w14:textId="77777777" w:rsidR="00D2089D" w:rsidRPr="00425F7B" w:rsidRDefault="00D2089D" w:rsidP="00D2089D">
      <w:pPr>
        <w:rPr>
          <w:rFonts w:ascii="Calibri Light" w:hAnsi="Calibri Light"/>
          <w:szCs w:val="22"/>
        </w:rPr>
      </w:pPr>
      <w:r w:rsidRPr="00425F7B">
        <w:rPr>
          <w:rFonts w:ascii="Calibri Light" w:hAnsi="Calibri Light"/>
          <w:szCs w:val="22"/>
        </w:rPr>
        <w:t xml:space="preserve">Con il presente programma, pertanto, si tenta di definire un “sistema di allerta” tale da indurre gli amministratori ad adottare azioni correttive efficaci per riportare la gestione aziendale ad un equilibrio economico e finanziario. </w:t>
      </w:r>
    </w:p>
    <w:p w14:paraId="712EC566" w14:textId="77777777" w:rsidR="00D2089D" w:rsidRPr="00425F7B" w:rsidRDefault="00D2089D" w:rsidP="00833051">
      <w:pPr>
        <w:pStyle w:val="Titolo1"/>
        <w:keepLines/>
        <w:numPr>
          <w:ilvl w:val="0"/>
          <w:numId w:val="61"/>
        </w:numPr>
        <w:spacing w:before="480" w:after="0" w:line="276" w:lineRule="auto"/>
        <w:jc w:val="left"/>
        <w:rPr>
          <w:rFonts w:ascii="Calibri Light" w:hAnsi="Calibri Light"/>
          <w:szCs w:val="22"/>
        </w:rPr>
      </w:pPr>
      <w:bookmarkStart w:id="2000" w:name="_Toc10189653"/>
      <w:bookmarkStart w:id="2001" w:name="_Toc43118807"/>
      <w:r w:rsidRPr="00425F7B">
        <w:rPr>
          <w:rFonts w:ascii="Calibri Light" w:hAnsi="Calibri Light"/>
          <w:szCs w:val="22"/>
        </w:rPr>
        <w:t>Modello di analisi del rischio di crisi Aziendale prescelto da AMAP SpA</w:t>
      </w:r>
      <w:bookmarkEnd w:id="2000"/>
      <w:bookmarkEnd w:id="2001"/>
    </w:p>
    <w:p w14:paraId="2A57C521" w14:textId="77777777" w:rsidR="00D2089D" w:rsidRPr="00425F7B" w:rsidRDefault="00D2089D" w:rsidP="00833051">
      <w:pPr>
        <w:pStyle w:val="Titolo2"/>
        <w:keepLines/>
        <w:numPr>
          <w:ilvl w:val="1"/>
          <w:numId w:val="61"/>
        </w:numPr>
        <w:spacing w:before="200" w:after="0" w:line="276" w:lineRule="auto"/>
        <w:jc w:val="left"/>
        <w:rPr>
          <w:sz w:val="22"/>
          <w:szCs w:val="22"/>
        </w:rPr>
      </w:pPr>
      <w:bookmarkStart w:id="2002" w:name="_Toc10189654"/>
      <w:bookmarkStart w:id="2003" w:name="_Toc43118808"/>
      <w:r w:rsidRPr="00425F7B">
        <w:rPr>
          <w:sz w:val="22"/>
          <w:szCs w:val="22"/>
        </w:rPr>
        <w:t>Criteri di redazione</w:t>
      </w:r>
      <w:bookmarkEnd w:id="2002"/>
      <w:bookmarkEnd w:id="2003"/>
    </w:p>
    <w:p w14:paraId="04324C32" w14:textId="77777777" w:rsidR="00D2089D" w:rsidRPr="00425F7B" w:rsidRDefault="00D2089D" w:rsidP="00D2089D">
      <w:pPr>
        <w:rPr>
          <w:rFonts w:ascii="Calibri Light" w:hAnsi="Calibri Light"/>
          <w:szCs w:val="22"/>
        </w:rPr>
      </w:pPr>
      <w:r w:rsidRPr="00425F7B">
        <w:rPr>
          <w:rFonts w:ascii="Calibri Light" w:hAnsi="Calibri Light"/>
          <w:szCs w:val="22"/>
        </w:rPr>
        <w:t>A seguito dell’introduzione della predetta normativa, Utilitalia (Federazione che riunisce le Aziende operanti nei servizi pubblici dell'Acqua, dell'Ambiente, dell'Energia Elettrica e del Gas) ha pubblicato un documento riportante le linee guida per la definizione di una misurazione del rischio ai sensi dell’art. 6, c. 2 e dell’art. 14, c. 2 del D.lgs. 175/2016.</w:t>
      </w:r>
    </w:p>
    <w:p w14:paraId="18A1DF67" w14:textId="77777777" w:rsidR="00D2089D" w:rsidRPr="00425F7B" w:rsidRDefault="00D2089D" w:rsidP="00D2089D">
      <w:pPr>
        <w:rPr>
          <w:rFonts w:ascii="Calibri Light" w:hAnsi="Calibri Light"/>
          <w:szCs w:val="22"/>
        </w:rPr>
      </w:pPr>
      <w:r w:rsidRPr="00425F7B">
        <w:rPr>
          <w:rFonts w:ascii="Calibri Light" w:hAnsi="Calibri Light"/>
          <w:szCs w:val="22"/>
        </w:rPr>
        <w:t>Le linee guida in questione forniscono una disciplina di minima per l’applicazione di un “programma di misurazione del rischio di crisi aziendale” ed evidenziano le modalità di determinazione della c.d. “soglia di allarme” attraverso il calcolo di cinque indici di performance (KPI).</w:t>
      </w:r>
    </w:p>
    <w:p w14:paraId="15041F9A" w14:textId="77777777" w:rsidR="00D2089D" w:rsidRPr="00425F7B" w:rsidRDefault="00D2089D" w:rsidP="00D2089D">
      <w:pPr>
        <w:rPr>
          <w:rFonts w:ascii="Calibri Light" w:hAnsi="Calibri Light"/>
          <w:szCs w:val="22"/>
        </w:rPr>
      </w:pPr>
      <w:r w:rsidRPr="00425F7B">
        <w:rPr>
          <w:rFonts w:ascii="Calibri Light" w:hAnsi="Calibri Light"/>
          <w:szCs w:val="22"/>
        </w:rPr>
        <w:t xml:space="preserve">In termini generali, l'elaborazione di modelli predittivi dello stato di crisi di un'impresa è stato un tema di forte interesse dottrinario fin dal secondo dopoguerra per individuare strumenti atti a diagnosticare preventivamente i primi sintomi di uno stato di crisi di un'impresa per consentire ai vari stakeholders dei comportamenti conseguenti. </w:t>
      </w:r>
    </w:p>
    <w:p w14:paraId="5A3D1EBA" w14:textId="77777777" w:rsidR="00D2089D" w:rsidRPr="00425F7B" w:rsidRDefault="00D2089D" w:rsidP="00D2089D">
      <w:pPr>
        <w:rPr>
          <w:rFonts w:ascii="Calibri Light" w:hAnsi="Calibri Light"/>
          <w:szCs w:val="22"/>
        </w:rPr>
      </w:pPr>
      <w:r w:rsidRPr="00425F7B">
        <w:rPr>
          <w:rFonts w:ascii="Calibri Light" w:hAnsi="Calibri Light"/>
          <w:szCs w:val="22"/>
        </w:rPr>
        <w:t>Le principali metodologie applicate in ordine alla previsione di potenziali crisi aziendali sono le seguenti:</w:t>
      </w:r>
    </w:p>
    <w:p w14:paraId="75D09FDB" w14:textId="77777777" w:rsidR="00D2089D" w:rsidRPr="00425F7B" w:rsidRDefault="00D2089D" w:rsidP="00833051">
      <w:pPr>
        <w:pStyle w:val="Paragrafoelenco"/>
        <w:numPr>
          <w:ilvl w:val="0"/>
          <w:numId w:val="64"/>
        </w:numPr>
        <w:spacing w:after="200" w:line="276" w:lineRule="auto"/>
        <w:rPr>
          <w:rFonts w:ascii="Calibri Light" w:hAnsi="Calibri Light"/>
          <w:szCs w:val="22"/>
        </w:rPr>
      </w:pPr>
      <w:r w:rsidRPr="00425F7B">
        <w:rPr>
          <w:rFonts w:ascii="Calibri Light" w:hAnsi="Calibri Light"/>
          <w:szCs w:val="22"/>
        </w:rPr>
        <w:t>Tecniche basate su metodi induttivi</w:t>
      </w:r>
    </w:p>
    <w:p w14:paraId="5F91900A" w14:textId="77777777" w:rsidR="00D2089D" w:rsidRPr="00425F7B" w:rsidRDefault="00D2089D" w:rsidP="00833051">
      <w:pPr>
        <w:pStyle w:val="Paragrafoelenco"/>
        <w:numPr>
          <w:ilvl w:val="0"/>
          <w:numId w:val="64"/>
        </w:numPr>
        <w:spacing w:after="200" w:line="276" w:lineRule="auto"/>
        <w:rPr>
          <w:rFonts w:ascii="Calibri Light" w:hAnsi="Calibri Light"/>
          <w:szCs w:val="22"/>
        </w:rPr>
      </w:pPr>
      <w:r w:rsidRPr="00425F7B">
        <w:rPr>
          <w:rFonts w:ascii="Calibri Light" w:hAnsi="Calibri Light"/>
          <w:szCs w:val="22"/>
        </w:rPr>
        <w:t>Tecniche basate su analisi di bilancio</w:t>
      </w:r>
    </w:p>
    <w:p w14:paraId="6E4FB6A8" w14:textId="77777777" w:rsidR="00D2089D" w:rsidRPr="00425F7B" w:rsidRDefault="00D2089D" w:rsidP="00833051">
      <w:pPr>
        <w:pStyle w:val="Paragrafoelenco"/>
        <w:numPr>
          <w:ilvl w:val="0"/>
          <w:numId w:val="64"/>
        </w:numPr>
        <w:spacing w:after="200" w:line="276" w:lineRule="auto"/>
        <w:rPr>
          <w:rFonts w:ascii="Calibri Light" w:hAnsi="Calibri Light"/>
          <w:szCs w:val="22"/>
        </w:rPr>
      </w:pPr>
      <w:r w:rsidRPr="00425F7B">
        <w:rPr>
          <w:rFonts w:ascii="Calibri Light" w:hAnsi="Calibri Light"/>
          <w:szCs w:val="22"/>
        </w:rPr>
        <w:t>Analisi discriminante</w:t>
      </w:r>
    </w:p>
    <w:p w14:paraId="031F41DF" w14:textId="77777777" w:rsidR="00D2089D" w:rsidRPr="00425F7B" w:rsidRDefault="00D2089D" w:rsidP="00833051">
      <w:pPr>
        <w:pStyle w:val="Paragrafoelenco"/>
        <w:numPr>
          <w:ilvl w:val="0"/>
          <w:numId w:val="64"/>
        </w:numPr>
        <w:spacing w:after="200" w:line="276" w:lineRule="auto"/>
        <w:rPr>
          <w:rFonts w:ascii="Calibri Light" w:hAnsi="Calibri Light"/>
          <w:szCs w:val="22"/>
        </w:rPr>
      </w:pPr>
      <w:r w:rsidRPr="00425F7B">
        <w:rPr>
          <w:rFonts w:ascii="Calibri Light" w:hAnsi="Calibri Light"/>
          <w:szCs w:val="22"/>
        </w:rPr>
        <w:t>Regressione</w:t>
      </w:r>
    </w:p>
    <w:p w14:paraId="612EBEC8" w14:textId="77777777" w:rsidR="00D2089D" w:rsidRPr="00425F7B" w:rsidRDefault="00D2089D" w:rsidP="00833051">
      <w:pPr>
        <w:pStyle w:val="Paragrafoelenco"/>
        <w:numPr>
          <w:ilvl w:val="0"/>
          <w:numId w:val="64"/>
        </w:numPr>
        <w:spacing w:after="200" w:line="276" w:lineRule="auto"/>
        <w:rPr>
          <w:rFonts w:ascii="Calibri Light" w:hAnsi="Calibri Light"/>
          <w:szCs w:val="22"/>
        </w:rPr>
      </w:pPr>
      <w:r w:rsidRPr="00425F7B">
        <w:rPr>
          <w:rFonts w:ascii="Calibri Light" w:hAnsi="Calibri Light"/>
          <w:szCs w:val="22"/>
        </w:rPr>
        <w:t>Tecnica delle componenti principali</w:t>
      </w:r>
    </w:p>
    <w:p w14:paraId="5959F665" w14:textId="77777777" w:rsidR="00D2089D" w:rsidRPr="00425F7B" w:rsidRDefault="00D2089D" w:rsidP="00D2089D">
      <w:pPr>
        <w:rPr>
          <w:rFonts w:ascii="Calibri Light" w:hAnsi="Calibri Light"/>
          <w:szCs w:val="22"/>
        </w:rPr>
      </w:pPr>
      <w:r w:rsidRPr="00425F7B">
        <w:rPr>
          <w:rFonts w:ascii="Calibri Light" w:hAnsi="Calibri Light"/>
          <w:szCs w:val="22"/>
        </w:rPr>
        <w:t xml:space="preserve">Tuttavia, si ritiene che gli squilibri evidenziati dall’analisi per indici già consentono di poter comprendere in modo palese, se l’azienda presenta fattori di criticità che potrebbero condurre ad un eventuale declino dell’impresa stessa. </w:t>
      </w:r>
    </w:p>
    <w:p w14:paraId="6B4E5535" w14:textId="77777777" w:rsidR="00D2089D" w:rsidRPr="00425F7B" w:rsidRDefault="00D2089D" w:rsidP="00D2089D">
      <w:pPr>
        <w:rPr>
          <w:rFonts w:ascii="Calibri Light" w:hAnsi="Calibri Light"/>
          <w:szCs w:val="22"/>
        </w:rPr>
      </w:pPr>
      <w:r w:rsidRPr="00425F7B">
        <w:rPr>
          <w:rFonts w:ascii="Calibri Light" w:hAnsi="Calibri Light"/>
          <w:szCs w:val="22"/>
        </w:rPr>
        <w:t xml:space="preserve">Per tale ragione, </w:t>
      </w:r>
      <w:r w:rsidRPr="00425F7B">
        <w:rPr>
          <w:rFonts w:ascii="Calibri Light" w:hAnsi="Calibri Light"/>
          <w:b/>
          <w:szCs w:val="22"/>
        </w:rPr>
        <w:t>oltre all’analisi dei KPI elaborati da Utilitalia</w:t>
      </w:r>
      <w:r w:rsidRPr="00425F7B">
        <w:rPr>
          <w:rFonts w:ascii="Calibri Light" w:hAnsi="Calibri Light"/>
          <w:szCs w:val="22"/>
        </w:rPr>
        <w:t xml:space="preserve">, si è strutturato un sistema di </w:t>
      </w:r>
      <w:r w:rsidRPr="00425F7B">
        <w:rPr>
          <w:rFonts w:ascii="Calibri Light" w:hAnsi="Calibri Light"/>
          <w:b/>
          <w:szCs w:val="22"/>
        </w:rPr>
        <w:t>rating interno aziendale</w:t>
      </w:r>
      <w:r w:rsidRPr="00425F7B">
        <w:rPr>
          <w:rFonts w:ascii="Calibri Light" w:hAnsi="Calibri Light"/>
          <w:szCs w:val="22"/>
        </w:rPr>
        <w:t xml:space="preserve"> in grado di esprimere sinteticamente il livello di rischio aziendale basato sia </w:t>
      </w:r>
      <w:r w:rsidRPr="00425F7B">
        <w:rPr>
          <w:rFonts w:ascii="Calibri Light" w:hAnsi="Calibri Light"/>
          <w:b/>
          <w:szCs w:val="22"/>
        </w:rPr>
        <w:t xml:space="preserve">sull’analisi quantitativa </w:t>
      </w:r>
      <w:r w:rsidRPr="00425F7B">
        <w:rPr>
          <w:rFonts w:ascii="Calibri Light" w:hAnsi="Calibri Light"/>
          <w:szCs w:val="22"/>
        </w:rPr>
        <w:t xml:space="preserve">che su quella </w:t>
      </w:r>
      <w:r w:rsidRPr="00425F7B">
        <w:rPr>
          <w:rFonts w:ascii="Calibri Light" w:hAnsi="Calibri Light"/>
          <w:b/>
          <w:szCs w:val="22"/>
        </w:rPr>
        <w:t xml:space="preserve">comparativa-temporale, </w:t>
      </w:r>
      <w:r w:rsidRPr="00425F7B">
        <w:rPr>
          <w:rFonts w:ascii="Calibri Light" w:hAnsi="Calibri Light"/>
          <w:szCs w:val="22"/>
        </w:rPr>
        <w:t xml:space="preserve">tenendo conto di quanto elaborato nel documento del marzo 2019 da </w:t>
      </w:r>
      <w:r w:rsidRPr="00425F7B">
        <w:rPr>
          <w:rFonts w:ascii="Calibri Light" w:hAnsi="Calibri Light"/>
          <w:szCs w:val="22"/>
        </w:rPr>
        <w:lastRenderedPageBreak/>
        <w:t>parte del Consiglio dei Dottori Commercialisti “</w:t>
      </w:r>
      <w:r w:rsidRPr="00425F7B">
        <w:rPr>
          <w:rFonts w:ascii="Calibri Light" w:hAnsi="Calibri Light"/>
          <w:i/>
          <w:szCs w:val="22"/>
        </w:rPr>
        <w:t>Relazione sul governo societario contenente il Programma di valutazione del rischio di crisi aziendale”</w:t>
      </w:r>
      <w:r w:rsidRPr="00425F7B">
        <w:rPr>
          <w:rFonts w:ascii="Calibri Light" w:hAnsi="Calibri Light"/>
          <w:szCs w:val="22"/>
        </w:rPr>
        <w:t>.</w:t>
      </w:r>
      <w:r w:rsidRPr="00425F7B">
        <w:rPr>
          <w:rFonts w:ascii="Calibri Light" w:hAnsi="Calibri Light"/>
          <w:b/>
          <w:szCs w:val="22"/>
        </w:rPr>
        <w:t xml:space="preserve"> </w:t>
      </w:r>
      <w:r w:rsidRPr="00425F7B">
        <w:rPr>
          <w:rFonts w:ascii="Calibri Light" w:hAnsi="Calibri Light"/>
          <w:szCs w:val="22"/>
        </w:rPr>
        <w:t xml:space="preserve"> </w:t>
      </w:r>
    </w:p>
    <w:p w14:paraId="3727CE43" w14:textId="77777777" w:rsidR="00D2089D" w:rsidRPr="00425F7B" w:rsidRDefault="00D2089D" w:rsidP="00D2089D">
      <w:pPr>
        <w:shd w:val="clear" w:color="auto" w:fill="FFFFFF"/>
        <w:spacing w:line="315" w:lineRule="atLeast"/>
        <w:textAlignment w:val="baseline"/>
        <w:rPr>
          <w:rFonts w:ascii="Calibri Light" w:hAnsi="Calibri Light"/>
          <w:szCs w:val="22"/>
        </w:rPr>
      </w:pPr>
      <w:r w:rsidRPr="00425F7B">
        <w:rPr>
          <w:rFonts w:ascii="Calibri Light" w:hAnsi="Calibri Light"/>
          <w:szCs w:val="22"/>
        </w:rPr>
        <w:t>Al di là dell’indubbia capacità dell’analisi quantitativa per indici di rappresentare sinteticamente le condizioni di equilibrio, limitarsi all’applicazione degli stessi come riferimento per ricevere informazioni sufficienti riguardo l’entità della crisi potrebbe risultare, quantomeno, limitativo.</w:t>
      </w:r>
    </w:p>
    <w:p w14:paraId="0D20AB7F" w14:textId="77777777" w:rsidR="00D2089D" w:rsidRPr="00425F7B" w:rsidRDefault="00D2089D" w:rsidP="00D2089D">
      <w:pPr>
        <w:rPr>
          <w:rFonts w:ascii="Calibri Light" w:hAnsi="Calibri Light"/>
          <w:szCs w:val="22"/>
        </w:rPr>
      </w:pPr>
      <w:r w:rsidRPr="00425F7B">
        <w:rPr>
          <w:rFonts w:ascii="Calibri Light" w:hAnsi="Calibri Light"/>
          <w:szCs w:val="22"/>
        </w:rPr>
        <w:t>Ritenendo, pertanto, che la valutazione non possa escludere gli aspetti specifici di settore, considerato, anche, che AMAP opera in un mercato regolato, il modello di valutazione del rischio di crisi Aziendale prescelto da AMAP SpA è costituito da tre tipologie di analisi:</w:t>
      </w:r>
    </w:p>
    <w:p w14:paraId="395FE1BB" w14:textId="77777777" w:rsidR="00D2089D" w:rsidRPr="00425F7B" w:rsidRDefault="00D2089D" w:rsidP="00D2089D">
      <w:pPr>
        <w:pStyle w:val="Default"/>
        <w:rPr>
          <w:rFonts w:ascii="Calibri Light" w:hAnsi="Calibri Light"/>
          <w:sz w:val="22"/>
          <w:szCs w:val="22"/>
        </w:rPr>
      </w:pPr>
    </w:p>
    <w:p w14:paraId="2E639E6C" w14:textId="77777777" w:rsidR="00D2089D" w:rsidRPr="00425F7B" w:rsidRDefault="00D2089D" w:rsidP="00833051">
      <w:pPr>
        <w:pStyle w:val="Default"/>
        <w:numPr>
          <w:ilvl w:val="0"/>
          <w:numId w:val="65"/>
        </w:numPr>
        <w:spacing w:after="66"/>
        <w:rPr>
          <w:rFonts w:ascii="Calibri Light" w:hAnsi="Calibri Light" w:cstheme="minorBidi"/>
          <w:color w:val="auto"/>
          <w:sz w:val="22"/>
          <w:szCs w:val="22"/>
        </w:rPr>
      </w:pPr>
      <w:r w:rsidRPr="00425F7B">
        <w:rPr>
          <w:rFonts w:ascii="Calibri Light" w:hAnsi="Calibri Light" w:cstheme="minorBidi"/>
          <w:color w:val="auto"/>
          <w:sz w:val="22"/>
          <w:szCs w:val="22"/>
        </w:rPr>
        <w:t>Analisi quantitativa KPI Utilitalia</w:t>
      </w:r>
    </w:p>
    <w:p w14:paraId="3EC166C2" w14:textId="77777777" w:rsidR="00D2089D" w:rsidRPr="00425F7B" w:rsidRDefault="00D2089D" w:rsidP="00833051">
      <w:pPr>
        <w:pStyle w:val="Default"/>
        <w:numPr>
          <w:ilvl w:val="0"/>
          <w:numId w:val="65"/>
        </w:numPr>
        <w:spacing w:after="66"/>
        <w:rPr>
          <w:rFonts w:ascii="Calibri Light" w:hAnsi="Calibri Light" w:cstheme="minorBidi"/>
          <w:color w:val="auto"/>
          <w:sz w:val="22"/>
          <w:szCs w:val="22"/>
        </w:rPr>
      </w:pPr>
      <w:r w:rsidRPr="00425F7B">
        <w:rPr>
          <w:rFonts w:ascii="Calibri Light" w:hAnsi="Calibri Light" w:cstheme="minorBidi"/>
          <w:color w:val="auto"/>
          <w:sz w:val="22"/>
          <w:szCs w:val="22"/>
        </w:rPr>
        <w:t>Analisi quantitativa e comparativa temporale per indici e margini;</w:t>
      </w:r>
    </w:p>
    <w:p w14:paraId="1C8FEBEF" w14:textId="77777777" w:rsidR="00D2089D" w:rsidRPr="00425F7B" w:rsidRDefault="00D2089D" w:rsidP="00833051">
      <w:pPr>
        <w:pStyle w:val="Default"/>
        <w:numPr>
          <w:ilvl w:val="0"/>
          <w:numId w:val="65"/>
        </w:numPr>
        <w:spacing w:after="66"/>
        <w:rPr>
          <w:rFonts w:ascii="Calibri Light" w:hAnsi="Calibri Light" w:cstheme="minorBidi"/>
          <w:color w:val="auto"/>
          <w:sz w:val="22"/>
          <w:szCs w:val="22"/>
        </w:rPr>
      </w:pPr>
      <w:r w:rsidRPr="00425F7B">
        <w:rPr>
          <w:rFonts w:ascii="Calibri Light" w:hAnsi="Calibri Light" w:cstheme="minorBidi"/>
          <w:color w:val="auto"/>
          <w:sz w:val="22"/>
          <w:szCs w:val="22"/>
        </w:rPr>
        <w:t xml:space="preserve">Analisi prospettica attraverso indicatori; </w:t>
      </w:r>
    </w:p>
    <w:p w14:paraId="585ADFED" w14:textId="77777777" w:rsidR="00D2089D" w:rsidRPr="00425F7B" w:rsidRDefault="00D2089D" w:rsidP="00833051">
      <w:pPr>
        <w:pStyle w:val="Default"/>
        <w:numPr>
          <w:ilvl w:val="0"/>
          <w:numId w:val="65"/>
        </w:numPr>
        <w:spacing w:after="66"/>
        <w:rPr>
          <w:rFonts w:ascii="Calibri Light" w:hAnsi="Calibri Light" w:cstheme="minorBidi"/>
          <w:color w:val="auto"/>
          <w:sz w:val="22"/>
          <w:szCs w:val="22"/>
        </w:rPr>
      </w:pPr>
      <w:r w:rsidRPr="00425F7B">
        <w:rPr>
          <w:rFonts w:ascii="Calibri Light" w:hAnsi="Calibri Light" w:cstheme="minorBidi"/>
          <w:color w:val="auto"/>
          <w:sz w:val="22"/>
          <w:szCs w:val="22"/>
        </w:rPr>
        <w:t xml:space="preserve">Analisi qualitativa specifica e di settore; </w:t>
      </w:r>
    </w:p>
    <w:p w14:paraId="314D7877" w14:textId="77777777" w:rsidR="00D2089D" w:rsidRPr="00425F7B" w:rsidRDefault="00D2089D" w:rsidP="00D2089D">
      <w:pPr>
        <w:rPr>
          <w:rFonts w:ascii="Calibri Light" w:hAnsi="Calibri Light" w:cstheme="minorBidi"/>
          <w:szCs w:val="22"/>
        </w:rPr>
      </w:pPr>
    </w:p>
    <w:p w14:paraId="04134041" w14:textId="77777777" w:rsidR="00D2089D" w:rsidRPr="00425F7B" w:rsidRDefault="00D2089D" w:rsidP="00833051">
      <w:pPr>
        <w:pStyle w:val="Titolo2"/>
        <w:keepLines/>
        <w:numPr>
          <w:ilvl w:val="1"/>
          <w:numId w:val="61"/>
        </w:numPr>
        <w:spacing w:before="200" w:after="0" w:line="276" w:lineRule="auto"/>
        <w:jc w:val="left"/>
        <w:rPr>
          <w:sz w:val="22"/>
          <w:szCs w:val="22"/>
        </w:rPr>
      </w:pPr>
      <w:bookmarkStart w:id="2004" w:name="_Toc10189655"/>
      <w:bookmarkStart w:id="2005" w:name="_Toc43118809"/>
      <w:r w:rsidRPr="00425F7B">
        <w:rPr>
          <w:sz w:val="22"/>
          <w:szCs w:val="22"/>
        </w:rPr>
        <w:t>Individuazione del set di indicatori di rischio</w:t>
      </w:r>
      <w:bookmarkEnd w:id="2004"/>
      <w:bookmarkEnd w:id="2005"/>
      <w:r w:rsidRPr="00425F7B">
        <w:rPr>
          <w:sz w:val="22"/>
          <w:szCs w:val="22"/>
        </w:rPr>
        <w:t xml:space="preserve"> </w:t>
      </w:r>
    </w:p>
    <w:p w14:paraId="7194BAFA" w14:textId="77777777" w:rsidR="00D2089D" w:rsidRPr="00425F7B" w:rsidRDefault="00D2089D" w:rsidP="00833051">
      <w:pPr>
        <w:pStyle w:val="Titolo3"/>
        <w:keepLines/>
        <w:numPr>
          <w:ilvl w:val="2"/>
          <w:numId w:val="61"/>
        </w:numPr>
        <w:spacing w:before="200" w:line="276" w:lineRule="auto"/>
        <w:jc w:val="left"/>
        <w:rPr>
          <w:rFonts w:ascii="Calibri Light" w:hAnsi="Calibri Light"/>
          <w:b/>
          <w:bCs/>
          <w:sz w:val="22"/>
          <w:szCs w:val="22"/>
        </w:rPr>
      </w:pPr>
      <w:bookmarkStart w:id="2006" w:name="_Toc10189656"/>
      <w:bookmarkStart w:id="2007" w:name="_Toc43118810"/>
      <w:r w:rsidRPr="00425F7B">
        <w:rPr>
          <w:rFonts w:ascii="Calibri Light" w:hAnsi="Calibri Light"/>
          <w:b/>
          <w:bCs/>
          <w:sz w:val="22"/>
          <w:szCs w:val="22"/>
        </w:rPr>
        <w:t>Analisi quantitativa KPI Utilitalia</w:t>
      </w:r>
      <w:bookmarkEnd w:id="2006"/>
      <w:bookmarkEnd w:id="2007"/>
    </w:p>
    <w:p w14:paraId="71D5FFF4" w14:textId="77777777" w:rsidR="00D2089D" w:rsidRPr="00425F7B" w:rsidRDefault="00D2089D" w:rsidP="00D2089D">
      <w:pPr>
        <w:rPr>
          <w:rFonts w:ascii="Calibri Light" w:hAnsi="Calibri Light"/>
          <w:szCs w:val="22"/>
        </w:rPr>
      </w:pPr>
    </w:p>
    <w:p w14:paraId="39C92CA7" w14:textId="77777777" w:rsidR="00D2089D" w:rsidRPr="00425F7B" w:rsidRDefault="00D2089D" w:rsidP="00D2089D">
      <w:pPr>
        <w:rPr>
          <w:rFonts w:ascii="Calibri Light" w:hAnsi="Calibri Light"/>
          <w:szCs w:val="22"/>
        </w:rPr>
      </w:pPr>
      <w:r w:rsidRPr="00425F7B">
        <w:rPr>
          <w:rFonts w:ascii="Calibri Light" w:hAnsi="Calibri Light"/>
          <w:szCs w:val="22"/>
        </w:rPr>
        <w:t xml:space="preserve">Gli indicatori individuati da Utilitalia, nel documento citato in premessa, vengono di seguito riportati corredati dell’individuazione della “soglia di allarme”: </w:t>
      </w:r>
    </w:p>
    <w:p w14:paraId="75C2C3A1" w14:textId="77777777" w:rsidR="00D2089D" w:rsidRPr="00425F7B" w:rsidRDefault="00D2089D" w:rsidP="00D2089D">
      <w:pPr>
        <w:rPr>
          <w:rFonts w:ascii="Calibri Light" w:hAnsi="Calibri Light"/>
          <w:szCs w:val="22"/>
        </w:rPr>
      </w:pPr>
      <w:r w:rsidRPr="00425F7B">
        <w:rPr>
          <w:rFonts w:ascii="Calibri Light" w:hAnsi="Calibri Light"/>
          <w:szCs w:val="22"/>
        </w:rPr>
        <w:t xml:space="preserve">• </w:t>
      </w:r>
      <w:r w:rsidRPr="00425F7B">
        <w:rPr>
          <w:rFonts w:ascii="Calibri Light" w:hAnsi="Calibri Light"/>
          <w:b/>
          <w:color w:val="1F497D" w:themeColor="text2"/>
          <w:szCs w:val="22"/>
        </w:rPr>
        <w:t>Risultato della gestione operativa</w:t>
      </w:r>
      <w:r w:rsidRPr="00425F7B">
        <w:rPr>
          <w:rFonts w:ascii="Calibri Light" w:hAnsi="Calibri Light"/>
          <w:szCs w:val="22"/>
        </w:rPr>
        <w:t>, individuato in via semplificata come differenza fra ricavi e costi di produzione al netto delle componenti di natura eccezionale risultanti dalla Nota Integrativa, assuma valore negativo per tre esercizi consecutivi.</w:t>
      </w:r>
    </w:p>
    <w:p w14:paraId="4BD7E3D6" w14:textId="77777777" w:rsidR="00D2089D" w:rsidRPr="00425F7B" w:rsidRDefault="00D2089D" w:rsidP="00D2089D">
      <w:pPr>
        <w:rPr>
          <w:rFonts w:ascii="Calibri Light" w:hAnsi="Calibri Light"/>
          <w:szCs w:val="22"/>
        </w:rPr>
      </w:pPr>
      <w:r w:rsidRPr="00425F7B">
        <w:rPr>
          <w:rFonts w:ascii="Calibri Light" w:hAnsi="Calibri Light"/>
          <w:szCs w:val="22"/>
        </w:rPr>
        <w:t xml:space="preserve">• </w:t>
      </w:r>
      <w:r w:rsidRPr="00425F7B">
        <w:rPr>
          <w:rFonts w:ascii="Calibri Light" w:hAnsi="Calibri Light"/>
          <w:b/>
          <w:color w:val="1F497D" w:themeColor="text2"/>
          <w:szCs w:val="22"/>
        </w:rPr>
        <w:t>Rilevazione</w:t>
      </w:r>
      <w:r w:rsidRPr="00425F7B">
        <w:rPr>
          <w:rFonts w:ascii="Calibri Light" w:hAnsi="Calibri Light"/>
          <w:szCs w:val="22"/>
        </w:rPr>
        <w:t xml:space="preserve"> </w:t>
      </w:r>
      <w:r w:rsidRPr="00425F7B">
        <w:rPr>
          <w:rFonts w:ascii="Calibri Light" w:hAnsi="Calibri Light"/>
          <w:b/>
          <w:color w:val="1F497D" w:themeColor="text2"/>
          <w:szCs w:val="22"/>
        </w:rPr>
        <w:t>perdite</w:t>
      </w:r>
      <w:r w:rsidRPr="00425F7B">
        <w:rPr>
          <w:rFonts w:ascii="Calibri Light" w:hAnsi="Calibri Light"/>
          <w:szCs w:val="22"/>
        </w:rPr>
        <w:t>, relative ad un singolo esercizio o cumulate in più esercizi, tali da intaccare il patrimonio netto della società in maniera rilevante. Si considera rilevante una diminuzione del patrimonio netto sociale pari al 50% registrata nell’arco di tre esercizi consecutivi;</w:t>
      </w:r>
    </w:p>
    <w:p w14:paraId="344C5565" w14:textId="77777777" w:rsidR="00D2089D" w:rsidRPr="00425F7B" w:rsidRDefault="00D2089D" w:rsidP="00D2089D">
      <w:pPr>
        <w:rPr>
          <w:rFonts w:ascii="Calibri Light" w:hAnsi="Calibri Light"/>
          <w:szCs w:val="22"/>
        </w:rPr>
      </w:pPr>
      <w:r w:rsidRPr="00425F7B">
        <w:rPr>
          <w:rFonts w:ascii="Calibri Light" w:hAnsi="Calibri Light"/>
          <w:szCs w:val="22"/>
        </w:rPr>
        <w:t xml:space="preserve">• </w:t>
      </w:r>
      <w:r w:rsidRPr="00425F7B">
        <w:rPr>
          <w:rFonts w:ascii="Calibri Light" w:hAnsi="Calibri Light"/>
          <w:b/>
          <w:color w:val="1F497D" w:themeColor="text2"/>
          <w:szCs w:val="22"/>
        </w:rPr>
        <w:t xml:space="preserve">Relazione di revisione </w:t>
      </w:r>
      <w:r w:rsidRPr="00425F7B">
        <w:rPr>
          <w:rFonts w:ascii="Calibri Light" w:hAnsi="Calibri Light"/>
          <w:szCs w:val="22"/>
        </w:rPr>
        <w:t>redatta dalla società di revisione, quella del revisore legale o quella del collegio sindacale rappresentino dubbi di continuità aziendale;</w:t>
      </w:r>
    </w:p>
    <w:p w14:paraId="6F74D68F" w14:textId="77777777" w:rsidR="00D2089D" w:rsidRPr="00425F7B" w:rsidRDefault="00D2089D" w:rsidP="00D2089D">
      <w:pPr>
        <w:rPr>
          <w:rFonts w:ascii="Calibri Light" w:hAnsi="Calibri Light"/>
          <w:szCs w:val="22"/>
        </w:rPr>
      </w:pPr>
      <w:r w:rsidRPr="00425F7B">
        <w:rPr>
          <w:rFonts w:ascii="Calibri Light" w:hAnsi="Calibri Light"/>
          <w:szCs w:val="22"/>
        </w:rPr>
        <w:t>• I</w:t>
      </w:r>
      <w:r w:rsidRPr="00425F7B">
        <w:rPr>
          <w:rFonts w:ascii="Calibri Light" w:hAnsi="Calibri Light"/>
          <w:b/>
          <w:color w:val="1F497D" w:themeColor="text2"/>
          <w:szCs w:val="22"/>
        </w:rPr>
        <w:t>ndice di struttura finanziaria</w:t>
      </w:r>
      <w:r w:rsidRPr="00425F7B">
        <w:rPr>
          <w:rFonts w:ascii="Calibri Light" w:hAnsi="Calibri Light"/>
          <w:szCs w:val="22"/>
        </w:rPr>
        <w:t xml:space="preserve">, misurato come rapporto tra patrimonio netto più debiti a medio/lungo termine e attivo immobilizzato, sia inferiore ad 1%. </w:t>
      </w:r>
    </w:p>
    <w:p w14:paraId="7058281A" w14:textId="77777777" w:rsidR="00D2089D" w:rsidRPr="00425F7B" w:rsidRDefault="00D2089D" w:rsidP="00D2089D">
      <w:pPr>
        <w:rPr>
          <w:rFonts w:ascii="Calibri Light" w:hAnsi="Calibri Light"/>
          <w:szCs w:val="22"/>
        </w:rPr>
      </w:pPr>
      <w:r w:rsidRPr="00425F7B">
        <w:rPr>
          <w:rFonts w:ascii="Calibri Light" w:hAnsi="Calibri Light"/>
          <w:szCs w:val="22"/>
        </w:rPr>
        <w:t xml:space="preserve">•il </w:t>
      </w:r>
      <w:r w:rsidRPr="00425F7B">
        <w:rPr>
          <w:rFonts w:ascii="Calibri Light" w:hAnsi="Calibri Light"/>
          <w:b/>
          <w:color w:val="1F497D" w:themeColor="text2"/>
          <w:szCs w:val="22"/>
        </w:rPr>
        <w:t>peso degli oneri finanziari</w:t>
      </w:r>
      <w:r w:rsidRPr="00425F7B">
        <w:rPr>
          <w:rFonts w:ascii="Calibri Light" w:hAnsi="Calibri Light"/>
          <w:szCs w:val="22"/>
        </w:rPr>
        <w:t>, misurato come oneri finanziari su fatturato, sia  superiore all’3%.</w:t>
      </w:r>
    </w:p>
    <w:p w14:paraId="01076CE7" w14:textId="77777777" w:rsidR="00D2089D" w:rsidRPr="00425F7B" w:rsidRDefault="00D2089D" w:rsidP="00D2089D">
      <w:pPr>
        <w:rPr>
          <w:rFonts w:ascii="Calibri Light" w:hAnsi="Calibri Light"/>
          <w:szCs w:val="22"/>
        </w:rPr>
      </w:pPr>
      <w:r w:rsidRPr="00425F7B">
        <w:rPr>
          <w:rFonts w:ascii="Calibri Light" w:hAnsi="Calibri Light"/>
          <w:szCs w:val="22"/>
        </w:rPr>
        <w:t>Schematizzando quanto sopra esposto:</w:t>
      </w:r>
    </w:p>
    <w:p w14:paraId="14E98C59" w14:textId="77777777" w:rsidR="00D2089D" w:rsidRPr="00425F7B" w:rsidRDefault="00425F7B" w:rsidP="00D2089D">
      <w:pPr>
        <w:jc w:val="center"/>
        <w:rPr>
          <w:rFonts w:ascii="Calibri Light" w:hAnsi="Calibri Light"/>
          <w:szCs w:val="22"/>
        </w:rPr>
      </w:pPr>
      <w:r w:rsidRPr="00425F7B">
        <w:rPr>
          <w:rFonts w:ascii="Calibri Light" w:hAnsi="Calibri Light"/>
          <w:noProof/>
          <w:szCs w:val="22"/>
        </w:rPr>
        <w:lastRenderedPageBreak/>
        <w:drawing>
          <wp:inline distT="0" distB="0" distL="0" distR="0" wp14:anchorId="1D4C6E95" wp14:editId="7187EB77">
            <wp:extent cx="5162550" cy="2600325"/>
            <wp:effectExtent l="0" t="0" r="0" b="9525"/>
            <wp:docPr id="7" name="Immagine 7"/>
            <wp:cNvGraphicFramePr/>
            <a:graphic xmlns:a="http://schemas.openxmlformats.org/drawingml/2006/main">
              <a:graphicData uri="http://schemas.openxmlformats.org/drawingml/2006/picture">
                <pic:pic xmlns:pic="http://schemas.openxmlformats.org/drawingml/2006/picture">
                  <pic:nvPicPr>
                    <pic:cNvPr id="7" name="Immagine 7"/>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162550" cy="2600325"/>
                    </a:xfrm>
                    <a:prstGeom prst="rect">
                      <a:avLst/>
                    </a:prstGeom>
                    <a:noFill/>
                    <a:ln>
                      <a:noFill/>
                    </a:ln>
                  </pic:spPr>
                </pic:pic>
              </a:graphicData>
            </a:graphic>
          </wp:inline>
        </w:drawing>
      </w:r>
    </w:p>
    <w:p w14:paraId="5EB9EF2C" w14:textId="77777777" w:rsidR="00D2089D" w:rsidRPr="005B1D5F" w:rsidRDefault="00D2089D" w:rsidP="00D2089D">
      <w:pPr>
        <w:rPr>
          <w:rFonts w:ascii="Calibri Light" w:hAnsi="Calibri Light"/>
          <w:sz w:val="10"/>
          <w:szCs w:val="22"/>
        </w:rPr>
      </w:pPr>
    </w:p>
    <w:p w14:paraId="1E196336" w14:textId="4ED12085" w:rsidR="00D2089D" w:rsidRPr="00425F7B" w:rsidRDefault="00D2089D" w:rsidP="00833051">
      <w:pPr>
        <w:pStyle w:val="Titolo3"/>
        <w:keepLines/>
        <w:numPr>
          <w:ilvl w:val="2"/>
          <w:numId w:val="61"/>
        </w:numPr>
        <w:spacing w:before="200" w:line="276" w:lineRule="auto"/>
        <w:jc w:val="left"/>
        <w:rPr>
          <w:rFonts w:ascii="Calibri Light" w:hAnsi="Calibri Light"/>
          <w:b/>
          <w:bCs/>
          <w:sz w:val="22"/>
          <w:szCs w:val="22"/>
        </w:rPr>
      </w:pPr>
      <w:bookmarkStart w:id="2008" w:name="_Toc10189657"/>
      <w:bookmarkStart w:id="2009" w:name="_Toc43118811"/>
      <w:r w:rsidRPr="00425F7B">
        <w:rPr>
          <w:rFonts w:ascii="Calibri Light" w:hAnsi="Calibri Light"/>
          <w:b/>
          <w:bCs/>
          <w:sz w:val="22"/>
          <w:szCs w:val="22"/>
        </w:rPr>
        <w:t>Analisi quantitativa e comparativa temporale per indici e margini</w:t>
      </w:r>
      <w:bookmarkEnd w:id="2008"/>
      <w:bookmarkEnd w:id="2009"/>
    </w:p>
    <w:p w14:paraId="4EFFBFEB" w14:textId="77777777" w:rsidR="00D2089D" w:rsidRPr="00425F7B" w:rsidRDefault="00D2089D" w:rsidP="00D2089D">
      <w:pPr>
        <w:rPr>
          <w:rFonts w:ascii="Calibri Light" w:hAnsi="Calibri Light"/>
          <w:b/>
          <w:szCs w:val="22"/>
        </w:rPr>
      </w:pPr>
      <w:r w:rsidRPr="00425F7B">
        <w:rPr>
          <w:rFonts w:ascii="Calibri Light" w:hAnsi="Calibri Light"/>
          <w:szCs w:val="22"/>
        </w:rPr>
        <w:t xml:space="preserve">Di seguito l’analisi quantitativa basata sugli indici, suddivisi per categoria, che verrà valutata </w:t>
      </w:r>
      <w:r w:rsidRPr="00425F7B">
        <w:rPr>
          <w:rFonts w:ascii="Calibri Light" w:hAnsi="Calibri Light"/>
          <w:b/>
          <w:szCs w:val="22"/>
        </w:rPr>
        <w:t>su un orizzonte temporale storico di quattro esercizi.</w:t>
      </w:r>
    </w:p>
    <w:p w14:paraId="44728824" w14:textId="77777777" w:rsidR="00D2089D" w:rsidRPr="00425F7B" w:rsidRDefault="00D2089D" w:rsidP="00833051">
      <w:pPr>
        <w:pStyle w:val="Titolo4"/>
        <w:keepNext/>
        <w:keepLines/>
        <w:widowControl/>
        <w:numPr>
          <w:ilvl w:val="3"/>
          <w:numId w:val="61"/>
        </w:numPr>
        <w:autoSpaceDE/>
        <w:autoSpaceDN/>
        <w:spacing w:before="200" w:line="276" w:lineRule="auto"/>
        <w:jc w:val="left"/>
        <w:rPr>
          <w:rFonts w:ascii="Calibri Light" w:hAnsi="Calibri Light"/>
          <w:b/>
          <w:bCs/>
          <w:sz w:val="22"/>
          <w:szCs w:val="22"/>
        </w:rPr>
      </w:pPr>
      <w:r w:rsidRPr="00425F7B">
        <w:rPr>
          <w:rFonts w:ascii="Calibri Light" w:hAnsi="Calibri Light"/>
          <w:b/>
          <w:bCs/>
          <w:sz w:val="22"/>
          <w:szCs w:val="22"/>
        </w:rPr>
        <w:t>INDICI E MARGINI DI REDDITIVITA' E PRODUTTIVITA'</w:t>
      </w:r>
    </w:p>
    <w:p w14:paraId="78DDAAE3" w14:textId="77777777" w:rsidR="00D2089D" w:rsidRPr="00425F7B" w:rsidRDefault="00D2089D" w:rsidP="00D2089D">
      <w:pPr>
        <w:rPr>
          <w:rFonts w:ascii="Calibri Light" w:hAnsi="Calibri Light"/>
          <w:szCs w:val="22"/>
        </w:rPr>
      </w:pPr>
      <w:r w:rsidRPr="00425F7B">
        <w:rPr>
          <w:rFonts w:ascii="Calibri Light" w:hAnsi="Calibri Light"/>
          <w:szCs w:val="22"/>
        </w:rPr>
        <w:t xml:space="preserve"> </w:t>
      </w:r>
      <w:r w:rsidRPr="00425F7B">
        <w:rPr>
          <w:rFonts w:ascii="Calibri Light" w:hAnsi="Calibri Light"/>
          <w:b/>
          <w:szCs w:val="22"/>
        </w:rPr>
        <w:t>ROE:</w:t>
      </w:r>
      <w:r w:rsidRPr="00425F7B">
        <w:rPr>
          <w:rFonts w:ascii="Calibri Light" w:hAnsi="Calibri Light"/>
          <w:szCs w:val="22"/>
        </w:rPr>
        <w:t xml:space="preserve"> il ROE (Return On Equity) indica la redditività del patrimonio netto, ovvero il ritorno economico dell’investimento effettuato dai soci dell’azienda.</w:t>
      </w:r>
    </w:p>
    <w:p w14:paraId="6AF1B030" w14:textId="77777777" w:rsidR="00D2089D" w:rsidRPr="00425F7B" w:rsidRDefault="00D2089D" w:rsidP="00D2089D">
      <w:pPr>
        <w:rPr>
          <w:rFonts w:ascii="Calibri Light" w:hAnsi="Calibri Light"/>
          <w:szCs w:val="22"/>
        </w:rPr>
      </w:pPr>
      <w:r w:rsidRPr="00425F7B">
        <w:rPr>
          <w:rFonts w:ascii="Calibri Light" w:hAnsi="Calibri Light"/>
          <w:b/>
          <w:szCs w:val="22"/>
        </w:rPr>
        <w:t>Incidenza della gestione extra-caratteristica:</w:t>
      </w:r>
      <w:r w:rsidRPr="00425F7B">
        <w:rPr>
          <w:rFonts w:ascii="Calibri Light" w:hAnsi="Calibri Light"/>
          <w:szCs w:val="22"/>
        </w:rPr>
        <w:t xml:space="preserve"> individua il peso specifico della gestione extra-caratteristica sul Reddito Netto. La gestione extra-caratteristica è costituita dalla gestione extra-operativa, dalla gestione finanziaria e dalla gestione straordinaria.</w:t>
      </w:r>
    </w:p>
    <w:p w14:paraId="550106AA" w14:textId="77777777" w:rsidR="00D2089D" w:rsidRPr="00425F7B" w:rsidRDefault="00D2089D" w:rsidP="00D2089D">
      <w:pPr>
        <w:rPr>
          <w:rFonts w:ascii="Calibri Light" w:hAnsi="Calibri Light"/>
          <w:szCs w:val="22"/>
        </w:rPr>
      </w:pPr>
      <w:r w:rsidRPr="00425F7B">
        <w:rPr>
          <w:rFonts w:ascii="Calibri Light" w:hAnsi="Calibri Light"/>
          <w:b/>
          <w:szCs w:val="22"/>
        </w:rPr>
        <w:t>ROI:</w:t>
      </w:r>
      <w:r w:rsidRPr="00425F7B">
        <w:rPr>
          <w:rFonts w:ascii="Calibri Light" w:hAnsi="Calibri Light"/>
          <w:szCs w:val="22"/>
        </w:rPr>
        <w:t xml:space="preserve"> il ROI (Return On Investment) indica la redditività dell’azienda, in rapporto ai mezzi impiegati. Consente di misurare il ritorno finanziario dell’iniziativa che per essere soddisfacente, deve risultare superiore contemporaneamente al tasso di remunerazione atteso dall’azionista ed al costo medio del denaro in prestito.</w:t>
      </w:r>
    </w:p>
    <w:p w14:paraId="236990E2" w14:textId="77777777" w:rsidR="00D2089D" w:rsidRPr="00425F7B" w:rsidRDefault="00D2089D" w:rsidP="00D2089D">
      <w:pPr>
        <w:rPr>
          <w:rFonts w:ascii="Calibri Light" w:hAnsi="Calibri Light"/>
          <w:szCs w:val="22"/>
        </w:rPr>
      </w:pPr>
      <w:r w:rsidRPr="00425F7B">
        <w:rPr>
          <w:rFonts w:ascii="Calibri Light" w:hAnsi="Calibri Light"/>
          <w:b/>
          <w:szCs w:val="22"/>
        </w:rPr>
        <w:t>ROS:</w:t>
      </w:r>
      <w:r w:rsidRPr="00425F7B">
        <w:rPr>
          <w:rFonts w:ascii="Calibri Light" w:hAnsi="Calibri Light"/>
          <w:szCs w:val="22"/>
        </w:rPr>
        <w:t xml:space="preserve"> il ROS (Return On Sells) misura la redditività delle vendite in termini di gestione caratteristica. È un indicatore influenzato dal settore in cui opera l’azienda e può risultare condizionato in positivo o in negativo dalla politica degli ammortamenti adottati, per cui va valutato in stretta relazione con l’indice M.O.L.</w:t>
      </w:r>
    </w:p>
    <w:p w14:paraId="23E801E0" w14:textId="6806B880" w:rsidR="00D2089D" w:rsidRPr="00425F7B" w:rsidRDefault="00D2089D" w:rsidP="00D2089D">
      <w:pPr>
        <w:rPr>
          <w:rFonts w:ascii="Calibri Light" w:hAnsi="Calibri Light"/>
          <w:b/>
          <w:szCs w:val="22"/>
        </w:rPr>
      </w:pPr>
      <w:r w:rsidRPr="00425F7B">
        <w:rPr>
          <w:rFonts w:ascii="Calibri Light" w:hAnsi="Calibri Light"/>
          <w:b/>
          <w:szCs w:val="22"/>
        </w:rPr>
        <w:t>MOL:</w:t>
      </w:r>
      <w:r w:rsidRPr="00425F7B">
        <w:rPr>
          <w:rFonts w:ascii="Calibri Light" w:hAnsi="Calibri Light"/>
          <w:szCs w:val="22"/>
        </w:rPr>
        <w:t xml:space="preserve"> il Margine Operativo Lordo (MOL</w:t>
      </w:r>
      <w:r w:rsidR="00C514D3">
        <w:rPr>
          <w:rFonts w:ascii="Calibri Light" w:hAnsi="Calibri Light"/>
          <w:szCs w:val="22"/>
        </w:rPr>
        <w:t>), o EBITDA, misura il reddito c</w:t>
      </w:r>
      <w:r w:rsidRPr="00425F7B">
        <w:rPr>
          <w:rFonts w:ascii="Calibri Light" w:hAnsi="Calibri Light"/>
          <w:szCs w:val="22"/>
        </w:rPr>
        <w:t>he residua una volta sottratti dai ricavi l’insieme dei costi operativi che abbiano generato un’uscita di cassa o banca e siano strettamente connessi alla gestione caratteristica</w:t>
      </w:r>
      <w:r w:rsidRPr="00425F7B">
        <w:rPr>
          <w:rFonts w:ascii="Calibri Light" w:hAnsi="Calibri Light"/>
          <w:szCs w:val="22"/>
        </w:rPr>
        <w:tab/>
      </w:r>
    </w:p>
    <w:p w14:paraId="169CA4B3" w14:textId="77777777" w:rsidR="00D2089D" w:rsidRPr="00425F7B" w:rsidRDefault="00D2089D" w:rsidP="00D2089D">
      <w:pPr>
        <w:rPr>
          <w:rFonts w:ascii="Calibri Light" w:hAnsi="Calibri Light"/>
          <w:szCs w:val="22"/>
        </w:rPr>
      </w:pPr>
      <w:r w:rsidRPr="00425F7B">
        <w:rPr>
          <w:rFonts w:ascii="Calibri Light" w:hAnsi="Calibri Light"/>
          <w:b/>
          <w:szCs w:val="22"/>
        </w:rPr>
        <w:t xml:space="preserve">EBIT: </w:t>
      </w:r>
      <w:r w:rsidRPr="00425F7B">
        <w:rPr>
          <w:rFonts w:ascii="Calibri Light" w:hAnsi="Calibri Light"/>
          <w:szCs w:val="22"/>
        </w:rPr>
        <w:t>acronimo di Earnings before Interest &amp; Tax ossia di risultato aziendale ante oneri finanziari (tasse e interessi).</w:t>
      </w:r>
    </w:p>
    <w:p w14:paraId="126734F5" w14:textId="77777777" w:rsidR="00D2089D" w:rsidRPr="00425F7B" w:rsidRDefault="00D2089D" w:rsidP="00D2089D">
      <w:pPr>
        <w:rPr>
          <w:rFonts w:ascii="Calibri Light" w:hAnsi="Calibri Light"/>
          <w:szCs w:val="22"/>
        </w:rPr>
      </w:pPr>
      <w:r w:rsidRPr="00425F7B">
        <w:rPr>
          <w:rFonts w:ascii="Calibri Light" w:hAnsi="Calibri Light"/>
          <w:b/>
          <w:szCs w:val="22"/>
        </w:rPr>
        <w:lastRenderedPageBreak/>
        <w:t>EBITDA:</w:t>
      </w:r>
      <w:r w:rsidRPr="00425F7B">
        <w:rPr>
          <w:rFonts w:ascii="Calibri Light" w:hAnsi="Calibri Light"/>
          <w:szCs w:val="22"/>
        </w:rPr>
        <w:t xml:space="preserve"> acronimo di Earnings Before Interests Taxes Depreciation and Amortization che in italiano si traduce in margine operativo lordo, l’EBITDA è un valido indicatore di profittabilità poiché indica al potenziale investitore la capacità dell’azienda di generare reddito basandosi esclusivamente sulla gestione operativa.</w:t>
      </w:r>
    </w:p>
    <w:p w14:paraId="1C674AE3" w14:textId="77777777" w:rsidR="00D2089D" w:rsidRPr="00425F7B" w:rsidRDefault="00425F7B" w:rsidP="00D2089D">
      <w:pPr>
        <w:rPr>
          <w:rFonts w:ascii="Calibri Light" w:hAnsi="Calibri Light"/>
          <w:szCs w:val="22"/>
        </w:rPr>
      </w:pPr>
      <w:r>
        <w:rPr>
          <w:noProof/>
        </w:rPr>
        <w:drawing>
          <wp:inline distT="0" distB="0" distL="0" distR="0" wp14:anchorId="2CBDB6D9" wp14:editId="06611B69">
            <wp:extent cx="6119495" cy="3581400"/>
            <wp:effectExtent l="0" t="0" r="0" b="0"/>
            <wp:docPr id="282" name="Immagine 282"/>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119495" cy="3581400"/>
                    </a:xfrm>
                    <a:prstGeom prst="rect">
                      <a:avLst/>
                    </a:prstGeom>
                    <a:noFill/>
                    <a:ln>
                      <a:noFill/>
                    </a:ln>
                  </pic:spPr>
                </pic:pic>
              </a:graphicData>
            </a:graphic>
          </wp:inline>
        </w:drawing>
      </w:r>
    </w:p>
    <w:p w14:paraId="41B09C90" w14:textId="77777777" w:rsidR="00D2089D" w:rsidRPr="00425F7B" w:rsidRDefault="00D2089D" w:rsidP="00D2089D">
      <w:pPr>
        <w:autoSpaceDE w:val="0"/>
        <w:autoSpaceDN w:val="0"/>
        <w:adjustRightInd w:val="0"/>
        <w:spacing w:line="240" w:lineRule="auto"/>
        <w:rPr>
          <w:rFonts w:ascii="Calibri Light" w:hAnsi="Calibri Light"/>
          <w:szCs w:val="22"/>
        </w:rPr>
      </w:pPr>
    </w:p>
    <w:p w14:paraId="2F731FB3" w14:textId="77777777" w:rsidR="00D2089D" w:rsidRPr="00425F7B" w:rsidRDefault="00D2089D" w:rsidP="00833051">
      <w:pPr>
        <w:pStyle w:val="Titolo4"/>
        <w:keepNext/>
        <w:keepLines/>
        <w:widowControl/>
        <w:numPr>
          <w:ilvl w:val="3"/>
          <w:numId w:val="61"/>
        </w:numPr>
        <w:autoSpaceDE/>
        <w:autoSpaceDN/>
        <w:spacing w:before="200" w:line="276" w:lineRule="auto"/>
        <w:jc w:val="left"/>
        <w:rPr>
          <w:rStyle w:val="Enfasigrassetto"/>
          <w:rFonts w:ascii="Calibri Light" w:hAnsi="Calibri Light" w:cstheme="majorBidi"/>
          <w:sz w:val="22"/>
          <w:szCs w:val="22"/>
        </w:rPr>
      </w:pPr>
      <w:r w:rsidRPr="00425F7B">
        <w:rPr>
          <w:rStyle w:val="Enfasigrassetto"/>
          <w:rFonts w:ascii="Calibri Light" w:hAnsi="Calibri Light"/>
          <w:sz w:val="22"/>
          <w:szCs w:val="22"/>
        </w:rPr>
        <w:t xml:space="preserve"> INDICI STRUTTURA FINANZIARIA </w:t>
      </w:r>
    </w:p>
    <w:p w14:paraId="6E93D244" w14:textId="77777777" w:rsidR="00D2089D" w:rsidRPr="00425F7B" w:rsidRDefault="00D2089D" w:rsidP="00D2089D">
      <w:pPr>
        <w:autoSpaceDE w:val="0"/>
        <w:autoSpaceDN w:val="0"/>
        <w:adjustRightInd w:val="0"/>
        <w:rPr>
          <w:rFonts w:ascii="Calibri Light" w:hAnsi="Calibri Light"/>
          <w:szCs w:val="22"/>
        </w:rPr>
      </w:pPr>
      <w:r w:rsidRPr="00425F7B">
        <w:rPr>
          <w:rFonts w:ascii="Calibri Light" w:hAnsi="Calibri Light"/>
          <w:b/>
          <w:szCs w:val="22"/>
        </w:rPr>
        <w:t>Grado di autocopertura delle immobilizzazioni:</w:t>
      </w:r>
      <w:r w:rsidRPr="00425F7B">
        <w:rPr>
          <w:rFonts w:ascii="Calibri Light" w:hAnsi="Calibri Light"/>
          <w:szCs w:val="22"/>
        </w:rPr>
        <w:t xml:space="preserve"> indica in che misura l’azienda riesce a finanziare le attività immobilizzate con il capitale proprio ovvero con le fonti apportate dalla proprietà o direttamente prodotte dall’attività dell’impresa. Questo margine permette di dare in prima battuta un’informazione sulla capitalizzazione della società. Qualora invece del rapporto fra C.N. ed Immobilizzazioni si calcolasse la differenza, si troverebbe il Margine di struttura primario. </w:t>
      </w:r>
    </w:p>
    <w:p w14:paraId="37F67C68" w14:textId="77777777" w:rsidR="00D2089D" w:rsidRPr="00425F7B" w:rsidRDefault="00D2089D" w:rsidP="00D2089D">
      <w:pPr>
        <w:autoSpaceDE w:val="0"/>
        <w:autoSpaceDN w:val="0"/>
        <w:adjustRightInd w:val="0"/>
        <w:rPr>
          <w:rFonts w:ascii="Calibri Light" w:hAnsi="Calibri Light"/>
          <w:szCs w:val="22"/>
        </w:rPr>
      </w:pPr>
    </w:p>
    <w:p w14:paraId="060F6572" w14:textId="77777777" w:rsidR="00D2089D" w:rsidRPr="00425F7B" w:rsidRDefault="00D2089D" w:rsidP="00D2089D">
      <w:pPr>
        <w:autoSpaceDE w:val="0"/>
        <w:autoSpaceDN w:val="0"/>
        <w:adjustRightInd w:val="0"/>
        <w:rPr>
          <w:rFonts w:ascii="Calibri Light" w:hAnsi="Calibri Light"/>
          <w:szCs w:val="22"/>
        </w:rPr>
      </w:pPr>
      <w:r w:rsidRPr="00425F7B">
        <w:rPr>
          <w:rFonts w:ascii="Calibri Light" w:hAnsi="Calibri Light"/>
          <w:b/>
          <w:szCs w:val="22"/>
        </w:rPr>
        <w:t>Grado di copertura delle immobilizzazioni:</w:t>
      </w:r>
      <w:r w:rsidRPr="00425F7B">
        <w:rPr>
          <w:rFonts w:ascii="Calibri Light" w:hAnsi="Calibri Light"/>
          <w:szCs w:val="22"/>
        </w:rPr>
        <w:t xml:space="preserve"> questo margine permette di comprendere in maniera precisa quali siano, e se siano sufficienti, le fonti durevoli utilizzate per finanziarie l’attivo immobilizzato dell’impresa. Qualora invece del rapporto fra (C.N. + Debiti M/L) ed Immobilizzazioni si calcolasse la differenza, si troverebbe il Margine di struttura secondario.</w:t>
      </w:r>
    </w:p>
    <w:p w14:paraId="17B37AB8" w14:textId="77777777" w:rsidR="00D2089D" w:rsidRPr="00425F7B" w:rsidRDefault="00D2089D" w:rsidP="00D2089D">
      <w:pPr>
        <w:autoSpaceDE w:val="0"/>
        <w:autoSpaceDN w:val="0"/>
        <w:adjustRightInd w:val="0"/>
        <w:rPr>
          <w:rFonts w:ascii="Calibri Light" w:hAnsi="Calibri Light"/>
          <w:szCs w:val="22"/>
        </w:rPr>
      </w:pPr>
      <w:r w:rsidRPr="00425F7B">
        <w:rPr>
          <w:rFonts w:ascii="Calibri Light" w:hAnsi="Calibri Light"/>
          <w:b/>
          <w:szCs w:val="22"/>
        </w:rPr>
        <w:t>Rapporto di indebitamento (leverage):</w:t>
      </w:r>
      <w:r w:rsidRPr="00425F7B">
        <w:rPr>
          <w:rFonts w:ascii="Calibri Light" w:hAnsi="Calibri Light"/>
          <w:szCs w:val="22"/>
        </w:rPr>
        <w:t xml:space="preserve"> tale indice evidenzia il grado di solidità patrimoniale dell’azienda in termini di rapporto tra il totale dell’attivo dello stato patrimoniale e del capitale netto. L'indicatore è utilizzato nella formula Du Pont al fine di valutare l'effetto della leva finanziaria dell'azienda.</w:t>
      </w:r>
    </w:p>
    <w:p w14:paraId="5B779013" w14:textId="77777777" w:rsidR="00D2089D" w:rsidRPr="00425F7B" w:rsidRDefault="00D2089D" w:rsidP="00D2089D">
      <w:pPr>
        <w:autoSpaceDE w:val="0"/>
        <w:autoSpaceDN w:val="0"/>
        <w:adjustRightInd w:val="0"/>
        <w:rPr>
          <w:rFonts w:ascii="Calibri Light" w:hAnsi="Calibri Light"/>
          <w:szCs w:val="22"/>
        </w:rPr>
      </w:pPr>
    </w:p>
    <w:p w14:paraId="14DF21B1" w14:textId="77777777" w:rsidR="00D2089D" w:rsidRPr="00425F7B" w:rsidRDefault="00D2089D" w:rsidP="00D2089D">
      <w:pPr>
        <w:rPr>
          <w:rFonts w:ascii="Calibri Light" w:hAnsi="Calibri Light"/>
          <w:szCs w:val="22"/>
        </w:rPr>
      </w:pPr>
      <w:r w:rsidRPr="00425F7B">
        <w:rPr>
          <w:rFonts w:ascii="Calibri Light" w:hAnsi="Calibri Light" w:cstheme="minorHAnsi"/>
          <w:b/>
          <w:bCs/>
          <w:color w:val="000000"/>
          <w:szCs w:val="22"/>
        </w:rPr>
        <w:t xml:space="preserve">Indice liquidità immediata: </w:t>
      </w:r>
      <w:r w:rsidRPr="00425F7B">
        <w:rPr>
          <w:rFonts w:ascii="Calibri Light" w:hAnsi="Calibri Light"/>
          <w:szCs w:val="22"/>
        </w:rPr>
        <w:t xml:space="preserve">misura la capacità dell’azienda di fare fronte agli impegni di breve termine (passività correnti) tramite attività disponibili con elevato grado di liquidità. </w:t>
      </w:r>
    </w:p>
    <w:p w14:paraId="4F1C2F48" w14:textId="77777777" w:rsidR="00D2089D" w:rsidRPr="00425F7B" w:rsidRDefault="00D2089D" w:rsidP="00D2089D">
      <w:pPr>
        <w:autoSpaceDE w:val="0"/>
        <w:autoSpaceDN w:val="0"/>
        <w:adjustRightInd w:val="0"/>
        <w:spacing w:line="240" w:lineRule="auto"/>
        <w:rPr>
          <w:rFonts w:ascii="Calibri Light" w:hAnsi="Calibri Light" w:cstheme="minorHAnsi"/>
          <w:color w:val="000000"/>
          <w:szCs w:val="22"/>
        </w:rPr>
      </w:pPr>
      <w:r w:rsidRPr="00425F7B">
        <w:rPr>
          <w:rFonts w:ascii="Calibri Light" w:hAnsi="Calibri Light"/>
          <w:b/>
          <w:szCs w:val="22"/>
        </w:rPr>
        <w:t>Indice disponibilità finanziaria (</w:t>
      </w:r>
      <w:r w:rsidRPr="00425F7B">
        <w:rPr>
          <w:rFonts w:ascii="Calibri Light" w:hAnsi="Calibri Light" w:cstheme="minorHAnsi"/>
          <w:b/>
          <w:bCs/>
          <w:color w:val="000000"/>
          <w:szCs w:val="22"/>
        </w:rPr>
        <w:t>(current ratio</w:t>
      </w:r>
      <w:r w:rsidRPr="00425F7B">
        <w:rPr>
          <w:rFonts w:ascii="Calibri Light" w:hAnsi="Calibri Light"/>
          <w:b/>
          <w:szCs w:val="22"/>
        </w:rPr>
        <w:t>)</w:t>
      </w:r>
      <w:r w:rsidRPr="00425F7B">
        <w:rPr>
          <w:rFonts w:ascii="Calibri Light" w:hAnsi="Calibri Light" w:cstheme="minorHAnsi"/>
          <w:color w:val="000000"/>
          <w:szCs w:val="22"/>
        </w:rPr>
        <w:t xml:space="preserve">: Evidenzia la capacità dell’azienda di far fronte agli impegni a breve attraverso l’utilizzo del capitale circolante. E' calcolato come rapporto fra le due seguenti voci di Stato Patrimoniale: Attivo circolante (crediti + liquidità + magazzino), Passività a breve (fornitori + debiti a breve + banche BT). </w:t>
      </w:r>
    </w:p>
    <w:p w14:paraId="074ECEE7" w14:textId="77777777" w:rsidR="00D2089D" w:rsidRPr="00425F7B" w:rsidRDefault="00D2089D" w:rsidP="00D2089D">
      <w:pPr>
        <w:autoSpaceDE w:val="0"/>
        <w:autoSpaceDN w:val="0"/>
        <w:adjustRightInd w:val="0"/>
        <w:spacing w:line="240" w:lineRule="auto"/>
        <w:rPr>
          <w:rFonts w:ascii="Calibri Light" w:hAnsi="Calibri Light" w:cstheme="minorHAnsi"/>
          <w:color w:val="000000"/>
          <w:szCs w:val="22"/>
        </w:rPr>
      </w:pPr>
    </w:p>
    <w:p w14:paraId="75641D0D" w14:textId="77777777" w:rsidR="00D2089D" w:rsidRPr="00425F7B" w:rsidRDefault="00D2089D" w:rsidP="00D2089D">
      <w:pPr>
        <w:autoSpaceDE w:val="0"/>
        <w:autoSpaceDN w:val="0"/>
        <w:adjustRightInd w:val="0"/>
        <w:rPr>
          <w:rFonts w:ascii="Calibri Light" w:hAnsi="Calibri Light" w:cstheme="minorHAnsi"/>
          <w:color w:val="000000"/>
          <w:szCs w:val="22"/>
        </w:rPr>
      </w:pPr>
      <w:r w:rsidRPr="00425F7B">
        <w:rPr>
          <w:rFonts w:ascii="Calibri Light" w:hAnsi="Calibri Light" w:cstheme="minorHAnsi"/>
          <w:b/>
          <w:color w:val="000000"/>
          <w:szCs w:val="22"/>
        </w:rPr>
        <w:t xml:space="preserve">Il Margine di Tesoreria: </w:t>
      </w:r>
      <w:r w:rsidRPr="00425F7B">
        <w:rPr>
          <w:rFonts w:ascii="Calibri Light" w:hAnsi="Calibri Light" w:cstheme="minorHAnsi"/>
          <w:color w:val="000000"/>
          <w:szCs w:val="22"/>
        </w:rPr>
        <w:t>indica la capacità dell'impresa a "soddisfare" i debiti a breve e medio termine mediante la liquidità disponibile (cassa e banche) o con i crediti a breve e medio termine.</w:t>
      </w:r>
    </w:p>
    <w:p w14:paraId="1CBB7136" w14:textId="77777777" w:rsidR="00D2089D" w:rsidRPr="00425F7B" w:rsidRDefault="00425F7B" w:rsidP="00D2089D">
      <w:pPr>
        <w:autoSpaceDE w:val="0"/>
        <w:autoSpaceDN w:val="0"/>
        <w:adjustRightInd w:val="0"/>
        <w:rPr>
          <w:rFonts w:ascii="Calibri Light" w:hAnsi="Calibri Light" w:cstheme="minorHAnsi"/>
          <w:color w:val="000000"/>
          <w:szCs w:val="22"/>
        </w:rPr>
      </w:pPr>
      <w:r>
        <w:rPr>
          <w:rFonts w:ascii="Calibri Light" w:hAnsi="Calibri Light" w:cstheme="minorHAnsi"/>
          <w:color w:val="000000"/>
          <w:szCs w:val="22"/>
        </w:rPr>
        <w:t xml:space="preserve">È </w:t>
      </w:r>
      <w:r w:rsidR="00D2089D" w:rsidRPr="00425F7B">
        <w:rPr>
          <w:rFonts w:ascii="Calibri Light" w:hAnsi="Calibri Light" w:cstheme="minorHAnsi"/>
          <w:color w:val="000000"/>
          <w:szCs w:val="22"/>
        </w:rPr>
        <w:t>la differenza tra (Liquidità Correnti più Crediti a BT) e (Debiti Finanziari più Debiti a BT).</w:t>
      </w:r>
    </w:p>
    <w:p w14:paraId="5DF2F743" w14:textId="77777777" w:rsidR="00D2089D" w:rsidRPr="00425F7B" w:rsidRDefault="00D2089D" w:rsidP="00D2089D">
      <w:pPr>
        <w:autoSpaceDE w:val="0"/>
        <w:autoSpaceDN w:val="0"/>
        <w:adjustRightInd w:val="0"/>
        <w:rPr>
          <w:rFonts w:ascii="Calibri Light" w:hAnsi="Calibri Light" w:cstheme="minorHAnsi"/>
          <w:color w:val="000000"/>
          <w:szCs w:val="22"/>
        </w:rPr>
      </w:pPr>
      <w:r w:rsidRPr="00425F7B">
        <w:rPr>
          <w:rFonts w:ascii="Calibri Light" w:hAnsi="Calibri Light" w:cstheme="minorHAnsi"/>
          <w:color w:val="000000"/>
          <w:szCs w:val="22"/>
        </w:rPr>
        <w:t>Se il suo valore è positivo siamo di fronte a una buona situazione finanziaria; se negativo, la situazione finanziaria è squilibrata.</w:t>
      </w:r>
    </w:p>
    <w:p w14:paraId="4D04AC97" w14:textId="77777777" w:rsidR="00D2089D" w:rsidRPr="00425F7B" w:rsidRDefault="00D2089D" w:rsidP="00D2089D">
      <w:pPr>
        <w:autoSpaceDE w:val="0"/>
        <w:autoSpaceDN w:val="0"/>
        <w:adjustRightInd w:val="0"/>
        <w:rPr>
          <w:rFonts w:ascii="Calibri Light" w:hAnsi="Calibri Light" w:cstheme="minorHAnsi"/>
          <w:color w:val="000000"/>
          <w:szCs w:val="22"/>
        </w:rPr>
      </w:pPr>
    </w:p>
    <w:p w14:paraId="475E023C" w14:textId="77777777" w:rsidR="00D2089D" w:rsidRPr="00425F7B" w:rsidRDefault="00D2089D" w:rsidP="00D2089D">
      <w:pPr>
        <w:autoSpaceDE w:val="0"/>
        <w:autoSpaceDN w:val="0"/>
        <w:adjustRightInd w:val="0"/>
        <w:rPr>
          <w:rFonts w:ascii="Calibri Light" w:hAnsi="Calibri Light" w:cstheme="minorHAnsi"/>
          <w:color w:val="000000"/>
          <w:szCs w:val="22"/>
        </w:rPr>
      </w:pPr>
      <w:r w:rsidRPr="00425F7B">
        <w:rPr>
          <w:rFonts w:ascii="Calibri Light" w:hAnsi="Calibri Light" w:cstheme="minorHAnsi"/>
          <w:b/>
          <w:color w:val="000000"/>
          <w:szCs w:val="22"/>
        </w:rPr>
        <w:t xml:space="preserve">Il Margine di Struttura: </w:t>
      </w:r>
      <w:r w:rsidRPr="00425F7B">
        <w:rPr>
          <w:rFonts w:ascii="Calibri Light" w:hAnsi="Calibri Light" w:cstheme="minorHAnsi"/>
          <w:color w:val="000000"/>
          <w:szCs w:val="22"/>
        </w:rPr>
        <w:t>indica la capacità di finanziarsi con il Patrimonio Netto (o Capitale Proprio = capitale sociale + riserve, ecc.) non soggetto quindi a rimborso.</w:t>
      </w:r>
    </w:p>
    <w:p w14:paraId="7C88886B" w14:textId="77777777" w:rsidR="00D2089D" w:rsidRPr="00425F7B" w:rsidRDefault="00D2089D" w:rsidP="00D2089D">
      <w:pPr>
        <w:autoSpaceDE w:val="0"/>
        <w:autoSpaceDN w:val="0"/>
        <w:adjustRightInd w:val="0"/>
        <w:rPr>
          <w:rFonts w:ascii="Calibri Light" w:hAnsi="Calibri Light" w:cstheme="minorHAnsi"/>
          <w:color w:val="000000"/>
          <w:szCs w:val="22"/>
        </w:rPr>
      </w:pPr>
      <w:r w:rsidRPr="00425F7B">
        <w:rPr>
          <w:rFonts w:ascii="Calibri Light" w:hAnsi="Calibri Light" w:cstheme="minorHAnsi"/>
          <w:color w:val="000000"/>
          <w:szCs w:val="22"/>
        </w:rPr>
        <w:t>Si ottiene sottraendo al Patrimonio Netto (i mezzi finanziari apportati dai soci come il capitale sociale, le riserve, gli utili non distribuiti, ecc.) le Immobilizzazioni (il valore degli investimenti in beni materiali, immateriali e finanziari di lunga durata al netto degli ammortamenti).</w:t>
      </w:r>
    </w:p>
    <w:p w14:paraId="1CE65BCC" w14:textId="77777777" w:rsidR="00D2089D" w:rsidRPr="00425F7B" w:rsidRDefault="00D2089D" w:rsidP="00D2089D">
      <w:pPr>
        <w:autoSpaceDE w:val="0"/>
        <w:autoSpaceDN w:val="0"/>
        <w:adjustRightInd w:val="0"/>
        <w:rPr>
          <w:rFonts w:ascii="Calibri Light" w:hAnsi="Calibri Light" w:cstheme="minorHAnsi"/>
          <w:color w:val="000000"/>
          <w:szCs w:val="22"/>
        </w:rPr>
      </w:pPr>
      <w:r w:rsidRPr="00425F7B">
        <w:rPr>
          <w:rFonts w:ascii="Calibri Light" w:hAnsi="Calibri Light" w:cstheme="minorHAnsi"/>
          <w:color w:val="000000"/>
          <w:szCs w:val="22"/>
        </w:rPr>
        <w:t>Se il valore dell'indice è positivo o tendente a zero, l'azienda è solida dal punto di vista patrimoniale, in quanto i mezzi propri sono sufficienti allo svolgimento dell'attività.</w:t>
      </w:r>
    </w:p>
    <w:p w14:paraId="4C5C5C61" w14:textId="77777777" w:rsidR="00D2089D" w:rsidRPr="00425F7B" w:rsidRDefault="00D2089D" w:rsidP="00D2089D">
      <w:pPr>
        <w:autoSpaceDE w:val="0"/>
        <w:autoSpaceDN w:val="0"/>
        <w:adjustRightInd w:val="0"/>
        <w:rPr>
          <w:rFonts w:ascii="Calibri Light" w:hAnsi="Calibri Light" w:cstheme="minorHAnsi"/>
          <w:color w:val="000000"/>
          <w:szCs w:val="22"/>
        </w:rPr>
      </w:pPr>
    </w:p>
    <w:p w14:paraId="0E50C2B8" w14:textId="77777777" w:rsidR="00D2089D" w:rsidRPr="00425F7B" w:rsidRDefault="00D2089D" w:rsidP="00D2089D">
      <w:pPr>
        <w:autoSpaceDE w:val="0"/>
        <w:autoSpaceDN w:val="0"/>
        <w:adjustRightInd w:val="0"/>
        <w:rPr>
          <w:rFonts w:ascii="Calibri Light" w:hAnsi="Calibri Light" w:cstheme="minorHAnsi"/>
          <w:color w:val="000000"/>
          <w:szCs w:val="22"/>
        </w:rPr>
      </w:pPr>
      <w:r w:rsidRPr="00425F7B">
        <w:rPr>
          <w:rFonts w:ascii="Calibri Light" w:hAnsi="Calibri Light" w:cstheme="minorHAnsi"/>
          <w:b/>
          <w:color w:val="000000"/>
          <w:szCs w:val="22"/>
        </w:rPr>
        <w:t>Il Margine di disponibilità</w:t>
      </w:r>
      <w:r w:rsidRPr="00425F7B">
        <w:rPr>
          <w:rFonts w:ascii="Calibri Light" w:hAnsi="Calibri Light" w:cstheme="minorHAnsi"/>
          <w:color w:val="000000"/>
          <w:szCs w:val="22"/>
        </w:rPr>
        <w:t xml:space="preserve"> (capitale circolante netto) rappresenta la capacità dell’impresa a far fronte autonomamente alla passività di breve periodo facendo leva sulle liquidità e sulle disponibilità di magazzino. Il valore di tale margine si ottiene come differenza tra le attività correnti e le passività correnti.</w:t>
      </w:r>
      <w:r w:rsidRPr="00425F7B">
        <w:rPr>
          <w:rFonts w:ascii="Calibri Light" w:hAnsi="Calibri Light"/>
          <w:szCs w:val="22"/>
        </w:rPr>
        <w:t xml:space="preserve"> </w:t>
      </w:r>
      <w:r w:rsidRPr="00425F7B">
        <w:rPr>
          <w:rFonts w:ascii="Calibri Light" w:hAnsi="Calibri Light" w:cstheme="minorHAnsi"/>
          <w:color w:val="000000"/>
          <w:szCs w:val="22"/>
        </w:rPr>
        <w:t>Maggiore di zero esprime una situazione di equilibrio in quanto indica quante risorse in più si verranno a trasformare in denaro nel breve periodo rispetto agli impegni in scadenza nello stesso periodo.</w:t>
      </w:r>
    </w:p>
    <w:p w14:paraId="4B4AB947" w14:textId="77777777" w:rsidR="00D2089D" w:rsidRPr="00425F7B" w:rsidRDefault="00D2089D" w:rsidP="00D2089D">
      <w:pPr>
        <w:autoSpaceDE w:val="0"/>
        <w:autoSpaceDN w:val="0"/>
        <w:adjustRightInd w:val="0"/>
        <w:rPr>
          <w:rFonts w:ascii="Calibri Light" w:hAnsi="Calibri Light" w:cstheme="minorHAnsi"/>
          <w:color w:val="000000"/>
          <w:szCs w:val="22"/>
        </w:rPr>
      </w:pPr>
      <w:r w:rsidRPr="00425F7B">
        <w:rPr>
          <w:rFonts w:ascii="Calibri Light" w:hAnsi="Calibri Light" w:cstheme="minorHAnsi"/>
          <w:color w:val="000000"/>
          <w:szCs w:val="22"/>
        </w:rPr>
        <w:t>Minore di zero esprime una situazione negativa della situazione finanziaria-patrimoniale dell'azienda, in quanto solitamente rileva la copertura di investimenti fissi con fonti di finanziamento a breve termine.</w:t>
      </w:r>
    </w:p>
    <w:p w14:paraId="0CB2A79F" w14:textId="77777777" w:rsidR="00D2089D" w:rsidRPr="00425F7B" w:rsidRDefault="00D2089D" w:rsidP="00D2089D">
      <w:pPr>
        <w:autoSpaceDE w:val="0"/>
        <w:autoSpaceDN w:val="0"/>
        <w:adjustRightInd w:val="0"/>
        <w:rPr>
          <w:rFonts w:ascii="Calibri Light" w:hAnsi="Calibri Light" w:cstheme="minorHAnsi"/>
          <w:color w:val="000000"/>
          <w:szCs w:val="22"/>
        </w:rPr>
      </w:pPr>
    </w:p>
    <w:p w14:paraId="3CD53589" w14:textId="77777777" w:rsidR="00D2089D" w:rsidRPr="00425F7B" w:rsidRDefault="00D2089D" w:rsidP="00D2089D">
      <w:pPr>
        <w:autoSpaceDE w:val="0"/>
        <w:autoSpaceDN w:val="0"/>
        <w:adjustRightInd w:val="0"/>
        <w:rPr>
          <w:rFonts w:ascii="Calibri Light" w:hAnsi="Calibri Light" w:cstheme="minorHAnsi"/>
          <w:color w:val="000000"/>
          <w:szCs w:val="22"/>
        </w:rPr>
      </w:pPr>
      <w:r w:rsidRPr="00425F7B">
        <w:rPr>
          <w:rFonts w:ascii="Calibri Light" w:hAnsi="Calibri Light" w:cstheme="minorHAnsi"/>
          <w:b/>
          <w:color w:val="000000"/>
          <w:szCs w:val="22"/>
        </w:rPr>
        <w:t>Indipendenza finanziaria:</w:t>
      </w:r>
      <w:r w:rsidRPr="00425F7B">
        <w:rPr>
          <w:rFonts w:ascii="Calibri Light" w:hAnsi="Calibri Light" w:cstheme="minorHAnsi"/>
          <w:color w:val="000000"/>
          <w:szCs w:val="22"/>
        </w:rPr>
        <w:t xml:space="preserve"> indica quanta parte dei finanziamenti proviene da mezzi propri (dei soci o dell’imprenditore) dell’azienda. Quindi, più è alto e più l’impresa si affida all’autofinanziamento per reperire i fondi da investire negli impieghi elencati tra le attività. Viceversa, più è basso e più l’impresa fa ricorso a fonti esterne per finanziare gli investimenti.</w:t>
      </w:r>
    </w:p>
    <w:p w14:paraId="5A739A24" w14:textId="77777777" w:rsidR="00D2089D" w:rsidRPr="00425F7B" w:rsidRDefault="00425F7B" w:rsidP="00D2089D">
      <w:pPr>
        <w:autoSpaceDE w:val="0"/>
        <w:autoSpaceDN w:val="0"/>
        <w:adjustRightInd w:val="0"/>
        <w:spacing w:line="240" w:lineRule="auto"/>
        <w:rPr>
          <w:rFonts w:ascii="Calibri Light" w:hAnsi="Calibri Light" w:cstheme="minorHAnsi"/>
          <w:color w:val="000000"/>
          <w:szCs w:val="22"/>
        </w:rPr>
      </w:pPr>
      <w:r>
        <w:rPr>
          <w:noProof/>
        </w:rPr>
        <w:lastRenderedPageBreak/>
        <w:drawing>
          <wp:inline distT="0" distB="0" distL="0" distR="0" wp14:anchorId="30AB46E0" wp14:editId="56654344">
            <wp:extent cx="6119495" cy="4048125"/>
            <wp:effectExtent l="0" t="0" r="0" b="9525"/>
            <wp:docPr id="283" name="Immagine 283"/>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119495" cy="4048125"/>
                    </a:xfrm>
                    <a:prstGeom prst="rect">
                      <a:avLst/>
                    </a:prstGeom>
                    <a:noFill/>
                    <a:ln>
                      <a:noFill/>
                    </a:ln>
                  </pic:spPr>
                </pic:pic>
              </a:graphicData>
            </a:graphic>
          </wp:inline>
        </w:drawing>
      </w:r>
    </w:p>
    <w:p w14:paraId="1FED3AF6" w14:textId="77777777" w:rsidR="00D2089D" w:rsidRPr="00425F7B" w:rsidRDefault="00D2089D" w:rsidP="00D2089D">
      <w:pPr>
        <w:autoSpaceDE w:val="0"/>
        <w:autoSpaceDN w:val="0"/>
        <w:adjustRightInd w:val="0"/>
        <w:spacing w:line="240" w:lineRule="auto"/>
        <w:rPr>
          <w:rFonts w:ascii="Calibri Light" w:hAnsi="Calibri Light" w:cstheme="minorHAnsi"/>
          <w:color w:val="000000"/>
          <w:szCs w:val="22"/>
        </w:rPr>
      </w:pPr>
    </w:p>
    <w:p w14:paraId="6AFBA7B6" w14:textId="77777777" w:rsidR="00D2089D" w:rsidRPr="00425F7B" w:rsidRDefault="00D2089D" w:rsidP="00833051">
      <w:pPr>
        <w:pStyle w:val="Titolo4"/>
        <w:keepNext/>
        <w:keepLines/>
        <w:widowControl/>
        <w:numPr>
          <w:ilvl w:val="3"/>
          <w:numId w:val="61"/>
        </w:numPr>
        <w:autoSpaceDE/>
        <w:autoSpaceDN/>
        <w:spacing w:before="200" w:line="276" w:lineRule="auto"/>
        <w:jc w:val="left"/>
        <w:rPr>
          <w:rStyle w:val="Enfasigrassetto"/>
          <w:rFonts w:ascii="Calibri Light" w:hAnsi="Calibri Light" w:cstheme="majorBidi"/>
          <w:color w:val="4F81BD" w:themeColor="accent1"/>
          <w:sz w:val="22"/>
          <w:szCs w:val="22"/>
        </w:rPr>
      </w:pPr>
      <w:r w:rsidRPr="00425F7B">
        <w:rPr>
          <w:rStyle w:val="Enfasigrassetto"/>
          <w:rFonts w:ascii="Calibri Light" w:hAnsi="Calibri Light"/>
          <w:sz w:val="22"/>
          <w:szCs w:val="22"/>
        </w:rPr>
        <w:t xml:space="preserve">INDICI STRUTTURA PATRIMONIALE </w:t>
      </w:r>
    </w:p>
    <w:p w14:paraId="535DE1BC" w14:textId="77777777" w:rsidR="00D2089D" w:rsidRPr="00425F7B" w:rsidRDefault="00D2089D" w:rsidP="00D2089D">
      <w:pPr>
        <w:autoSpaceDE w:val="0"/>
        <w:autoSpaceDN w:val="0"/>
        <w:adjustRightInd w:val="0"/>
        <w:rPr>
          <w:rFonts w:ascii="Calibri Light" w:hAnsi="Calibri Light"/>
          <w:szCs w:val="22"/>
        </w:rPr>
      </w:pPr>
      <w:r w:rsidRPr="00425F7B">
        <w:rPr>
          <w:rFonts w:ascii="Calibri Light" w:hAnsi="Calibri Light"/>
          <w:szCs w:val="22"/>
        </w:rPr>
        <w:t xml:space="preserve">Gli indici di composizione forniscono informazioni rilevanti sulla struttura del patrimonio aziendale:  </w:t>
      </w:r>
    </w:p>
    <w:p w14:paraId="53A9C36F" w14:textId="77777777" w:rsidR="00D2089D" w:rsidRPr="00425F7B" w:rsidRDefault="00D2089D" w:rsidP="00D2089D">
      <w:pPr>
        <w:autoSpaceDE w:val="0"/>
        <w:autoSpaceDN w:val="0"/>
        <w:adjustRightInd w:val="0"/>
        <w:rPr>
          <w:rFonts w:ascii="Calibri Light" w:hAnsi="Calibri Light"/>
          <w:szCs w:val="22"/>
        </w:rPr>
      </w:pPr>
      <w:r w:rsidRPr="00425F7B">
        <w:rPr>
          <w:rFonts w:ascii="Calibri Light" w:hAnsi="Calibri Light"/>
          <w:b/>
          <w:szCs w:val="22"/>
        </w:rPr>
        <w:t xml:space="preserve">Composizione degli impieghi in relazione agli immobilizzi: </w:t>
      </w:r>
      <w:r w:rsidRPr="00425F7B">
        <w:rPr>
          <w:rFonts w:ascii="Calibri Light" w:hAnsi="Calibri Light"/>
          <w:szCs w:val="22"/>
        </w:rPr>
        <w:t>Esprime la percentuale di impieghi a lungo ciclo di utilizzo rispetto al totale impieghi.</w:t>
      </w:r>
      <w:r w:rsidRPr="00425F7B">
        <w:rPr>
          <w:rFonts w:ascii="Calibri Light" w:hAnsi="Calibri Light"/>
          <w:b/>
          <w:szCs w:val="22"/>
        </w:rPr>
        <w:t xml:space="preserve"> </w:t>
      </w:r>
    </w:p>
    <w:p w14:paraId="32BB66DF" w14:textId="77777777" w:rsidR="00D2089D" w:rsidRPr="00425F7B" w:rsidRDefault="00D2089D" w:rsidP="00D2089D">
      <w:pPr>
        <w:autoSpaceDE w:val="0"/>
        <w:autoSpaceDN w:val="0"/>
        <w:adjustRightInd w:val="0"/>
        <w:rPr>
          <w:rFonts w:ascii="Calibri Light" w:hAnsi="Calibri Light"/>
          <w:szCs w:val="22"/>
        </w:rPr>
      </w:pPr>
      <w:r w:rsidRPr="00425F7B">
        <w:rPr>
          <w:rFonts w:ascii="Calibri Light" w:hAnsi="Calibri Light"/>
          <w:b/>
          <w:szCs w:val="22"/>
        </w:rPr>
        <w:t>Composizione degli impieghi in relazione all'attivo circolante:</w:t>
      </w:r>
      <w:r w:rsidRPr="00425F7B">
        <w:rPr>
          <w:rFonts w:ascii="Calibri Light" w:hAnsi="Calibri Light"/>
          <w:szCs w:val="22"/>
        </w:rPr>
        <w:t xml:space="preserve"> Esprime la percentuale di impieghi a breve ciclo di utilizzo rispetto al totale impieghi. Tale indice è complementare all'indice sopra. </w:t>
      </w:r>
    </w:p>
    <w:p w14:paraId="5A6641EA" w14:textId="77777777" w:rsidR="00D2089D" w:rsidRPr="00425F7B" w:rsidRDefault="00D2089D" w:rsidP="00D2089D">
      <w:pPr>
        <w:autoSpaceDE w:val="0"/>
        <w:autoSpaceDN w:val="0"/>
        <w:adjustRightInd w:val="0"/>
        <w:rPr>
          <w:rFonts w:ascii="Calibri Light" w:hAnsi="Calibri Light"/>
          <w:szCs w:val="22"/>
        </w:rPr>
      </w:pPr>
      <w:r w:rsidRPr="00425F7B">
        <w:rPr>
          <w:rFonts w:ascii="Calibri Light" w:hAnsi="Calibri Light"/>
          <w:b/>
          <w:szCs w:val="22"/>
        </w:rPr>
        <w:t>Composizione delle fonti:</w:t>
      </w:r>
      <w:r w:rsidRPr="00425F7B">
        <w:rPr>
          <w:rFonts w:ascii="Calibri Light" w:hAnsi="Calibri Light"/>
          <w:szCs w:val="22"/>
        </w:rPr>
        <w:t xml:space="preserve"> Esprime l'indipendenza dell'impresa dalle fonti esterne di finanziamento. Un indice maggiore a 50% indica una struttura finanziaria ottima.</w:t>
      </w:r>
    </w:p>
    <w:p w14:paraId="1FFBA419" w14:textId="77777777" w:rsidR="00D2089D" w:rsidRPr="00425F7B" w:rsidRDefault="00D2089D" w:rsidP="00D2089D">
      <w:pPr>
        <w:autoSpaceDE w:val="0"/>
        <w:autoSpaceDN w:val="0"/>
        <w:adjustRightInd w:val="0"/>
        <w:rPr>
          <w:rFonts w:ascii="Calibri Light" w:hAnsi="Calibri Light"/>
          <w:szCs w:val="22"/>
        </w:rPr>
      </w:pPr>
      <w:r w:rsidRPr="00425F7B">
        <w:rPr>
          <w:rFonts w:ascii="Calibri Light" w:hAnsi="Calibri Light"/>
          <w:szCs w:val="22"/>
        </w:rPr>
        <w:t>Un indice compreso tra 33 e 66% denota una struttura finanziaria normale o soddisfacente.</w:t>
      </w:r>
    </w:p>
    <w:p w14:paraId="13D310C0" w14:textId="77777777" w:rsidR="00D2089D" w:rsidRPr="00425F7B" w:rsidRDefault="00D2089D" w:rsidP="00D2089D">
      <w:pPr>
        <w:autoSpaceDE w:val="0"/>
        <w:autoSpaceDN w:val="0"/>
        <w:adjustRightInd w:val="0"/>
        <w:rPr>
          <w:rFonts w:ascii="Calibri Light" w:hAnsi="Calibri Light"/>
          <w:szCs w:val="22"/>
        </w:rPr>
      </w:pPr>
      <w:r w:rsidRPr="00425F7B">
        <w:rPr>
          <w:rFonts w:ascii="Calibri Light" w:hAnsi="Calibri Light"/>
          <w:szCs w:val="22"/>
        </w:rPr>
        <w:t>Un indice &lt; 33% struttura finanziaria in pericolo e alto indebitamento.</w:t>
      </w:r>
    </w:p>
    <w:p w14:paraId="23365C09" w14:textId="77777777" w:rsidR="00D2089D" w:rsidRPr="00425F7B" w:rsidRDefault="00D2089D" w:rsidP="00D2089D">
      <w:pPr>
        <w:autoSpaceDE w:val="0"/>
        <w:autoSpaceDN w:val="0"/>
        <w:adjustRightInd w:val="0"/>
        <w:rPr>
          <w:rFonts w:ascii="Calibri Light" w:hAnsi="Calibri Light"/>
          <w:szCs w:val="22"/>
        </w:rPr>
      </w:pPr>
      <w:r w:rsidRPr="00425F7B">
        <w:rPr>
          <w:rFonts w:ascii="Calibri Light" w:hAnsi="Calibri Light"/>
          <w:b/>
          <w:szCs w:val="22"/>
        </w:rPr>
        <w:t>Grado di ammortamento:</w:t>
      </w:r>
      <w:r w:rsidRPr="00425F7B">
        <w:rPr>
          <w:rFonts w:ascii="Calibri Light" w:hAnsi="Calibri Light"/>
          <w:szCs w:val="22"/>
        </w:rPr>
        <w:t xml:space="preserve"> Esprime l'età media dei cespiti. Un indice vicino a 1 rappresenta una struttura priva di nuovi investimenti</w:t>
      </w:r>
    </w:p>
    <w:p w14:paraId="77758747" w14:textId="77777777" w:rsidR="00D2089D" w:rsidRPr="00425F7B" w:rsidRDefault="00425F7B" w:rsidP="00D2089D">
      <w:pPr>
        <w:rPr>
          <w:rFonts w:ascii="Calibri Light" w:hAnsi="Calibri Light" w:cstheme="minorHAnsi"/>
          <w:szCs w:val="22"/>
        </w:rPr>
      </w:pPr>
      <w:r>
        <w:rPr>
          <w:noProof/>
        </w:rPr>
        <w:lastRenderedPageBreak/>
        <w:drawing>
          <wp:inline distT="0" distB="0" distL="0" distR="0" wp14:anchorId="3DA376B4" wp14:editId="05D2636B">
            <wp:extent cx="6119495" cy="2304415"/>
            <wp:effectExtent l="0" t="0" r="0" b="635"/>
            <wp:docPr id="9" name="Immagine 9"/>
            <wp:cNvGraphicFramePr/>
            <a:graphic xmlns:a="http://schemas.openxmlformats.org/drawingml/2006/main">
              <a:graphicData uri="http://schemas.openxmlformats.org/drawingml/2006/picture">
                <pic:pic xmlns:pic="http://schemas.openxmlformats.org/drawingml/2006/picture">
                  <pic:nvPicPr>
                    <pic:cNvPr id="9" name="Immagine 9"/>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19495" cy="2304415"/>
                    </a:xfrm>
                    <a:prstGeom prst="rect">
                      <a:avLst/>
                    </a:prstGeom>
                    <a:noFill/>
                    <a:ln>
                      <a:noFill/>
                    </a:ln>
                  </pic:spPr>
                </pic:pic>
              </a:graphicData>
            </a:graphic>
          </wp:inline>
        </w:drawing>
      </w:r>
    </w:p>
    <w:p w14:paraId="72D3AFF7" w14:textId="77777777" w:rsidR="00D2089D" w:rsidRPr="00224881" w:rsidRDefault="00D2089D" w:rsidP="00833051">
      <w:pPr>
        <w:pStyle w:val="Titolo3"/>
        <w:keepLines/>
        <w:numPr>
          <w:ilvl w:val="2"/>
          <w:numId w:val="61"/>
        </w:numPr>
        <w:spacing w:before="200" w:line="276" w:lineRule="auto"/>
        <w:jc w:val="left"/>
        <w:rPr>
          <w:rFonts w:ascii="Calibri Light" w:hAnsi="Calibri Light"/>
          <w:b/>
          <w:bCs/>
          <w:sz w:val="22"/>
          <w:szCs w:val="22"/>
        </w:rPr>
      </w:pPr>
      <w:bookmarkStart w:id="2010" w:name="_Toc10189658"/>
      <w:bookmarkStart w:id="2011" w:name="_Toc43118812"/>
      <w:r w:rsidRPr="00224881">
        <w:rPr>
          <w:rFonts w:ascii="Calibri Light" w:hAnsi="Calibri Light"/>
          <w:b/>
          <w:bCs/>
          <w:sz w:val="22"/>
          <w:szCs w:val="22"/>
        </w:rPr>
        <w:t>Analisi prospettica attraverso indicatori</w:t>
      </w:r>
      <w:bookmarkEnd w:id="2010"/>
      <w:bookmarkEnd w:id="2011"/>
    </w:p>
    <w:p w14:paraId="3E129CA1" w14:textId="77777777" w:rsidR="00D2089D" w:rsidRPr="00425F7B" w:rsidRDefault="00D2089D" w:rsidP="00D2089D">
      <w:pPr>
        <w:rPr>
          <w:rFonts w:ascii="Calibri Light" w:hAnsi="Calibri Light"/>
          <w:szCs w:val="22"/>
        </w:rPr>
      </w:pPr>
      <w:r w:rsidRPr="00425F7B">
        <w:rPr>
          <w:rFonts w:ascii="Calibri Light" w:hAnsi="Calibri Light"/>
          <w:szCs w:val="22"/>
        </w:rPr>
        <w:t>La Società, in conformità al documento del Consiglio Nazionale dei Commercialisti “</w:t>
      </w:r>
      <w:r w:rsidRPr="00425F7B">
        <w:rPr>
          <w:rFonts w:ascii="Calibri Light" w:hAnsi="Calibri Light"/>
          <w:i/>
          <w:szCs w:val="22"/>
        </w:rPr>
        <w:t xml:space="preserve">Relazione sul governo societario contenente il Programma di valutazione del rischio di crisi aziendale” </w:t>
      </w:r>
      <w:r w:rsidRPr="00425F7B">
        <w:rPr>
          <w:rFonts w:ascii="Calibri Light" w:hAnsi="Calibri Light"/>
          <w:szCs w:val="22"/>
        </w:rPr>
        <w:t>,  ha individuato il seguente indicatore per l’analisi prospettica:</w:t>
      </w:r>
    </w:p>
    <w:p w14:paraId="6B0F96BD" w14:textId="77777777" w:rsidR="00D2089D" w:rsidRPr="00425F7B" w:rsidRDefault="00224881" w:rsidP="00D2089D">
      <w:pPr>
        <w:rPr>
          <w:rFonts w:ascii="Calibri Light" w:hAnsi="Calibri Light"/>
          <w:szCs w:val="22"/>
        </w:rPr>
      </w:pPr>
      <w:r>
        <w:rPr>
          <w:noProof/>
        </w:rPr>
        <w:drawing>
          <wp:inline distT="0" distB="0" distL="0" distR="0" wp14:anchorId="7CCE3333" wp14:editId="733CBFEF">
            <wp:extent cx="6068291" cy="1260764"/>
            <wp:effectExtent l="0" t="0" r="0" b="0"/>
            <wp:docPr id="284" name="Immagine 284"/>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079465" cy="1263086"/>
                    </a:xfrm>
                    <a:prstGeom prst="rect">
                      <a:avLst/>
                    </a:prstGeom>
                    <a:noFill/>
                    <a:ln>
                      <a:noFill/>
                    </a:ln>
                  </pic:spPr>
                </pic:pic>
              </a:graphicData>
            </a:graphic>
          </wp:inline>
        </w:drawing>
      </w:r>
    </w:p>
    <w:p w14:paraId="5016D116" w14:textId="77777777" w:rsidR="00D2089D" w:rsidRPr="00425F7B" w:rsidRDefault="00D2089D" w:rsidP="00D2089D">
      <w:pPr>
        <w:rPr>
          <w:rFonts w:ascii="Calibri Light" w:hAnsi="Calibri Light"/>
          <w:szCs w:val="22"/>
        </w:rPr>
      </w:pPr>
      <w:r w:rsidRPr="00425F7B">
        <w:rPr>
          <w:rFonts w:ascii="Calibri Light" w:hAnsi="Calibri Light"/>
          <w:szCs w:val="22"/>
        </w:rPr>
        <w:t>Il Debt Service Coverage Ratio (DSCR) rapporta i flussi liberi al servizio del debito con il debito finanziario che da essi deve essere servito, nell’orizzonte temporale di un anno. Il valore soglia di equilibrio è 1. Grandezze inferiori a 1 danno evidenza della non sostenibilità finanziaria del debito nel predetto orizzonte temporale.</w:t>
      </w:r>
    </w:p>
    <w:p w14:paraId="16601FB9" w14:textId="77777777" w:rsidR="00D2089D" w:rsidRPr="00224881" w:rsidRDefault="00D2089D" w:rsidP="00833051">
      <w:pPr>
        <w:pStyle w:val="Titolo3"/>
        <w:keepLines/>
        <w:numPr>
          <w:ilvl w:val="2"/>
          <w:numId w:val="61"/>
        </w:numPr>
        <w:spacing w:before="200" w:line="276" w:lineRule="auto"/>
        <w:jc w:val="left"/>
        <w:rPr>
          <w:rFonts w:ascii="Calibri Light" w:hAnsi="Calibri Light"/>
          <w:b/>
          <w:bCs/>
          <w:sz w:val="22"/>
          <w:szCs w:val="22"/>
        </w:rPr>
      </w:pPr>
      <w:bookmarkStart w:id="2012" w:name="_Toc10189659"/>
      <w:bookmarkStart w:id="2013" w:name="_Toc43118813"/>
      <w:r w:rsidRPr="00224881">
        <w:rPr>
          <w:rFonts w:ascii="Calibri Light" w:hAnsi="Calibri Light"/>
          <w:b/>
          <w:bCs/>
          <w:sz w:val="22"/>
          <w:szCs w:val="22"/>
        </w:rPr>
        <w:t>Analisi qualitativa specifica e di settore</w:t>
      </w:r>
      <w:bookmarkEnd w:id="2012"/>
      <w:bookmarkEnd w:id="2013"/>
    </w:p>
    <w:p w14:paraId="00ADB0D0" w14:textId="77777777" w:rsidR="00D2089D" w:rsidRPr="00425F7B" w:rsidRDefault="00D2089D" w:rsidP="00D2089D">
      <w:pPr>
        <w:rPr>
          <w:rFonts w:ascii="Calibri Light" w:hAnsi="Calibri Light"/>
          <w:szCs w:val="22"/>
        </w:rPr>
      </w:pPr>
      <w:r w:rsidRPr="00425F7B">
        <w:rPr>
          <w:rFonts w:ascii="Calibri Light" w:hAnsi="Calibri Light"/>
          <w:szCs w:val="22"/>
        </w:rPr>
        <w:t xml:space="preserve">La definizione di un set di indicatori affidabili ed efficaci, pur tenendo conto della prassi consolidata in materia di analisi di bilancio, non può prescindere dalle specificità proprie del settore di riferimento e delle peculiarità della struttura aziendale. </w:t>
      </w:r>
    </w:p>
    <w:p w14:paraId="2264BC4F" w14:textId="77777777" w:rsidR="00D2089D" w:rsidRPr="00425F7B" w:rsidRDefault="00D2089D" w:rsidP="00D2089D">
      <w:pPr>
        <w:rPr>
          <w:rFonts w:ascii="Calibri Light" w:hAnsi="Calibri Light"/>
          <w:b/>
          <w:szCs w:val="22"/>
        </w:rPr>
      </w:pPr>
    </w:p>
    <w:p w14:paraId="0D98E4A4" w14:textId="77777777" w:rsidR="00D2089D" w:rsidRPr="00425F7B" w:rsidRDefault="00D2089D" w:rsidP="00D2089D">
      <w:pPr>
        <w:rPr>
          <w:rFonts w:ascii="Calibri Light" w:hAnsi="Calibri Light"/>
          <w:b/>
          <w:szCs w:val="22"/>
        </w:rPr>
      </w:pPr>
      <w:r w:rsidRPr="00425F7B">
        <w:rPr>
          <w:rFonts w:ascii="Calibri Light" w:hAnsi="Calibri Light"/>
          <w:b/>
          <w:szCs w:val="22"/>
        </w:rPr>
        <w:t>Rischi connessi alla fatturazione</w:t>
      </w:r>
    </w:p>
    <w:p w14:paraId="3D882090" w14:textId="77777777" w:rsidR="00D2089D" w:rsidRPr="00425F7B" w:rsidRDefault="00D2089D" w:rsidP="00D2089D">
      <w:pPr>
        <w:rPr>
          <w:rFonts w:ascii="Calibri Light" w:hAnsi="Calibri Light"/>
          <w:szCs w:val="22"/>
        </w:rPr>
      </w:pPr>
      <w:r w:rsidRPr="00425F7B">
        <w:rPr>
          <w:rFonts w:ascii="Calibri Light" w:hAnsi="Calibri Light"/>
          <w:szCs w:val="22"/>
        </w:rPr>
        <w:t>La principale fonte di rischio nel settore idrico è la difficoltà di fatturare, sulla base di letture reali, la totalità degli utenti.</w:t>
      </w:r>
    </w:p>
    <w:p w14:paraId="2A560041" w14:textId="77777777" w:rsidR="00D2089D" w:rsidRPr="00425F7B" w:rsidRDefault="00D2089D" w:rsidP="005B1D5F">
      <w:pPr>
        <w:spacing w:line="348" w:lineRule="auto"/>
        <w:rPr>
          <w:rFonts w:ascii="Calibri Light" w:hAnsi="Calibri Light"/>
          <w:b/>
          <w:i/>
          <w:szCs w:val="22"/>
          <w:u w:val="single"/>
        </w:rPr>
      </w:pPr>
      <w:r w:rsidRPr="00425F7B">
        <w:rPr>
          <w:rFonts w:ascii="Calibri Light" w:hAnsi="Calibri Light"/>
          <w:i/>
          <w:szCs w:val="22"/>
          <w:u w:val="single"/>
        </w:rPr>
        <w:lastRenderedPageBreak/>
        <w:t>Per tale motivo il Servizio COMM fornirà entro il mese di febbraio, annualmente, un report che rappresenti per tipologia di utenza la percentuale di letture effettive sul totale delle utenze (n. utenze e fatturato) e la percentuale delle utenze fatturate sul totale(n. utenze e fatturato).</w:t>
      </w:r>
    </w:p>
    <w:p w14:paraId="405487CB" w14:textId="77777777" w:rsidR="00D2089D" w:rsidRPr="00425F7B" w:rsidRDefault="00D2089D" w:rsidP="005B1D5F">
      <w:pPr>
        <w:spacing w:line="348" w:lineRule="auto"/>
        <w:rPr>
          <w:rFonts w:ascii="Calibri Light" w:hAnsi="Calibri Light"/>
          <w:b/>
          <w:szCs w:val="22"/>
        </w:rPr>
      </w:pPr>
      <w:r w:rsidRPr="00425F7B">
        <w:rPr>
          <w:rFonts w:ascii="Calibri Light" w:hAnsi="Calibri Light"/>
          <w:b/>
          <w:szCs w:val="22"/>
        </w:rPr>
        <w:t>Rischi connessi alla qualità del credito</w:t>
      </w:r>
    </w:p>
    <w:p w14:paraId="05EA49D8" w14:textId="77777777" w:rsidR="00D2089D" w:rsidRPr="00425F7B" w:rsidRDefault="00D2089D" w:rsidP="005B1D5F">
      <w:pPr>
        <w:spacing w:line="348" w:lineRule="auto"/>
        <w:rPr>
          <w:rFonts w:ascii="Calibri Light" w:hAnsi="Calibri Light"/>
          <w:szCs w:val="22"/>
        </w:rPr>
      </w:pPr>
      <w:r w:rsidRPr="00425F7B">
        <w:rPr>
          <w:rFonts w:ascii="Calibri Light" w:hAnsi="Calibri Light"/>
          <w:szCs w:val="22"/>
        </w:rPr>
        <w:t xml:space="preserve">Le principali fonti di rischio nel settore idrico in Sicilia sono rappresentate dalle difficoltà nell’incassare, tempestivamente, i crediti per la gestione del SII. </w:t>
      </w:r>
    </w:p>
    <w:p w14:paraId="081FA7CF" w14:textId="77777777" w:rsidR="00D2089D" w:rsidRPr="00425F7B" w:rsidRDefault="00D2089D" w:rsidP="005B1D5F">
      <w:pPr>
        <w:spacing w:line="348" w:lineRule="auto"/>
        <w:rPr>
          <w:rFonts w:ascii="Calibri Light" w:hAnsi="Calibri Light"/>
          <w:b/>
          <w:szCs w:val="22"/>
        </w:rPr>
      </w:pPr>
      <w:r w:rsidRPr="00425F7B">
        <w:rPr>
          <w:rFonts w:ascii="Calibri Light" w:hAnsi="Calibri Light"/>
          <w:i/>
          <w:szCs w:val="22"/>
          <w:u w:val="single"/>
        </w:rPr>
        <w:t xml:space="preserve">Per tale motivo il Servizio COMM fornirà entro il mese di febbraio, annualmente, una reportistica che stratifichi per tipologia di credito le </w:t>
      </w:r>
      <w:r w:rsidRPr="00425F7B">
        <w:rPr>
          <w:rFonts w:ascii="Calibri Light" w:hAnsi="Calibri Light"/>
          <w:b/>
          <w:i/>
          <w:szCs w:val="22"/>
          <w:u w:val="single"/>
        </w:rPr>
        <w:t>percentuali di incasso</w:t>
      </w:r>
      <w:r w:rsidRPr="00425F7B">
        <w:rPr>
          <w:rFonts w:ascii="Calibri Light" w:hAnsi="Calibri Light"/>
          <w:szCs w:val="22"/>
        </w:rPr>
        <w:t xml:space="preserve"> </w:t>
      </w:r>
      <w:r w:rsidRPr="00425F7B">
        <w:rPr>
          <w:rFonts w:ascii="Calibri Light" w:hAnsi="Calibri Light"/>
          <w:i/>
          <w:szCs w:val="22"/>
          <w:u w:val="single"/>
        </w:rPr>
        <w:t xml:space="preserve">per valutarne gli impatti sul rischio di continuità aziendale. </w:t>
      </w:r>
      <w:r w:rsidRPr="00425F7B">
        <w:rPr>
          <w:rFonts w:ascii="Calibri Light" w:hAnsi="Calibri Light"/>
          <w:b/>
          <w:szCs w:val="22"/>
        </w:rPr>
        <w:t xml:space="preserve"> </w:t>
      </w:r>
    </w:p>
    <w:p w14:paraId="4175567D" w14:textId="77777777" w:rsidR="00D2089D" w:rsidRPr="00425F7B" w:rsidRDefault="00D2089D" w:rsidP="005B1D5F">
      <w:pPr>
        <w:spacing w:line="348" w:lineRule="auto"/>
        <w:rPr>
          <w:rFonts w:ascii="Calibri Light" w:hAnsi="Calibri Light"/>
          <w:b/>
          <w:szCs w:val="22"/>
        </w:rPr>
      </w:pPr>
      <w:r w:rsidRPr="00425F7B">
        <w:rPr>
          <w:rFonts w:ascii="Calibri Light" w:hAnsi="Calibri Light"/>
          <w:b/>
          <w:szCs w:val="22"/>
        </w:rPr>
        <w:t>Rischio normativo e regolatorio</w:t>
      </w:r>
    </w:p>
    <w:p w14:paraId="4D83CC48" w14:textId="6D3D63EA" w:rsidR="00D2089D" w:rsidRPr="00425F7B" w:rsidRDefault="00D2089D" w:rsidP="005B1D5F">
      <w:pPr>
        <w:spacing w:line="348" w:lineRule="auto"/>
        <w:rPr>
          <w:rFonts w:ascii="Calibri Light" w:hAnsi="Calibri Light"/>
          <w:i/>
          <w:szCs w:val="22"/>
          <w:u w:val="single"/>
        </w:rPr>
      </w:pPr>
      <w:r w:rsidRPr="00425F7B">
        <w:rPr>
          <w:rFonts w:ascii="Calibri Light" w:hAnsi="Calibri Light"/>
          <w:szCs w:val="22"/>
        </w:rPr>
        <w:t xml:space="preserve">La Società opera in un mercato completamente regolamentato. Quindi, è fisiologicamente esposta al rischio di definizione da parte dell’ARERA dei criteri per la determinazione della tariffa. Inoltre, deve rispettare gli standard di qualità dei servizi previsti al fine di non incorrere in penali e indennizzi agli utenti. </w:t>
      </w:r>
      <w:r w:rsidRPr="00425F7B">
        <w:rPr>
          <w:rFonts w:ascii="Calibri Light" w:hAnsi="Calibri Light"/>
          <w:i/>
          <w:szCs w:val="22"/>
          <w:u w:val="single"/>
        </w:rPr>
        <w:t xml:space="preserve">Per tale motivo sarà necessario monitorare una reportistica annuale che attesti l’inesistenza di penali e/o indennizzi agli </w:t>
      </w:r>
      <w:r w:rsidR="005B1D5F" w:rsidRPr="00425F7B">
        <w:rPr>
          <w:rFonts w:ascii="Calibri Light" w:hAnsi="Calibri Light"/>
          <w:i/>
          <w:szCs w:val="22"/>
          <w:u w:val="single"/>
        </w:rPr>
        <w:t>utenti tali</w:t>
      </w:r>
      <w:r w:rsidRPr="00425F7B">
        <w:rPr>
          <w:rFonts w:ascii="Calibri Light" w:hAnsi="Calibri Light"/>
          <w:i/>
          <w:szCs w:val="22"/>
          <w:u w:val="single"/>
        </w:rPr>
        <w:t xml:space="preserve"> da compromettere la continuità aziendale.  </w:t>
      </w:r>
    </w:p>
    <w:p w14:paraId="5440BBF3" w14:textId="77777777" w:rsidR="00D2089D" w:rsidRPr="00425F7B" w:rsidRDefault="00D2089D" w:rsidP="005B1D5F">
      <w:pPr>
        <w:spacing w:line="348" w:lineRule="auto"/>
        <w:rPr>
          <w:rFonts w:ascii="Calibri Light" w:hAnsi="Calibri Light"/>
          <w:b/>
          <w:szCs w:val="22"/>
        </w:rPr>
      </w:pPr>
      <w:r w:rsidRPr="00425F7B">
        <w:rPr>
          <w:rFonts w:ascii="Calibri Light" w:hAnsi="Calibri Light"/>
          <w:b/>
          <w:szCs w:val="22"/>
        </w:rPr>
        <w:t>Rischio di mercato</w:t>
      </w:r>
    </w:p>
    <w:p w14:paraId="5277324B" w14:textId="0E306146" w:rsidR="00D2089D" w:rsidRPr="00425F7B" w:rsidRDefault="00D2089D" w:rsidP="005B1D5F">
      <w:pPr>
        <w:spacing w:line="348" w:lineRule="auto"/>
        <w:rPr>
          <w:rFonts w:ascii="Calibri Light" w:hAnsi="Calibri Light"/>
          <w:szCs w:val="22"/>
        </w:rPr>
      </w:pPr>
      <w:r w:rsidRPr="00425F7B">
        <w:rPr>
          <w:rFonts w:ascii="Calibri Light" w:hAnsi="Calibri Light"/>
          <w:szCs w:val="22"/>
        </w:rPr>
        <w:t xml:space="preserve">I rischi di mercato possono </w:t>
      </w:r>
      <w:r w:rsidR="005B1D5F" w:rsidRPr="00425F7B">
        <w:rPr>
          <w:rFonts w:ascii="Calibri Light" w:hAnsi="Calibri Light"/>
          <w:szCs w:val="22"/>
        </w:rPr>
        <w:t>sintetizzarsi</w:t>
      </w:r>
      <w:r w:rsidRPr="00425F7B">
        <w:rPr>
          <w:rFonts w:ascii="Calibri Light" w:hAnsi="Calibri Light"/>
          <w:szCs w:val="22"/>
        </w:rPr>
        <w:t xml:space="preserve"> tradizionalmente in rischio di tasso, rischio sui tassi di cambio (o rischio valutario), rischio di prezzo.</w:t>
      </w:r>
    </w:p>
    <w:p w14:paraId="41D138FE" w14:textId="77777777" w:rsidR="00D2089D" w:rsidRPr="00425F7B" w:rsidRDefault="00D2089D" w:rsidP="005B1D5F">
      <w:pPr>
        <w:spacing w:line="348" w:lineRule="auto"/>
        <w:rPr>
          <w:rFonts w:ascii="Calibri Light" w:hAnsi="Calibri Light"/>
          <w:szCs w:val="22"/>
        </w:rPr>
      </w:pPr>
      <w:r w:rsidRPr="00425F7B">
        <w:rPr>
          <w:rFonts w:ascii="Calibri Light" w:hAnsi="Calibri Light"/>
          <w:b/>
          <w:szCs w:val="22"/>
        </w:rPr>
        <w:t xml:space="preserve">Rischio di tasso </w:t>
      </w:r>
      <w:r w:rsidRPr="00425F7B">
        <w:rPr>
          <w:rFonts w:ascii="Calibri Light" w:hAnsi="Calibri Light"/>
          <w:szCs w:val="22"/>
        </w:rPr>
        <w:t xml:space="preserve">La Società ha in essere finanziamenti bancari sia a breve che a medio e lungo termine a tassi variabili, la cui misura è monitorata costantemente e negoziata periodicamente. Le condizioni ottenute sono sicuramente in linea con quelle praticate, dagli Istituti di credito, alla migliore clientela. </w:t>
      </w:r>
    </w:p>
    <w:p w14:paraId="128448A2" w14:textId="77777777" w:rsidR="00D2089D" w:rsidRPr="00425F7B" w:rsidRDefault="00D2089D" w:rsidP="005B1D5F">
      <w:pPr>
        <w:spacing w:line="348" w:lineRule="auto"/>
        <w:rPr>
          <w:rFonts w:ascii="Calibri Light" w:hAnsi="Calibri Light"/>
          <w:szCs w:val="22"/>
        </w:rPr>
      </w:pPr>
      <w:r w:rsidRPr="00425F7B">
        <w:rPr>
          <w:rFonts w:ascii="Calibri Light" w:hAnsi="Calibri Light"/>
          <w:b/>
          <w:szCs w:val="22"/>
        </w:rPr>
        <w:t>Rischio valutario</w:t>
      </w:r>
      <w:r w:rsidRPr="00425F7B">
        <w:rPr>
          <w:rFonts w:ascii="Calibri Light" w:hAnsi="Calibri Light"/>
          <w:szCs w:val="22"/>
        </w:rPr>
        <w:t xml:space="preserve"> La Società non è esposta a rischi di variazione dei tassi di cambio in quanto non pone in essere operazioni in valuta estera.</w:t>
      </w:r>
    </w:p>
    <w:p w14:paraId="77E338F4" w14:textId="77777777" w:rsidR="00D2089D" w:rsidRPr="00425F7B" w:rsidRDefault="00D2089D" w:rsidP="005B1D5F">
      <w:pPr>
        <w:spacing w:line="348" w:lineRule="auto"/>
        <w:rPr>
          <w:rFonts w:ascii="Calibri Light" w:hAnsi="Calibri Light"/>
          <w:szCs w:val="22"/>
        </w:rPr>
      </w:pPr>
      <w:r w:rsidRPr="00425F7B">
        <w:rPr>
          <w:rFonts w:ascii="Calibri Light" w:hAnsi="Calibri Light"/>
          <w:b/>
          <w:szCs w:val="22"/>
        </w:rPr>
        <w:t>Rischio di prezzo L</w:t>
      </w:r>
      <w:r w:rsidRPr="00425F7B">
        <w:rPr>
          <w:rFonts w:ascii="Calibri Light" w:hAnsi="Calibri Light"/>
          <w:szCs w:val="22"/>
        </w:rPr>
        <w:t>a Società opera in regime di tariffa regolamentata dalla normativa specifica di settore e, pertanto non è esposta al rischio di prezzo sulle componenti positive del conto economico.</w:t>
      </w:r>
    </w:p>
    <w:p w14:paraId="630CDB21" w14:textId="77777777" w:rsidR="00D2089D" w:rsidRPr="00425F7B" w:rsidRDefault="00D2089D" w:rsidP="005B1D5F">
      <w:pPr>
        <w:spacing w:line="348" w:lineRule="auto"/>
        <w:rPr>
          <w:rFonts w:ascii="Calibri Light" w:hAnsi="Calibri Light"/>
          <w:szCs w:val="22"/>
        </w:rPr>
      </w:pPr>
      <w:r w:rsidRPr="00425F7B">
        <w:rPr>
          <w:rFonts w:ascii="Calibri Light" w:hAnsi="Calibri Light"/>
          <w:szCs w:val="22"/>
        </w:rPr>
        <w:t>Non risulta pertanto necessario monitorare il rischio di mercato con riferimento ai componenti positivi di reddito.</w:t>
      </w:r>
    </w:p>
    <w:p w14:paraId="7F3F6FCE" w14:textId="06EA6C71" w:rsidR="00D2089D" w:rsidRPr="00425F7B" w:rsidRDefault="00D2089D" w:rsidP="005B1D5F">
      <w:pPr>
        <w:spacing w:line="348" w:lineRule="auto"/>
        <w:rPr>
          <w:rFonts w:ascii="Calibri Light" w:hAnsi="Calibri Light"/>
          <w:szCs w:val="22"/>
        </w:rPr>
      </w:pPr>
      <w:r w:rsidRPr="00425F7B">
        <w:rPr>
          <w:rFonts w:ascii="Calibri Light" w:hAnsi="Calibri Light"/>
          <w:szCs w:val="22"/>
        </w:rPr>
        <w:t>Con riferimento alle componenti negative, invece, il rischio maggiore, costituendo voci rilevanti di spesa del conto economico, riguardano:</w:t>
      </w:r>
    </w:p>
    <w:p w14:paraId="3FB1247A" w14:textId="77777777" w:rsidR="00D2089D" w:rsidRPr="00425F7B" w:rsidRDefault="00D2089D" w:rsidP="005B1D5F">
      <w:pPr>
        <w:pStyle w:val="Paragrafoelenco"/>
        <w:numPr>
          <w:ilvl w:val="0"/>
          <w:numId w:val="66"/>
        </w:numPr>
        <w:spacing w:after="200" w:line="276" w:lineRule="auto"/>
        <w:ind w:left="567" w:hanging="283"/>
        <w:rPr>
          <w:rFonts w:ascii="Calibri Light" w:hAnsi="Calibri Light"/>
          <w:szCs w:val="22"/>
        </w:rPr>
      </w:pPr>
      <w:r w:rsidRPr="00425F7B">
        <w:rPr>
          <w:rFonts w:ascii="Calibri Light" w:hAnsi="Calibri Light"/>
          <w:szCs w:val="22"/>
        </w:rPr>
        <w:t>i costi energetici. La bolletta energetica strettamente legata al costo del petrolio la società risente delle variazioni di prezzo legate a tale mercato. A tale proposito si ricorda che la Società è riuscita ad affidare tutte le utenze energetiche al mercato libero sfruttando la competitività che in esso si genera;</w:t>
      </w:r>
    </w:p>
    <w:p w14:paraId="09D132DE" w14:textId="77777777" w:rsidR="00D2089D" w:rsidRPr="00425F7B" w:rsidRDefault="00D2089D" w:rsidP="005B1D5F">
      <w:pPr>
        <w:pStyle w:val="Paragrafoelenco"/>
        <w:numPr>
          <w:ilvl w:val="0"/>
          <w:numId w:val="66"/>
        </w:numPr>
        <w:spacing w:after="200" w:line="276" w:lineRule="auto"/>
        <w:ind w:left="567" w:hanging="283"/>
        <w:rPr>
          <w:rFonts w:ascii="Calibri Light" w:hAnsi="Calibri Light"/>
          <w:szCs w:val="22"/>
        </w:rPr>
      </w:pPr>
      <w:r w:rsidRPr="00425F7B">
        <w:rPr>
          <w:rFonts w:ascii="Calibri Light" w:hAnsi="Calibri Light"/>
          <w:szCs w:val="22"/>
        </w:rPr>
        <w:t>Costi connessi all’acquisto di acqua all’ingrosso;</w:t>
      </w:r>
    </w:p>
    <w:p w14:paraId="39991A42" w14:textId="77777777" w:rsidR="00D2089D" w:rsidRPr="00425F7B" w:rsidRDefault="00D2089D" w:rsidP="005B1D5F">
      <w:pPr>
        <w:pStyle w:val="Paragrafoelenco"/>
        <w:numPr>
          <w:ilvl w:val="0"/>
          <w:numId w:val="66"/>
        </w:numPr>
        <w:spacing w:after="200" w:line="276" w:lineRule="auto"/>
        <w:ind w:left="567" w:hanging="283"/>
        <w:rPr>
          <w:rFonts w:ascii="Calibri Light" w:hAnsi="Calibri Light"/>
          <w:szCs w:val="22"/>
        </w:rPr>
      </w:pPr>
      <w:r w:rsidRPr="00425F7B">
        <w:rPr>
          <w:rFonts w:ascii="Calibri Light" w:hAnsi="Calibri Light"/>
          <w:szCs w:val="22"/>
        </w:rPr>
        <w:t>Costi dei potabilizzanti.</w:t>
      </w:r>
    </w:p>
    <w:p w14:paraId="419124E0" w14:textId="77777777" w:rsidR="00D2089D" w:rsidRPr="00425F7B" w:rsidRDefault="00D2089D" w:rsidP="00D2089D">
      <w:pPr>
        <w:rPr>
          <w:rFonts w:ascii="Calibri Light" w:hAnsi="Calibri Light"/>
          <w:szCs w:val="22"/>
        </w:rPr>
      </w:pPr>
      <w:r w:rsidRPr="00425F7B">
        <w:rPr>
          <w:rFonts w:ascii="Calibri Light" w:hAnsi="Calibri Light"/>
          <w:i/>
          <w:szCs w:val="22"/>
          <w:u w:val="single"/>
        </w:rPr>
        <w:lastRenderedPageBreak/>
        <w:t xml:space="preserve">Verrà pertanto elaborato annualmente un report annuale che rileva il trend dei costi unitari e assoluti, </w:t>
      </w:r>
      <w:r w:rsidRPr="00425F7B">
        <w:rPr>
          <w:rFonts w:ascii="Calibri Light" w:hAnsi="Calibri Light"/>
          <w:szCs w:val="22"/>
        </w:rPr>
        <w:t>per valutarne gli impatti sul rischio di continuità aziendale.</w:t>
      </w:r>
    </w:p>
    <w:p w14:paraId="7840897A" w14:textId="77777777" w:rsidR="00D2089D" w:rsidRPr="00425F7B" w:rsidRDefault="00D2089D" w:rsidP="00D2089D">
      <w:pPr>
        <w:rPr>
          <w:rFonts w:ascii="Calibri Light" w:hAnsi="Calibri Light"/>
          <w:b/>
          <w:szCs w:val="22"/>
        </w:rPr>
      </w:pPr>
      <w:r w:rsidRPr="00425F7B">
        <w:rPr>
          <w:rFonts w:ascii="Calibri Light" w:hAnsi="Calibri Light"/>
          <w:b/>
          <w:szCs w:val="22"/>
        </w:rPr>
        <w:t>Rischio di perdite idriche</w:t>
      </w:r>
    </w:p>
    <w:p w14:paraId="5EE700EF" w14:textId="77777777" w:rsidR="00D2089D" w:rsidRPr="00425F7B" w:rsidRDefault="00D2089D" w:rsidP="00D2089D">
      <w:pPr>
        <w:rPr>
          <w:rFonts w:ascii="Calibri Light" w:hAnsi="Calibri Light"/>
          <w:szCs w:val="22"/>
        </w:rPr>
      </w:pPr>
      <w:r w:rsidRPr="00425F7B">
        <w:rPr>
          <w:rFonts w:ascii="Calibri Light" w:hAnsi="Calibri Light"/>
          <w:szCs w:val="22"/>
        </w:rPr>
        <w:t>Rischio tipico delle aziend</w:t>
      </w:r>
      <w:r w:rsidR="00224881">
        <w:rPr>
          <w:rFonts w:ascii="Calibri Light" w:hAnsi="Calibri Light"/>
          <w:szCs w:val="22"/>
        </w:rPr>
        <w:t>e</w:t>
      </w:r>
      <w:r w:rsidRPr="00425F7B">
        <w:rPr>
          <w:rFonts w:ascii="Calibri Light" w:hAnsi="Calibri Light"/>
          <w:szCs w:val="22"/>
        </w:rPr>
        <w:t xml:space="preserve"> del settore.</w:t>
      </w:r>
    </w:p>
    <w:p w14:paraId="5F1BB527" w14:textId="77777777" w:rsidR="00D2089D" w:rsidRPr="00425F7B" w:rsidRDefault="00D2089D" w:rsidP="00D2089D">
      <w:pPr>
        <w:rPr>
          <w:rFonts w:ascii="Calibri Light" w:hAnsi="Calibri Light"/>
          <w:szCs w:val="22"/>
        </w:rPr>
      </w:pPr>
      <w:r w:rsidRPr="00425F7B">
        <w:rPr>
          <w:rFonts w:ascii="Calibri Light" w:hAnsi="Calibri Light"/>
          <w:szCs w:val="22"/>
        </w:rPr>
        <w:t>Per tale motivo sarà necessario monitorare con una reportistica il trend percentuale della perdita idrica per valutarne gli impatti sul rischio di continuità aziendale.</w:t>
      </w:r>
    </w:p>
    <w:p w14:paraId="45017B53" w14:textId="77777777" w:rsidR="00D2089D" w:rsidRPr="00425F7B" w:rsidRDefault="00D2089D" w:rsidP="00D2089D">
      <w:pPr>
        <w:rPr>
          <w:rFonts w:ascii="Calibri Light" w:hAnsi="Calibri Light"/>
          <w:b/>
          <w:szCs w:val="22"/>
        </w:rPr>
      </w:pPr>
      <w:r w:rsidRPr="00425F7B">
        <w:rPr>
          <w:rFonts w:ascii="Calibri Light" w:hAnsi="Calibri Light"/>
          <w:b/>
          <w:szCs w:val="22"/>
        </w:rPr>
        <w:t>Rischio Ambientale</w:t>
      </w:r>
    </w:p>
    <w:p w14:paraId="64E4F70B" w14:textId="77777777" w:rsidR="00D2089D" w:rsidRPr="00425F7B" w:rsidRDefault="00D2089D" w:rsidP="00D2089D">
      <w:pPr>
        <w:rPr>
          <w:rFonts w:ascii="Calibri Light" w:hAnsi="Calibri Light"/>
          <w:szCs w:val="22"/>
        </w:rPr>
      </w:pPr>
      <w:r w:rsidRPr="00425F7B">
        <w:rPr>
          <w:rFonts w:ascii="Calibri Light" w:hAnsi="Calibri Light"/>
          <w:szCs w:val="22"/>
        </w:rPr>
        <w:t>Rischio tipico dell’aziende del settore con specifico riferimento alla tutela delle risorse idrica e allo smaltimento e depurazione delle stesse.</w:t>
      </w:r>
    </w:p>
    <w:p w14:paraId="3EE63D4F" w14:textId="77777777" w:rsidR="00D2089D" w:rsidRPr="00425F7B" w:rsidRDefault="00D2089D" w:rsidP="00D2089D">
      <w:pPr>
        <w:rPr>
          <w:rFonts w:ascii="Calibri Light" w:hAnsi="Calibri Light"/>
          <w:szCs w:val="22"/>
          <w:u w:val="single"/>
        </w:rPr>
      </w:pPr>
      <w:r w:rsidRPr="00425F7B">
        <w:rPr>
          <w:rFonts w:ascii="Calibri Light" w:hAnsi="Calibri Light"/>
          <w:szCs w:val="22"/>
          <w:u w:val="single"/>
        </w:rPr>
        <w:t xml:space="preserve">Per tale motivo sarà necessario monitorare una reportistica annuale che attesti l’inesistenza di penali e/o indennizzi su reati ambientali tali da compromettere la continuità aziendale.  </w:t>
      </w:r>
    </w:p>
    <w:p w14:paraId="21CAD126" w14:textId="77777777" w:rsidR="00D2089D" w:rsidRPr="00425F7B" w:rsidRDefault="00D2089D" w:rsidP="00D2089D">
      <w:pPr>
        <w:rPr>
          <w:rFonts w:ascii="Calibri Light" w:hAnsi="Calibri Light"/>
          <w:szCs w:val="22"/>
          <w:u w:val="single"/>
        </w:rPr>
      </w:pPr>
    </w:p>
    <w:p w14:paraId="7CC66349" w14:textId="77777777" w:rsidR="00D2089D" w:rsidRDefault="00425F7B" w:rsidP="00D2089D">
      <w:pPr>
        <w:rPr>
          <w:rFonts w:ascii="Calibri Light" w:hAnsi="Calibri Light"/>
          <w:i/>
          <w:szCs w:val="22"/>
          <w:u w:val="single"/>
        </w:rPr>
      </w:pPr>
      <w:r w:rsidRPr="00425F7B">
        <w:rPr>
          <w:rFonts w:ascii="Calibri Light" w:hAnsi="Calibri Light"/>
          <w:noProof/>
          <w:szCs w:val="22"/>
        </w:rPr>
        <w:drawing>
          <wp:inline distT="0" distB="0" distL="0" distR="0" wp14:anchorId="49764C21" wp14:editId="7C9C1946">
            <wp:extent cx="6119495" cy="4436745"/>
            <wp:effectExtent l="0" t="0" r="0" b="1905"/>
            <wp:docPr id="281" name="Immagine 28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119495" cy="4436745"/>
                    </a:xfrm>
                    <a:prstGeom prst="rect">
                      <a:avLst/>
                    </a:prstGeom>
                    <a:noFill/>
                    <a:ln>
                      <a:noFill/>
                    </a:ln>
                  </pic:spPr>
                </pic:pic>
              </a:graphicData>
            </a:graphic>
          </wp:inline>
        </w:drawing>
      </w:r>
    </w:p>
    <w:p w14:paraId="61DBE878" w14:textId="77777777" w:rsidR="00224881" w:rsidRPr="00425F7B" w:rsidRDefault="00224881" w:rsidP="00D2089D">
      <w:pPr>
        <w:rPr>
          <w:rFonts w:ascii="Calibri Light" w:hAnsi="Calibri Light"/>
          <w:i/>
          <w:szCs w:val="22"/>
          <w:u w:val="single"/>
        </w:rPr>
      </w:pPr>
    </w:p>
    <w:p w14:paraId="4C7234A9" w14:textId="77777777" w:rsidR="00D2089D" w:rsidRPr="00425F7B" w:rsidRDefault="00D2089D" w:rsidP="00833051">
      <w:pPr>
        <w:pStyle w:val="Titolo1"/>
        <w:keepLines/>
        <w:numPr>
          <w:ilvl w:val="0"/>
          <w:numId w:val="61"/>
        </w:numPr>
        <w:spacing w:before="480" w:after="0" w:line="276" w:lineRule="auto"/>
        <w:jc w:val="left"/>
        <w:rPr>
          <w:rFonts w:ascii="Calibri Light" w:hAnsi="Calibri Light"/>
          <w:szCs w:val="22"/>
        </w:rPr>
      </w:pPr>
      <w:bookmarkStart w:id="2014" w:name="_Toc10189660"/>
      <w:bookmarkStart w:id="2015" w:name="_Toc43118814"/>
      <w:r w:rsidRPr="00425F7B">
        <w:rPr>
          <w:rFonts w:ascii="Calibri Light" w:hAnsi="Calibri Light"/>
          <w:szCs w:val="22"/>
        </w:rPr>
        <w:lastRenderedPageBreak/>
        <w:t>Definizione “valori soglia”</w:t>
      </w:r>
      <w:bookmarkEnd w:id="2014"/>
      <w:bookmarkEnd w:id="2015"/>
    </w:p>
    <w:p w14:paraId="545B14E7" w14:textId="77777777" w:rsidR="00D2089D" w:rsidRPr="00425F7B" w:rsidRDefault="00D2089D" w:rsidP="00D2089D">
      <w:pPr>
        <w:rPr>
          <w:rFonts w:ascii="Calibri Light" w:hAnsi="Calibri Light"/>
          <w:szCs w:val="22"/>
        </w:rPr>
      </w:pPr>
    </w:p>
    <w:p w14:paraId="453DD622" w14:textId="77777777" w:rsidR="00D2089D" w:rsidRPr="00425F7B" w:rsidRDefault="00D2089D" w:rsidP="00D2089D">
      <w:pPr>
        <w:rPr>
          <w:rFonts w:ascii="Calibri Light" w:hAnsi="Calibri Light"/>
          <w:szCs w:val="22"/>
        </w:rPr>
      </w:pPr>
      <w:r w:rsidRPr="00425F7B">
        <w:rPr>
          <w:rFonts w:ascii="Calibri Light" w:hAnsi="Calibri Light"/>
          <w:szCs w:val="22"/>
        </w:rPr>
        <w:t xml:space="preserve">Nell’ambito dell’analisi sopra descritta si sono individuati solo per i KPI indicati da Utilitalia dei “valori di allarme” in quanto trattasi di macroparametri di congruità. </w:t>
      </w:r>
    </w:p>
    <w:p w14:paraId="704CA5A0" w14:textId="77777777" w:rsidR="00D2089D" w:rsidRPr="00425F7B" w:rsidRDefault="00D2089D" w:rsidP="00D2089D">
      <w:pPr>
        <w:rPr>
          <w:rFonts w:ascii="Calibri Light" w:hAnsi="Calibri Light"/>
          <w:szCs w:val="22"/>
        </w:rPr>
      </w:pPr>
      <w:r w:rsidRPr="00425F7B">
        <w:rPr>
          <w:rFonts w:ascii="Calibri Light" w:hAnsi="Calibri Light"/>
          <w:szCs w:val="22"/>
        </w:rPr>
        <w:t xml:space="preserve">Per quanto riguarda gli indicatori “quantitativi e qualitativi-specifici” sopra descritti, non si ritiene, invece, opportuno indicare a priori “soglie di allarme”, in quanto per esprimere un giudizio relativo alla presenza di una eventuale situazione rilevante di anomalia si dovrà considerare: </w:t>
      </w:r>
    </w:p>
    <w:p w14:paraId="477ACBB5" w14:textId="77777777" w:rsidR="00425F7B" w:rsidRPr="00425F7B" w:rsidRDefault="00D2089D" w:rsidP="00833051">
      <w:pPr>
        <w:pStyle w:val="Paragrafoelenco"/>
        <w:numPr>
          <w:ilvl w:val="0"/>
          <w:numId w:val="62"/>
        </w:numPr>
        <w:rPr>
          <w:rFonts w:ascii="Calibri Light" w:hAnsi="Calibri Light"/>
          <w:szCs w:val="22"/>
        </w:rPr>
      </w:pPr>
      <w:r w:rsidRPr="00425F7B">
        <w:rPr>
          <w:rFonts w:ascii="Calibri Light" w:hAnsi="Calibri Light"/>
          <w:szCs w:val="22"/>
        </w:rPr>
        <w:t>il trend assunto dall’indicatore in più esercizi;</w:t>
      </w:r>
    </w:p>
    <w:p w14:paraId="4CE5BDD6" w14:textId="77777777" w:rsidR="00D2089D" w:rsidRPr="00425F7B" w:rsidRDefault="00D2089D" w:rsidP="00833051">
      <w:pPr>
        <w:pStyle w:val="Paragrafoelenco"/>
        <w:numPr>
          <w:ilvl w:val="0"/>
          <w:numId w:val="62"/>
        </w:numPr>
        <w:rPr>
          <w:rFonts w:ascii="Calibri Light" w:hAnsi="Calibri Light"/>
          <w:szCs w:val="22"/>
        </w:rPr>
      </w:pPr>
      <w:r w:rsidRPr="00425F7B">
        <w:rPr>
          <w:rFonts w:ascii="Calibri Light" w:hAnsi="Calibri Light"/>
          <w:szCs w:val="22"/>
        </w:rPr>
        <w:t xml:space="preserve">le informazioni desunte dall’analisi congiunta di più indicatori. </w:t>
      </w:r>
    </w:p>
    <w:p w14:paraId="24B0A7D7" w14:textId="77777777" w:rsidR="00D2089D" w:rsidRPr="00425F7B" w:rsidRDefault="00D2089D" w:rsidP="00D2089D">
      <w:pPr>
        <w:rPr>
          <w:rFonts w:ascii="Calibri Light" w:hAnsi="Calibri Light"/>
          <w:szCs w:val="22"/>
        </w:rPr>
      </w:pPr>
      <w:r w:rsidRPr="00425F7B">
        <w:rPr>
          <w:rFonts w:ascii="Calibri Light" w:hAnsi="Calibri Light"/>
          <w:szCs w:val="22"/>
        </w:rPr>
        <w:t xml:space="preserve">Per tale motivo si ritiene che risulti più aderente allo scopo prevedere l’attivazione di un “meccanismo di allerta” nel momento in cui si registri un trend negativo degli indicatori in parola per tre esercizi consecutivi. </w:t>
      </w:r>
    </w:p>
    <w:p w14:paraId="2823A891" w14:textId="77777777" w:rsidR="00D2089D" w:rsidRPr="00425F7B" w:rsidRDefault="00D2089D" w:rsidP="00833051">
      <w:pPr>
        <w:pStyle w:val="Titolo1"/>
        <w:keepLines/>
        <w:numPr>
          <w:ilvl w:val="0"/>
          <w:numId w:val="61"/>
        </w:numPr>
        <w:spacing w:before="480" w:after="0" w:line="276" w:lineRule="auto"/>
        <w:jc w:val="left"/>
        <w:rPr>
          <w:rFonts w:ascii="Calibri Light" w:hAnsi="Calibri Light"/>
          <w:szCs w:val="22"/>
        </w:rPr>
      </w:pPr>
      <w:bookmarkStart w:id="2016" w:name="_Toc10189661"/>
      <w:bookmarkStart w:id="2017" w:name="_Toc43118815"/>
      <w:r w:rsidRPr="00425F7B">
        <w:rPr>
          <w:rFonts w:ascii="Calibri Light" w:hAnsi="Calibri Light"/>
          <w:szCs w:val="22"/>
        </w:rPr>
        <w:t>Azioni dell’organo di governo societario</w:t>
      </w:r>
      <w:bookmarkEnd w:id="2016"/>
      <w:bookmarkEnd w:id="2017"/>
    </w:p>
    <w:p w14:paraId="7B0684C2" w14:textId="77777777" w:rsidR="00D2089D" w:rsidRPr="00425F7B" w:rsidRDefault="00D2089D" w:rsidP="00D2089D">
      <w:pPr>
        <w:rPr>
          <w:rFonts w:ascii="Calibri Light" w:hAnsi="Calibri Light"/>
          <w:szCs w:val="22"/>
        </w:rPr>
      </w:pPr>
      <w:r w:rsidRPr="00425F7B">
        <w:rPr>
          <w:rFonts w:ascii="Calibri Light" w:hAnsi="Calibri Light"/>
          <w:szCs w:val="22"/>
        </w:rPr>
        <w:t>L’organo di governo societario, monitorerà semestralmente l’andamento degli indici sopra descritti e ne darà informazione annualmente all’Assemblea dei Soci nell’ambito della relazione di gestione e governo societario, posta a corredo del bilancio d’esercizio, come previsto dallo stesso art. 6 comma 2 del D.lgs. 175/2016.</w:t>
      </w:r>
    </w:p>
    <w:p w14:paraId="44200E9F" w14:textId="77777777" w:rsidR="00D2089D" w:rsidRPr="00425F7B" w:rsidRDefault="00D2089D" w:rsidP="00D2089D">
      <w:pPr>
        <w:rPr>
          <w:rFonts w:ascii="Calibri Light" w:hAnsi="Calibri Light"/>
          <w:szCs w:val="22"/>
        </w:rPr>
      </w:pPr>
      <w:r w:rsidRPr="00425F7B">
        <w:rPr>
          <w:rFonts w:ascii="Calibri Light" w:hAnsi="Calibri Light"/>
          <w:szCs w:val="22"/>
        </w:rPr>
        <w:t>Detta attività di monitoraggio è realizzata anche in adempimento di quanto prescritto ex art. 147-quater del TUEL, a mente del quale, tra l’altro:</w:t>
      </w:r>
    </w:p>
    <w:p w14:paraId="1CDDC540" w14:textId="77777777" w:rsidR="00D2089D" w:rsidRPr="00425F7B" w:rsidRDefault="00D2089D" w:rsidP="00D2089D">
      <w:pPr>
        <w:rPr>
          <w:rFonts w:ascii="Calibri Light" w:hAnsi="Calibri Light"/>
          <w:i/>
          <w:szCs w:val="22"/>
        </w:rPr>
      </w:pPr>
      <w:r w:rsidRPr="00425F7B">
        <w:rPr>
          <w:rFonts w:ascii="Calibri Light" w:hAnsi="Calibri Light"/>
          <w:szCs w:val="22"/>
        </w:rPr>
        <w:t>“</w:t>
      </w:r>
      <w:r w:rsidRPr="00425F7B">
        <w:rPr>
          <w:rFonts w:ascii="Calibri Light" w:hAnsi="Calibri Light"/>
          <w:i/>
          <w:szCs w:val="22"/>
        </w:rPr>
        <w:t>L'ente locale definisce, secondo la propria autonomia organizzativa, un sistema di controlli sulle società non quotate, partecipate dallo stesso ente locale. Tali controlli sono esercitati dalle strutture proprie dell'ente locale, che ne sono responsabili. [co.1]</w:t>
      </w:r>
    </w:p>
    <w:p w14:paraId="02E4F9C7" w14:textId="77777777" w:rsidR="00D2089D" w:rsidRPr="00425F7B" w:rsidRDefault="00D2089D" w:rsidP="00D2089D">
      <w:pPr>
        <w:rPr>
          <w:rFonts w:ascii="Calibri Light" w:hAnsi="Calibri Light"/>
          <w:i/>
          <w:szCs w:val="22"/>
        </w:rPr>
      </w:pPr>
      <w:r w:rsidRPr="00425F7B">
        <w:rPr>
          <w:rFonts w:ascii="Calibri Light" w:hAnsi="Calibri Light"/>
          <w:i/>
          <w:szCs w:val="22"/>
        </w:rPr>
        <w:t>Per l'attuazione di quanto previsto al comma 1 del presente articolo, l'amministrazione definisce preventivamente, in riferimento all'articolo 170, comma 6, gli obiettivi gestionali a cui deve tendere la societa' partecipata, secondo parametri qualitativi e quantitativi, e organizza un idoneo sistema informativo finalizzato a rilevare i rapporti finanziari tra l'ente proprietario e la società, la situazione contabile, gestionale e organizzativa della società, i contratti di servizio, la qualità dei servizi, il rispetto delle norme di legge sui vincoli di finanza pubblica. [co.2]</w:t>
      </w:r>
    </w:p>
    <w:p w14:paraId="254EEC62" w14:textId="77777777" w:rsidR="00D2089D" w:rsidRPr="00425F7B" w:rsidRDefault="00D2089D" w:rsidP="00D2089D">
      <w:pPr>
        <w:rPr>
          <w:rFonts w:ascii="Calibri Light" w:hAnsi="Calibri Light"/>
          <w:i/>
          <w:szCs w:val="22"/>
        </w:rPr>
      </w:pPr>
      <w:r w:rsidRPr="00425F7B">
        <w:rPr>
          <w:rFonts w:ascii="Calibri Light" w:hAnsi="Calibri Light"/>
          <w:i/>
          <w:szCs w:val="22"/>
        </w:rPr>
        <w:t>Sulla base delle informazioni di cui al comma 2, l'ente locale effettua il monitoraggio periodico sull'andamento delle società non quotate partecipate, analizza gli scostamenti rispetto agli obiettivi assegnati e individua le opportune azioni correttive, anche in riferimento a possibili squilibri economico-finanziari rilevanti per il bilancio dell'ente. [co.3]</w:t>
      </w:r>
    </w:p>
    <w:p w14:paraId="5FCF4212" w14:textId="77777777" w:rsidR="00D2089D" w:rsidRPr="00425F7B" w:rsidRDefault="00D2089D" w:rsidP="00D2089D">
      <w:pPr>
        <w:rPr>
          <w:rFonts w:ascii="Calibri Light" w:hAnsi="Calibri Light"/>
          <w:i/>
          <w:szCs w:val="22"/>
        </w:rPr>
      </w:pPr>
      <w:r w:rsidRPr="00425F7B">
        <w:rPr>
          <w:rFonts w:ascii="Calibri Light" w:hAnsi="Calibri Light"/>
          <w:i/>
          <w:szCs w:val="22"/>
        </w:rPr>
        <w:lastRenderedPageBreak/>
        <w:t>I risultati complessivi della gestione dell'ente locale e delle aziende non quotate partecipate sono rilevati mediante bilancio consolidato, secondo la competenza economica, predisposto secondo le modalità previste dal decreto legislativo 23 giugno 2011, n. 118, e successive modificazioni. [co.4].</w:t>
      </w:r>
    </w:p>
    <w:p w14:paraId="2D268E8C" w14:textId="77777777" w:rsidR="00D2089D" w:rsidRPr="00425F7B" w:rsidRDefault="00D2089D" w:rsidP="00D2089D">
      <w:pPr>
        <w:rPr>
          <w:rFonts w:ascii="Calibri Light" w:hAnsi="Calibri Light"/>
          <w:szCs w:val="22"/>
        </w:rPr>
      </w:pPr>
      <w:r w:rsidRPr="00425F7B">
        <w:rPr>
          <w:rFonts w:ascii="Calibri Light" w:hAnsi="Calibri Light"/>
          <w:i/>
          <w:szCs w:val="22"/>
        </w:rPr>
        <w:t>Le disposizioni del presente articolo si applicano, in fase di prima applicazione, agli enti locali con popolazione superiore a 100.000 abitanti, per l'anno 2014 agli enti locali con popolazione superiore a 50.000 abitanti e, a decorrere dall'anno 2015, agli enti locali con popolazione superiore a 15.000 abitanti, ad eccezione del comma 4, che si applica a tutti gli enti locali a decorrere dall'anno 2015, secondo le disposizioni recate dal decreto legislativo 23 giugno 2011, n. 118. Le disposizioni del presente articolo non si applicano alle società quotate e a quelle da esse controllate ai sensi dell'articolo 2359 del codice civile. A tal fine, per società quotate partecipate dagli enti di cui al presente articolo si intendono le società emittenti strumenti finanziari quotati in mercati regolamentati. [co.5</w:t>
      </w:r>
      <w:r w:rsidRPr="00425F7B">
        <w:rPr>
          <w:rFonts w:ascii="Calibri Light" w:hAnsi="Calibri Light"/>
          <w:szCs w:val="22"/>
        </w:rPr>
        <w:t>]”</w:t>
      </w:r>
    </w:p>
    <w:p w14:paraId="3B375AD0" w14:textId="7973ADDC" w:rsidR="00D2089D" w:rsidRPr="00425F7B" w:rsidRDefault="00D2089D" w:rsidP="00D2089D">
      <w:pPr>
        <w:rPr>
          <w:rFonts w:ascii="Calibri Light" w:hAnsi="Calibri Light"/>
          <w:szCs w:val="22"/>
        </w:rPr>
      </w:pPr>
      <w:r w:rsidRPr="00425F7B">
        <w:rPr>
          <w:rFonts w:ascii="Calibri Light" w:hAnsi="Calibri Light"/>
          <w:szCs w:val="22"/>
        </w:rPr>
        <w:t>Gli stessi indicatori verranno trasmessi periodicamente all’organo di controllo societario anche ai sensi dello stesso art. 6 comma 3 lettera b) del D.lgs. 175/2016 e all’organo di revisione, che eserciterà in merito la vigilanza di sua competenza.</w:t>
      </w:r>
    </w:p>
    <w:p w14:paraId="55A3C21E" w14:textId="77777777" w:rsidR="00D2089D" w:rsidRPr="00425F7B" w:rsidRDefault="00D2089D" w:rsidP="00D2089D">
      <w:pPr>
        <w:rPr>
          <w:rFonts w:ascii="Calibri Light" w:hAnsi="Calibri Light"/>
          <w:szCs w:val="22"/>
        </w:rPr>
      </w:pPr>
      <w:r w:rsidRPr="00425F7B">
        <w:rPr>
          <w:rFonts w:ascii="Calibri Light" w:hAnsi="Calibri Light"/>
          <w:szCs w:val="22"/>
        </w:rPr>
        <w:t>In presenza di elementi sintomatici dell’esistenza di un rischio di crisi, l’organo amministrativo è tenuto a convocare senza indugio l’assemblea dei soci per verificare se risulti integrata la fattispecie di cui all’art. 14, co. 2, d.lgs. 175/2016 e per esprimere una valutazione sulla situazione economica, finanziaria e patrimoniale della Società.</w:t>
      </w:r>
    </w:p>
    <w:p w14:paraId="065AC99A" w14:textId="77777777" w:rsidR="00D2089D" w:rsidRPr="00425F7B" w:rsidRDefault="00D2089D" w:rsidP="00D2089D">
      <w:pPr>
        <w:rPr>
          <w:rFonts w:ascii="Calibri Light" w:hAnsi="Calibri Light"/>
          <w:szCs w:val="22"/>
        </w:rPr>
      </w:pPr>
      <w:r w:rsidRPr="00425F7B">
        <w:rPr>
          <w:rFonts w:ascii="Calibri Light" w:hAnsi="Calibri Light"/>
          <w:szCs w:val="22"/>
        </w:rPr>
        <w:t>L’organo amministrativo che rilevi uno o più profili di rischio di crisi aziendale in relazione agli indicatori considerati formulerà gli indirizzi per la redazione di idoneo piano di risanamento recante i provvedimenti necessari a prevenire l’aggravamento della crisi, correggerne gli effetti ed eliminarne le cause ai sensi dell’art. 14, co. 2, d.lgs. 175/2016.</w:t>
      </w:r>
    </w:p>
    <w:p w14:paraId="63F4BE1C" w14:textId="77777777" w:rsidR="00D2089D" w:rsidRPr="00425F7B" w:rsidRDefault="00D2089D" w:rsidP="00D2089D">
      <w:pPr>
        <w:rPr>
          <w:rFonts w:ascii="Calibri Light" w:hAnsi="Calibri Light"/>
          <w:i/>
          <w:szCs w:val="22"/>
        </w:rPr>
      </w:pPr>
      <w:r w:rsidRPr="00425F7B">
        <w:rPr>
          <w:rFonts w:ascii="Calibri Light" w:hAnsi="Calibri Light"/>
          <w:szCs w:val="22"/>
        </w:rPr>
        <w:t>L’organo amministrativo sarà tenuto a provvedere alla predisposizione del predetto piano di risanamento, in un arco temporale necessario a svilupparlo e comunque in un periodo di tempo congruo tenendo conto della situazione economico-patrimoniale-finanziaria della società, da sottoporre all’approvazione dell’assemblea dei soci.</w:t>
      </w:r>
    </w:p>
    <w:p w14:paraId="3F2E159C" w14:textId="77777777" w:rsidR="00D2089D" w:rsidRPr="00425F7B" w:rsidRDefault="00D2089D" w:rsidP="008B65AD">
      <w:pPr>
        <w:widowControl w:val="0"/>
        <w:adjustRightInd w:val="0"/>
        <w:textAlignment w:val="baseline"/>
        <w:rPr>
          <w:rFonts w:ascii="Calibri Light" w:hAnsi="Calibri Light"/>
          <w:szCs w:val="22"/>
        </w:rPr>
      </w:pPr>
    </w:p>
    <w:p w14:paraId="65FFC88D" w14:textId="77777777" w:rsidR="003C1BF5" w:rsidRPr="00425F7B" w:rsidRDefault="003C1BF5" w:rsidP="00E6679C">
      <w:pPr>
        <w:rPr>
          <w:rFonts w:ascii="Calibri Light" w:hAnsi="Calibri Light"/>
          <w:szCs w:val="22"/>
        </w:rPr>
      </w:pPr>
    </w:p>
    <w:p w14:paraId="20BDC2FC" w14:textId="77777777" w:rsidR="00246039" w:rsidRPr="00425F7B" w:rsidRDefault="00246039" w:rsidP="00E6679C">
      <w:pPr>
        <w:rPr>
          <w:rFonts w:ascii="Calibri Light" w:hAnsi="Calibri Light"/>
          <w:szCs w:val="22"/>
        </w:rPr>
      </w:pPr>
    </w:p>
    <w:p w14:paraId="2AEDF765" w14:textId="77777777" w:rsidR="001374C8" w:rsidRPr="00425F7B" w:rsidRDefault="001374C8" w:rsidP="00E6679C">
      <w:pPr>
        <w:rPr>
          <w:rFonts w:ascii="Calibri Light" w:hAnsi="Calibri Light"/>
          <w:szCs w:val="22"/>
        </w:rPr>
        <w:sectPr w:rsidR="001374C8" w:rsidRPr="00425F7B" w:rsidSect="00736D0F">
          <w:headerReference w:type="even" r:id="rId76"/>
          <w:headerReference w:type="default" r:id="rId77"/>
          <w:type w:val="continuous"/>
          <w:pgSz w:w="12240" w:h="15840" w:code="1"/>
          <w:pgMar w:top="1843" w:right="1185" w:bottom="851" w:left="1418" w:header="624" w:footer="0" w:gutter="0"/>
          <w:cols w:space="720"/>
          <w:noEndnote/>
          <w:docGrid w:linePitch="299"/>
        </w:sectPr>
      </w:pPr>
    </w:p>
    <w:p w14:paraId="063899DD" w14:textId="77777777" w:rsidR="00246039" w:rsidRPr="00425F7B" w:rsidRDefault="00246039" w:rsidP="00E6679C">
      <w:pPr>
        <w:rPr>
          <w:rFonts w:ascii="Calibri Light" w:hAnsi="Calibri Light"/>
          <w:szCs w:val="22"/>
        </w:rPr>
      </w:pPr>
    </w:p>
    <w:p w14:paraId="4473614B" w14:textId="77777777" w:rsidR="00D2089D" w:rsidRPr="00425F7B" w:rsidRDefault="00D2089D" w:rsidP="00E6679C">
      <w:pPr>
        <w:rPr>
          <w:rFonts w:ascii="Calibri Light" w:hAnsi="Calibri Light"/>
          <w:szCs w:val="22"/>
        </w:rPr>
      </w:pPr>
    </w:p>
    <w:p w14:paraId="196841F5" w14:textId="77777777" w:rsidR="00246039" w:rsidRPr="00425F7B" w:rsidRDefault="00246039" w:rsidP="00E6679C">
      <w:pPr>
        <w:rPr>
          <w:rFonts w:ascii="Calibri Light" w:hAnsi="Calibri Light"/>
          <w:szCs w:val="22"/>
        </w:rPr>
      </w:pPr>
      <w:r w:rsidRPr="00425F7B">
        <w:rPr>
          <w:rFonts w:ascii="Calibri Light" w:hAnsi="Calibri Light"/>
          <w:szCs w:val="22"/>
        </w:rPr>
        <w:br w:type="page"/>
      </w:r>
    </w:p>
    <w:p w14:paraId="4FB700F6" w14:textId="77777777" w:rsidR="00246039" w:rsidRPr="007C7052" w:rsidRDefault="00246039" w:rsidP="00246039">
      <w:pPr>
        <w:jc w:val="center"/>
        <w:rPr>
          <w:rFonts w:ascii="Calibri Light" w:hAnsi="Calibri Light"/>
          <w:szCs w:val="22"/>
        </w:rPr>
      </w:pPr>
    </w:p>
    <w:p w14:paraId="3AACB69C" w14:textId="77777777" w:rsidR="00DA4D15" w:rsidRDefault="00246039" w:rsidP="003F61EC">
      <w:pPr>
        <w:pStyle w:val="Titolo1"/>
        <w:numPr>
          <w:ilvl w:val="0"/>
          <w:numId w:val="0"/>
        </w:numPr>
        <w:spacing w:line="240" w:lineRule="auto"/>
        <w:ind w:left="5103"/>
        <w:jc w:val="left"/>
        <w:rPr>
          <w:rFonts w:ascii="Calibri Light" w:hAnsi="Calibri Light"/>
          <w:szCs w:val="22"/>
        </w:rPr>
      </w:pPr>
      <w:r w:rsidRPr="007C7052">
        <w:rPr>
          <w:rFonts w:ascii="Calibri Light" w:hAnsi="Calibri Light"/>
          <w:szCs w:val="22"/>
        </w:rPr>
        <w:br w:type="page"/>
      </w:r>
    </w:p>
    <w:p w14:paraId="0EE63EF7" w14:textId="77777777" w:rsidR="00DA4D15" w:rsidRDefault="00DA4D15" w:rsidP="00C514D3">
      <w:pPr>
        <w:pStyle w:val="Corpotesto"/>
        <w:rPr>
          <w:noProof/>
        </w:rPr>
      </w:pPr>
    </w:p>
    <w:p w14:paraId="320A375D" w14:textId="77777777" w:rsidR="00DA4D15" w:rsidRDefault="00DA4D15" w:rsidP="00C514D3">
      <w:pPr>
        <w:pStyle w:val="Corpotesto"/>
        <w:rPr>
          <w:noProof/>
        </w:rPr>
      </w:pPr>
    </w:p>
    <w:p w14:paraId="4CFAB603" w14:textId="77777777" w:rsidR="00DA4D15" w:rsidRDefault="00DA4D15" w:rsidP="00C514D3">
      <w:pPr>
        <w:pStyle w:val="Corpotesto"/>
        <w:rPr>
          <w:noProof/>
        </w:rPr>
      </w:pPr>
    </w:p>
    <w:p w14:paraId="49257904" w14:textId="77777777" w:rsidR="00DA4D15" w:rsidRDefault="00DA4D15" w:rsidP="00C514D3">
      <w:pPr>
        <w:pStyle w:val="Corpotesto"/>
        <w:rPr>
          <w:noProof/>
        </w:rPr>
      </w:pPr>
    </w:p>
    <w:p w14:paraId="3DA065D2" w14:textId="77777777" w:rsidR="00DA4D15" w:rsidRDefault="00DA4D15" w:rsidP="00C514D3">
      <w:pPr>
        <w:pStyle w:val="Corpotesto"/>
        <w:rPr>
          <w:noProof/>
        </w:rPr>
      </w:pPr>
    </w:p>
    <w:p w14:paraId="4D6EFB2F" w14:textId="77777777" w:rsidR="00DA4D15" w:rsidRDefault="00DA4D15" w:rsidP="00C514D3">
      <w:pPr>
        <w:pStyle w:val="Corpotesto"/>
        <w:rPr>
          <w:noProof/>
        </w:rPr>
      </w:pPr>
    </w:p>
    <w:p w14:paraId="35A7285F" w14:textId="77777777" w:rsidR="00DA4D15" w:rsidRDefault="00DA4D15" w:rsidP="00C514D3">
      <w:pPr>
        <w:pStyle w:val="Corpotesto"/>
        <w:rPr>
          <w:noProof/>
        </w:rPr>
      </w:pPr>
    </w:p>
    <w:p w14:paraId="119A06F9" w14:textId="77777777" w:rsidR="00C514D3" w:rsidRDefault="00C514D3" w:rsidP="00C514D3">
      <w:pPr>
        <w:pStyle w:val="Corpotesto"/>
        <w:rPr>
          <w:noProof/>
        </w:rPr>
      </w:pPr>
    </w:p>
    <w:p w14:paraId="6B4D588C" w14:textId="77777777" w:rsidR="00C514D3" w:rsidRDefault="00C514D3" w:rsidP="00C514D3">
      <w:pPr>
        <w:pStyle w:val="Corpotesto"/>
        <w:rPr>
          <w:noProof/>
        </w:rPr>
      </w:pPr>
    </w:p>
    <w:p w14:paraId="114AE62D" w14:textId="77777777" w:rsidR="00C514D3" w:rsidRDefault="00C514D3" w:rsidP="00C514D3">
      <w:pPr>
        <w:pStyle w:val="Corpotesto"/>
        <w:rPr>
          <w:noProof/>
        </w:rPr>
      </w:pPr>
    </w:p>
    <w:p w14:paraId="016D14CF" w14:textId="77777777" w:rsidR="00C514D3" w:rsidRDefault="00C514D3" w:rsidP="00C514D3">
      <w:pPr>
        <w:pStyle w:val="Corpotesto"/>
        <w:rPr>
          <w:noProof/>
        </w:rPr>
      </w:pPr>
    </w:p>
    <w:p w14:paraId="50C3EF1D" w14:textId="77777777" w:rsidR="00C514D3" w:rsidRDefault="00C514D3" w:rsidP="00C514D3">
      <w:pPr>
        <w:pStyle w:val="Corpotesto"/>
        <w:rPr>
          <w:noProof/>
        </w:rPr>
      </w:pPr>
    </w:p>
    <w:p w14:paraId="07B901EF" w14:textId="77777777" w:rsidR="00C514D3" w:rsidRDefault="00C514D3" w:rsidP="00C514D3">
      <w:pPr>
        <w:pStyle w:val="Corpotesto"/>
        <w:rPr>
          <w:noProof/>
        </w:rPr>
      </w:pPr>
    </w:p>
    <w:p w14:paraId="5F8BD6F5" w14:textId="77777777" w:rsidR="00C514D3" w:rsidRDefault="00C514D3" w:rsidP="00C514D3">
      <w:pPr>
        <w:pStyle w:val="Corpotesto"/>
        <w:rPr>
          <w:noProof/>
        </w:rPr>
      </w:pPr>
    </w:p>
    <w:p w14:paraId="12C26A7F" w14:textId="77777777" w:rsidR="00C514D3" w:rsidRDefault="00C514D3" w:rsidP="00C514D3">
      <w:pPr>
        <w:pStyle w:val="Corpotesto"/>
        <w:rPr>
          <w:noProof/>
        </w:rPr>
      </w:pPr>
    </w:p>
    <w:p w14:paraId="477C366B" w14:textId="77777777" w:rsidR="00C514D3" w:rsidRDefault="00C514D3" w:rsidP="00C514D3">
      <w:pPr>
        <w:pStyle w:val="Corpotesto"/>
        <w:rPr>
          <w:noProof/>
        </w:rPr>
      </w:pPr>
    </w:p>
    <w:p w14:paraId="03408E20" w14:textId="77777777" w:rsidR="00C514D3" w:rsidRDefault="00C514D3" w:rsidP="00C514D3">
      <w:pPr>
        <w:pStyle w:val="Corpotesto"/>
        <w:rPr>
          <w:noProof/>
        </w:rPr>
      </w:pPr>
    </w:p>
    <w:p w14:paraId="5E9920A3" w14:textId="77777777" w:rsidR="00C514D3" w:rsidRDefault="00C514D3" w:rsidP="00C514D3">
      <w:pPr>
        <w:pStyle w:val="Corpotesto"/>
        <w:rPr>
          <w:noProof/>
        </w:rPr>
      </w:pPr>
    </w:p>
    <w:p w14:paraId="5441B816" w14:textId="77777777" w:rsidR="004C60E4" w:rsidRDefault="004C60E4" w:rsidP="00C514D3">
      <w:pPr>
        <w:pStyle w:val="Corpotesto"/>
        <w:rPr>
          <w:noProof/>
        </w:rPr>
      </w:pPr>
    </w:p>
    <w:p w14:paraId="76B3A2B6" w14:textId="77777777" w:rsidR="004C60E4" w:rsidRDefault="004C60E4" w:rsidP="00C514D3">
      <w:pPr>
        <w:pStyle w:val="Corpotesto"/>
        <w:rPr>
          <w:noProof/>
        </w:rPr>
      </w:pPr>
    </w:p>
    <w:p w14:paraId="64760891" w14:textId="77777777" w:rsidR="004C60E4" w:rsidRDefault="004C60E4" w:rsidP="00C514D3">
      <w:pPr>
        <w:pStyle w:val="Corpotesto"/>
        <w:rPr>
          <w:noProof/>
        </w:rPr>
      </w:pPr>
    </w:p>
    <w:p w14:paraId="68C4865F" w14:textId="77777777" w:rsidR="006962F5" w:rsidRPr="004C60E4" w:rsidRDefault="00F67C46" w:rsidP="00DA4D15">
      <w:pPr>
        <w:pStyle w:val="Titolo1"/>
        <w:numPr>
          <w:ilvl w:val="0"/>
          <w:numId w:val="0"/>
        </w:numPr>
        <w:tabs>
          <w:tab w:val="left" w:pos="9498"/>
        </w:tabs>
        <w:spacing w:line="240" w:lineRule="auto"/>
        <w:jc w:val="center"/>
        <w:rPr>
          <w:rFonts w:ascii="Calibri Light" w:hAnsi="Calibri Light"/>
          <w:noProof/>
          <w:color w:val="FFFFFF" w:themeColor="background1"/>
          <w:sz w:val="72"/>
          <w:szCs w:val="72"/>
        </w:rPr>
        <w:sectPr w:rsidR="006962F5" w:rsidRPr="004C60E4" w:rsidSect="00736D0F">
          <w:headerReference w:type="even" r:id="rId78"/>
          <w:headerReference w:type="default" r:id="rId79"/>
          <w:type w:val="continuous"/>
          <w:pgSz w:w="12240" w:h="15840" w:code="1"/>
          <w:pgMar w:top="1843" w:right="1185" w:bottom="851" w:left="1418" w:header="624" w:footer="0" w:gutter="0"/>
          <w:cols w:space="720"/>
          <w:noEndnote/>
          <w:docGrid w:linePitch="299"/>
        </w:sectPr>
      </w:pPr>
      <w:bookmarkStart w:id="2018" w:name="_Toc43118816"/>
      <w:r w:rsidRPr="004C60E4">
        <w:rPr>
          <w:rFonts w:ascii="Calibri Light" w:hAnsi="Calibri Light"/>
          <w:noProof/>
          <w:color w:val="FFFFFF" w:themeColor="background1"/>
          <w:sz w:val="72"/>
          <w:szCs w:val="72"/>
        </w:rPr>
        <w:t>PROSPETTI DI BILANCIO</w:t>
      </w:r>
      <w:bookmarkEnd w:id="2018"/>
      <w:r w:rsidRPr="004C60E4">
        <w:rPr>
          <w:rFonts w:ascii="Calibri Light" w:hAnsi="Calibri Light"/>
          <w:noProof/>
          <w:color w:val="FFFFFF" w:themeColor="background1"/>
          <w:sz w:val="72"/>
          <w:szCs w:val="72"/>
        </w:rPr>
        <w:t xml:space="preserve"> </w:t>
      </w:r>
    </w:p>
    <w:p w14:paraId="5663DDC0" w14:textId="77777777" w:rsidR="00590E5F" w:rsidRPr="007C7052" w:rsidRDefault="00590E5F" w:rsidP="006962F5">
      <w:pPr>
        <w:ind w:left="5103"/>
        <w:jc w:val="left"/>
        <w:rPr>
          <w:rFonts w:ascii="Calibri Light" w:hAnsi="Calibri Light"/>
          <w:szCs w:val="22"/>
        </w:rPr>
      </w:pPr>
    </w:p>
    <w:p w14:paraId="503EF686" w14:textId="77777777" w:rsidR="006962F5" w:rsidRPr="007C7052" w:rsidRDefault="006962F5" w:rsidP="006962F5">
      <w:pPr>
        <w:ind w:left="5103"/>
        <w:jc w:val="left"/>
        <w:rPr>
          <w:rFonts w:ascii="Calibri Light" w:hAnsi="Calibri Light"/>
          <w:szCs w:val="22"/>
        </w:rPr>
      </w:pPr>
    </w:p>
    <w:p w14:paraId="1A84627A" w14:textId="77777777" w:rsidR="006962F5" w:rsidRPr="007C7052" w:rsidRDefault="006962F5" w:rsidP="006962F5">
      <w:pPr>
        <w:ind w:left="5103"/>
        <w:jc w:val="left"/>
        <w:rPr>
          <w:rFonts w:ascii="Calibri Light" w:hAnsi="Calibri Light"/>
          <w:szCs w:val="22"/>
        </w:rPr>
      </w:pPr>
    </w:p>
    <w:p w14:paraId="63C29618" w14:textId="77777777" w:rsidR="006962F5" w:rsidRPr="007C7052" w:rsidRDefault="006962F5" w:rsidP="006962F5">
      <w:pPr>
        <w:ind w:left="5103"/>
        <w:jc w:val="left"/>
        <w:rPr>
          <w:rFonts w:ascii="Calibri Light" w:hAnsi="Calibri Light"/>
          <w:szCs w:val="22"/>
        </w:rPr>
      </w:pPr>
    </w:p>
    <w:p w14:paraId="3B050444" w14:textId="77777777" w:rsidR="006962F5" w:rsidRPr="007C7052" w:rsidRDefault="006962F5" w:rsidP="006962F5">
      <w:pPr>
        <w:ind w:left="5103"/>
        <w:jc w:val="left"/>
        <w:rPr>
          <w:rFonts w:ascii="Calibri Light" w:hAnsi="Calibri Light"/>
          <w:szCs w:val="22"/>
        </w:rPr>
      </w:pPr>
    </w:p>
    <w:p w14:paraId="4A816D9C" w14:textId="77777777" w:rsidR="006962F5" w:rsidRPr="007C7052" w:rsidRDefault="006962F5" w:rsidP="006962F5">
      <w:pPr>
        <w:ind w:left="5103"/>
        <w:jc w:val="left"/>
        <w:rPr>
          <w:rFonts w:ascii="Calibri Light" w:hAnsi="Calibri Light"/>
          <w:szCs w:val="22"/>
        </w:rPr>
      </w:pPr>
    </w:p>
    <w:p w14:paraId="6256C965" w14:textId="77777777" w:rsidR="00445E7A" w:rsidRPr="007C7052" w:rsidRDefault="006962F5" w:rsidP="00445E7A">
      <w:pPr>
        <w:rPr>
          <w:rFonts w:ascii="Calibri Light" w:hAnsi="Calibri Light"/>
          <w:szCs w:val="22"/>
        </w:rPr>
      </w:pPr>
      <w:r w:rsidRPr="007C7052">
        <w:rPr>
          <w:rFonts w:ascii="Calibri Light" w:hAnsi="Calibri Light"/>
          <w:szCs w:val="22"/>
        </w:rPr>
        <w:br w:type="page"/>
      </w:r>
    </w:p>
    <w:p w14:paraId="36790BB9" w14:textId="77777777" w:rsidR="006962F5" w:rsidRPr="007C7052" w:rsidRDefault="00415B13" w:rsidP="00445E7A">
      <w:pPr>
        <w:rPr>
          <w:rFonts w:ascii="Calibri Light" w:hAnsi="Calibri Light"/>
          <w:szCs w:val="22"/>
        </w:rPr>
      </w:pPr>
      <w:r w:rsidRPr="00415B13">
        <w:rPr>
          <w:noProof/>
        </w:rPr>
        <w:lastRenderedPageBreak/>
        <w:drawing>
          <wp:inline distT="0" distB="0" distL="0" distR="0" wp14:anchorId="4E698EAD" wp14:editId="0B82908A">
            <wp:extent cx="6119495" cy="7664450"/>
            <wp:effectExtent l="0" t="0" r="0" b="0"/>
            <wp:docPr id="286" name="Immagin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119495" cy="7664450"/>
                    </a:xfrm>
                    <a:prstGeom prst="rect">
                      <a:avLst/>
                    </a:prstGeom>
                    <a:noFill/>
                    <a:ln>
                      <a:noFill/>
                    </a:ln>
                  </pic:spPr>
                </pic:pic>
              </a:graphicData>
            </a:graphic>
          </wp:inline>
        </w:drawing>
      </w:r>
    </w:p>
    <w:p w14:paraId="5CC37E7D" w14:textId="77777777" w:rsidR="00696A7A" w:rsidRPr="007C7052" w:rsidRDefault="00696A7A" w:rsidP="00445E7A">
      <w:pPr>
        <w:rPr>
          <w:rFonts w:ascii="Calibri Light" w:hAnsi="Calibri Light"/>
          <w:szCs w:val="22"/>
        </w:rPr>
      </w:pPr>
    </w:p>
    <w:p w14:paraId="52D869C9" w14:textId="77777777" w:rsidR="008E7397" w:rsidRDefault="008E7397" w:rsidP="00445E7A">
      <w:r w:rsidRPr="008E7397">
        <w:rPr>
          <w:noProof/>
        </w:rPr>
        <w:lastRenderedPageBreak/>
        <w:drawing>
          <wp:inline distT="0" distB="0" distL="0" distR="0" wp14:anchorId="2B79F08D" wp14:editId="2AEFA639">
            <wp:extent cx="6119495" cy="4683760"/>
            <wp:effectExtent l="0" t="0" r="0" b="2540"/>
            <wp:docPr id="287" name="Immagin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119495" cy="4683760"/>
                    </a:xfrm>
                    <a:prstGeom prst="rect">
                      <a:avLst/>
                    </a:prstGeom>
                    <a:noFill/>
                    <a:ln>
                      <a:noFill/>
                    </a:ln>
                  </pic:spPr>
                </pic:pic>
              </a:graphicData>
            </a:graphic>
          </wp:inline>
        </w:drawing>
      </w:r>
      <w:r w:rsidRPr="008E7397">
        <w:t xml:space="preserve"> </w:t>
      </w:r>
    </w:p>
    <w:p w14:paraId="535F1ED5" w14:textId="77777777" w:rsidR="00696A7A" w:rsidRPr="007C7052" w:rsidRDefault="00696A7A" w:rsidP="00445E7A">
      <w:pPr>
        <w:rPr>
          <w:rFonts w:ascii="Calibri Light" w:hAnsi="Calibri Light"/>
          <w:szCs w:val="22"/>
        </w:rPr>
      </w:pPr>
      <w:r w:rsidRPr="007C7052">
        <w:rPr>
          <w:rFonts w:ascii="Calibri Light" w:hAnsi="Calibri Light"/>
          <w:szCs w:val="22"/>
        </w:rPr>
        <w:br w:type="page"/>
      </w:r>
      <w:r w:rsidR="008E7397" w:rsidRPr="008E7397">
        <w:rPr>
          <w:noProof/>
        </w:rPr>
        <w:lastRenderedPageBreak/>
        <w:drawing>
          <wp:inline distT="0" distB="0" distL="0" distR="0" wp14:anchorId="35A32F85" wp14:editId="46C89300">
            <wp:extent cx="6119495" cy="6670675"/>
            <wp:effectExtent l="0" t="0" r="0" b="0"/>
            <wp:docPr id="47"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119495" cy="6670675"/>
                    </a:xfrm>
                    <a:prstGeom prst="rect">
                      <a:avLst/>
                    </a:prstGeom>
                    <a:noFill/>
                    <a:ln>
                      <a:noFill/>
                    </a:ln>
                  </pic:spPr>
                </pic:pic>
              </a:graphicData>
            </a:graphic>
          </wp:inline>
        </w:drawing>
      </w:r>
    </w:p>
    <w:p w14:paraId="032EB0EB" w14:textId="4B2DCDE7" w:rsidR="003162B8" w:rsidRPr="007C7052" w:rsidRDefault="00351150" w:rsidP="00445E7A">
      <w:pPr>
        <w:rPr>
          <w:rFonts w:ascii="Calibri Light" w:hAnsi="Calibri Light"/>
          <w:szCs w:val="22"/>
        </w:rPr>
      </w:pPr>
      <w:r w:rsidRPr="00351150">
        <w:rPr>
          <w:noProof/>
        </w:rPr>
        <w:lastRenderedPageBreak/>
        <w:drawing>
          <wp:inline distT="0" distB="0" distL="0" distR="0" wp14:anchorId="7FB66E92" wp14:editId="17BC4CFB">
            <wp:extent cx="6119495" cy="6940806"/>
            <wp:effectExtent l="0" t="0" r="0" b="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119495" cy="6940806"/>
                    </a:xfrm>
                    <a:prstGeom prst="rect">
                      <a:avLst/>
                    </a:prstGeom>
                    <a:noFill/>
                    <a:ln>
                      <a:noFill/>
                    </a:ln>
                  </pic:spPr>
                </pic:pic>
              </a:graphicData>
            </a:graphic>
          </wp:inline>
        </w:drawing>
      </w:r>
    </w:p>
    <w:p w14:paraId="3145CB30" w14:textId="77777777" w:rsidR="00E52265" w:rsidRPr="007C7052" w:rsidRDefault="00E52265" w:rsidP="00445E7A">
      <w:pPr>
        <w:rPr>
          <w:rFonts w:ascii="Calibri Light" w:hAnsi="Calibri Light"/>
          <w:szCs w:val="22"/>
        </w:rPr>
      </w:pPr>
    </w:p>
    <w:p w14:paraId="5D90C389" w14:textId="77777777" w:rsidR="00ED0C08" w:rsidRPr="007C7052" w:rsidRDefault="00ED0C08" w:rsidP="00445E7A">
      <w:pPr>
        <w:rPr>
          <w:rFonts w:ascii="Calibri Light" w:hAnsi="Calibri Light"/>
          <w:szCs w:val="22"/>
        </w:rPr>
      </w:pPr>
    </w:p>
    <w:p w14:paraId="15AA3A1C" w14:textId="77777777" w:rsidR="00BA253E" w:rsidRPr="007C7052" w:rsidRDefault="00ED0C08" w:rsidP="00445E7A">
      <w:pPr>
        <w:rPr>
          <w:rFonts w:ascii="Calibri Light" w:hAnsi="Calibri Light"/>
          <w:szCs w:val="22"/>
        </w:rPr>
      </w:pPr>
      <w:r w:rsidRPr="007C7052">
        <w:rPr>
          <w:rFonts w:ascii="Calibri Light" w:hAnsi="Calibri Light"/>
          <w:szCs w:val="22"/>
        </w:rPr>
        <w:br w:type="page"/>
      </w:r>
    </w:p>
    <w:p w14:paraId="3E8407C2" w14:textId="1691CD5B" w:rsidR="00BA253E" w:rsidRPr="007C7052" w:rsidRDefault="00351150" w:rsidP="00445E7A">
      <w:pPr>
        <w:rPr>
          <w:rFonts w:ascii="Calibri Light" w:hAnsi="Calibri Light"/>
          <w:szCs w:val="22"/>
        </w:rPr>
      </w:pPr>
      <w:r w:rsidRPr="00351150">
        <w:rPr>
          <w:noProof/>
        </w:rPr>
        <w:lastRenderedPageBreak/>
        <w:drawing>
          <wp:inline distT="0" distB="0" distL="0" distR="0" wp14:anchorId="00386FE2" wp14:editId="2DE1F4D4">
            <wp:extent cx="6119495" cy="6526958"/>
            <wp:effectExtent l="0" t="0" r="0" b="7620"/>
            <wp:docPr id="39"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119495" cy="6526958"/>
                    </a:xfrm>
                    <a:prstGeom prst="rect">
                      <a:avLst/>
                    </a:prstGeom>
                    <a:noFill/>
                    <a:ln>
                      <a:noFill/>
                    </a:ln>
                  </pic:spPr>
                </pic:pic>
              </a:graphicData>
            </a:graphic>
          </wp:inline>
        </w:drawing>
      </w:r>
    </w:p>
    <w:p w14:paraId="6A2A712B" w14:textId="77777777" w:rsidR="008421BA" w:rsidRPr="007C7052" w:rsidRDefault="006D6EAC" w:rsidP="006D6EAC">
      <w:pPr>
        <w:tabs>
          <w:tab w:val="left" w:pos="7933"/>
        </w:tabs>
        <w:rPr>
          <w:rFonts w:ascii="Calibri Light" w:hAnsi="Calibri Light"/>
          <w:szCs w:val="22"/>
        </w:rPr>
      </w:pPr>
      <w:r>
        <w:rPr>
          <w:rFonts w:ascii="Calibri Light" w:hAnsi="Calibri Light"/>
          <w:szCs w:val="22"/>
        </w:rPr>
        <w:tab/>
      </w:r>
    </w:p>
    <w:p w14:paraId="79447AB3" w14:textId="38C111BA" w:rsidR="006678B9" w:rsidRPr="007C7052" w:rsidRDefault="006678B9" w:rsidP="00445E7A">
      <w:pPr>
        <w:rPr>
          <w:rFonts w:ascii="Calibri Light" w:hAnsi="Calibri Light"/>
          <w:szCs w:val="22"/>
        </w:rPr>
        <w:sectPr w:rsidR="006678B9" w:rsidRPr="007C7052" w:rsidSect="00736D0F">
          <w:headerReference w:type="even" r:id="rId85"/>
          <w:headerReference w:type="default" r:id="rId86"/>
          <w:type w:val="continuous"/>
          <w:pgSz w:w="12240" w:h="15840" w:code="1"/>
          <w:pgMar w:top="1843" w:right="1185" w:bottom="851" w:left="1418" w:header="624" w:footer="0" w:gutter="0"/>
          <w:cols w:space="720"/>
          <w:noEndnote/>
          <w:docGrid w:linePitch="299"/>
        </w:sectPr>
      </w:pPr>
    </w:p>
    <w:p w14:paraId="53241D70" w14:textId="77777777" w:rsidR="006678B9" w:rsidRPr="007C7052" w:rsidRDefault="006678B9" w:rsidP="00570E07">
      <w:pPr>
        <w:pStyle w:val="Corpotesto"/>
      </w:pPr>
    </w:p>
    <w:p w14:paraId="2B8A27A2" w14:textId="77777777" w:rsidR="006678B9" w:rsidRPr="007C7052" w:rsidRDefault="006678B9" w:rsidP="00570E07">
      <w:pPr>
        <w:pStyle w:val="Corpotesto"/>
      </w:pPr>
    </w:p>
    <w:p w14:paraId="6E1F3270" w14:textId="77777777" w:rsidR="00570E07" w:rsidRDefault="006678B9" w:rsidP="00570E07">
      <w:pPr>
        <w:pStyle w:val="Corpotesto"/>
        <w:rPr>
          <w:noProof/>
        </w:rPr>
      </w:pPr>
      <w:r w:rsidRPr="007C7052">
        <w:br w:type="page"/>
      </w:r>
    </w:p>
    <w:p w14:paraId="3DDEE28E" w14:textId="77777777" w:rsidR="00570E07" w:rsidRDefault="00570E07" w:rsidP="00570E07">
      <w:pPr>
        <w:pStyle w:val="Corpotesto"/>
        <w:rPr>
          <w:noProof/>
          <w:color w:val="01B5CE"/>
          <w:sz w:val="60"/>
          <w:szCs w:val="60"/>
        </w:rPr>
      </w:pPr>
    </w:p>
    <w:p w14:paraId="2AA642C5" w14:textId="77777777" w:rsidR="00570E07" w:rsidRDefault="00570E07" w:rsidP="00570E07">
      <w:pPr>
        <w:pStyle w:val="Corpotesto"/>
        <w:rPr>
          <w:noProof/>
          <w:color w:val="01B5CE"/>
          <w:sz w:val="60"/>
          <w:szCs w:val="60"/>
        </w:rPr>
      </w:pPr>
    </w:p>
    <w:p w14:paraId="475C4998" w14:textId="77777777" w:rsidR="00570E07" w:rsidRDefault="00570E07" w:rsidP="00570E07">
      <w:pPr>
        <w:pStyle w:val="Corpotesto"/>
        <w:rPr>
          <w:noProof/>
          <w:color w:val="01B5CE"/>
          <w:sz w:val="60"/>
          <w:szCs w:val="60"/>
        </w:rPr>
      </w:pPr>
    </w:p>
    <w:p w14:paraId="3A8037BE" w14:textId="77777777" w:rsidR="00570E07" w:rsidRDefault="00570E07" w:rsidP="00570E07">
      <w:pPr>
        <w:pStyle w:val="Corpotesto"/>
        <w:rPr>
          <w:noProof/>
          <w:color w:val="01B5CE"/>
          <w:sz w:val="60"/>
          <w:szCs w:val="60"/>
        </w:rPr>
      </w:pPr>
    </w:p>
    <w:p w14:paraId="63E74099" w14:textId="77777777" w:rsidR="00570E07" w:rsidRDefault="00570E07" w:rsidP="00570E07">
      <w:pPr>
        <w:pStyle w:val="Corpotesto"/>
        <w:rPr>
          <w:noProof/>
          <w:color w:val="01B5CE"/>
          <w:sz w:val="60"/>
          <w:szCs w:val="60"/>
        </w:rPr>
      </w:pPr>
    </w:p>
    <w:p w14:paraId="39A61FD9" w14:textId="77777777" w:rsidR="00570E07" w:rsidRDefault="00570E07" w:rsidP="00570E07">
      <w:pPr>
        <w:pStyle w:val="Corpotesto"/>
        <w:rPr>
          <w:noProof/>
          <w:color w:val="01B5CE"/>
          <w:sz w:val="60"/>
          <w:szCs w:val="60"/>
        </w:rPr>
      </w:pPr>
    </w:p>
    <w:p w14:paraId="3520A1BF" w14:textId="77777777" w:rsidR="00570E07" w:rsidRDefault="00570E07" w:rsidP="00570E07">
      <w:pPr>
        <w:pStyle w:val="Corpotesto"/>
      </w:pPr>
    </w:p>
    <w:p w14:paraId="3FE9F507" w14:textId="77777777" w:rsidR="00570E07" w:rsidRDefault="00570E07" w:rsidP="00570E07">
      <w:pPr>
        <w:pStyle w:val="Corpotesto"/>
      </w:pPr>
    </w:p>
    <w:p w14:paraId="0D69E2D1" w14:textId="77777777" w:rsidR="00570E07" w:rsidRDefault="00570E07" w:rsidP="00570E07">
      <w:pPr>
        <w:pStyle w:val="Corpotesto"/>
      </w:pPr>
    </w:p>
    <w:p w14:paraId="322F142A" w14:textId="77777777" w:rsidR="00570E07" w:rsidRDefault="00570E07" w:rsidP="00570E07">
      <w:pPr>
        <w:pStyle w:val="Corpotesto"/>
      </w:pPr>
    </w:p>
    <w:p w14:paraId="5325577D" w14:textId="77777777" w:rsidR="00570E07" w:rsidRDefault="00570E07" w:rsidP="00570E07">
      <w:pPr>
        <w:pStyle w:val="Corpotesto"/>
      </w:pPr>
    </w:p>
    <w:p w14:paraId="5A9A3425" w14:textId="77777777" w:rsidR="00570E07" w:rsidRDefault="00570E07" w:rsidP="00570E07">
      <w:pPr>
        <w:pStyle w:val="Corpotesto"/>
      </w:pPr>
    </w:p>
    <w:p w14:paraId="68CF5232" w14:textId="77777777" w:rsidR="00570E07" w:rsidRPr="00570E07" w:rsidRDefault="00570E07" w:rsidP="00570E07">
      <w:pPr>
        <w:pStyle w:val="Corpotesto"/>
      </w:pPr>
    </w:p>
    <w:p w14:paraId="7491316F" w14:textId="77777777" w:rsidR="00570E07" w:rsidRDefault="00570E07" w:rsidP="00C514D3">
      <w:pPr>
        <w:pStyle w:val="Corpotesto"/>
        <w:rPr>
          <w:noProof/>
        </w:rPr>
      </w:pPr>
    </w:p>
    <w:p w14:paraId="33860434" w14:textId="77777777" w:rsidR="00C514D3" w:rsidRDefault="00C514D3" w:rsidP="00C514D3">
      <w:pPr>
        <w:pStyle w:val="Corpotesto"/>
        <w:rPr>
          <w:noProof/>
        </w:rPr>
      </w:pPr>
    </w:p>
    <w:p w14:paraId="01227766" w14:textId="195C36B0" w:rsidR="006678B9" w:rsidRPr="00570E07" w:rsidRDefault="00570E8F" w:rsidP="00570E07">
      <w:pPr>
        <w:pStyle w:val="Titolo1"/>
        <w:numPr>
          <w:ilvl w:val="0"/>
          <w:numId w:val="0"/>
        </w:numPr>
        <w:spacing w:line="240" w:lineRule="auto"/>
        <w:ind w:left="5103" w:right="-2" w:hanging="5103"/>
        <w:jc w:val="center"/>
        <w:rPr>
          <w:rFonts w:ascii="Calibri Light" w:hAnsi="Calibri Light"/>
          <w:noProof/>
          <w:color w:val="FFFFFF" w:themeColor="background1"/>
          <w:sz w:val="60"/>
          <w:szCs w:val="60"/>
        </w:rPr>
        <w:sectPr w:rsidR="006678B9" w:rsidRPr="00570E07" w:rsidSect="00736D0F">
          <w:headerReference w:type="even" r:id="rId87"/>
          <w:headerReference w:type="default" r:id="rId88"/>
          <w:type w:val="continuous"/>
          <w:pgSz w:w="12240" w:h="15840" w:code="1"/>
          <w:pgMar w:top="1843" w:right="1185" w:bottom="851" w:left="1418" w:header="624" w:footer="0" w:gutter="0"/>
          <w:cols w:space="720"/>
          <w:noEndnote/>
          <w:docGrid w:linePitch="299"/>
        </w:sectPr>
      </w:pPr>
      <w:bookmarkStart w:id="2019" w:name="_Toc43118817"/>
      <w:r>
        <w:rPr>
          <w:rFonts w:ascii="Calibri Light" w:hAnsi="Calibri Light"/>
          <w:noProof/>
          <w:color w:val="FFFFFF" w:themeColor="background1"/>
          <w:sz w:val="60"/>
          <w:szCs w:val="60"/>
        </w:rPr>
        <w:t>N</w:t>
      </w:r>
      <w:r w:rsidR="006678B9" w:rsidRPr="00570E07">
        <w:rPr>
          <w:rFonts w:ascii="Calibri Light" w:hAnsi="Calibri Light"/>
          <w:noProof/>
          <w:color w:val="FFFFFF" w:themeColor="background1"/>
          <w:sz w:val="60"/>
          <w:szCs w:val="60"/>
        </w:rPr>
        <w:t>OTA iNTEGRATIVA</w:t>
      </w:r>
      <w:bookmarkEnd w:id="2019"/>
      <w:r w:rsidR="006678B9" w:rsidRPr="00570E07">
        <w:rPr>
          <w:rFonts w:ascii="Calibri Light" w:hAnsi="Calibri Light"/>
          <w:noProof/>
          <w:color w:val="FFFFFF" w:themeColor="background1"/>
          <w:sz w:val="60"/>
          <w:szCs w:val="60"/>
        </w:rPr>
        <w:t xml:space="preserve"> </w:t>
      </w:r>
    </w:p>
    <w:p w14:paraId="224B3223" w14:textId="77777777" w:rsidR="006678B9" w:rsidRPr="007C7052" w:rsidRDefault="006678B9" w:rsidP="006678B9">
      <w:pPr>
        <w:ind w:firstLine="708"/>
        <w:rPr>
          <w:rFonts w:ascii="Calibri Light" w:hAnsi="Calibri Light"/>
          <w:szCs w:val="22"/>
        </w:rPr>
      </w:pPr>
    </w:p>
    <w:p w14:paraId="39CF3764" w14:textId="77777777" w:rsidR="006678B9" w:rsidRPr="007C7052" w:rsidRDefault="006678B9" w:rsidP="006678B9">
      <w:pPr>
        <w:rPr>
          <w:rFonts w:ascii="Calibri Light" w:hAnsi="Calibri Light"/>
          <w:szCs w:val="22"/>
        </w:rPr>
      </w:pPr>
    </w:p>
    <w:p w14:paraId="5D8CD207" w14:textId="77777777" w:rsidR="006678B9" w:rsidRPr="007C7052" w:rsidRDefault="006678B9" w:rsidP="006678B9">
      <w:pPr>
        <w:rPr>
          <w:rFonts w:ascii="Calibri Light" w:hAnsi="Calibri Light"/>
          <w:szCs w:val="22"/>
        </w:rPr>
      </w:pPr>
    </w:p>
    <w:p w14:paraId="7E623ED7" w14:textId="77777777" w:rsidR="006678B9" w:rsidRPr="007C7052" w:rsidRDefault="006678B9" w:rsidP="006678B9">
      <w:pPr>
        <w:rPr>
          <w:rFonts w:ascii="Calibri Light" w:hAnsi="Calibri Light"/>
          <w:szCs w:val="22"/>
        </w:rPr>
      </w:pPr>
    </w:p>
    <w:p w14:paraId="1A11B851" w14:textId="77777777" w:rsidR="006678B9" w:rsidRPr="007C7052" w:rsidRDefault="006678B9" w:rsidP="00445E7A">
      <w:pPr>
        <w:rPr>
          <w:rFonts w:ascii="Calibri Light" w:hAnsi="Calibri Light"/>
          <w:szCs w:val="22"/>
        </w:rPr>
      </w:pPr>
    </w:p>
    <w:p w14:paraId="34D8B8CB" w14:textId="77777777" w:rsidR="006678B9" w:rsidRPr="007C7052" w:rsidRDefault="006678B9" w:rsidP="00445E7A">
      <w:pPr>
        <w:rPr>
          <w:rFonts w:ascii="Calibri Light" w:hAnsi="Calibri Light"/>
          <w:szCs w:val="22"/>
        </w:rPr>
      </w:pPr>
    </w:p>
    <w:p w14:paraId="79361484" w14:textId="77777777" w:rsidR="006678B9" w:rsidRPr="007C7052" w:rsidRDefault="006678B9" w:rsidP="006678B9">
      <w:pPr>
        <w:tabs>
          <w:tab w:val="left" w:pos="5487"/>
        </w:tabs>
        <w:rPr>
          <w:rFonts w:ascii="Calibri Light" w:hAnsi="Calibri Light"/>
          <w:szCs w:val="22"/>
        </w:rPr>
      </w:pPr>
      <w:r w:rsidRPr="007C7052">
        <w:rPr>
          <w:rFonts w:ascii="Calibri Light" w:hAnsi="Calibri Light"/>
          <w:szCs w:val="22"/>
        </w:rPr>
        <w:tab/>
      </w:r>
    </w:p>
    <w:p w14:paraId="2ABE04D0" w14:textId="77777777" w:rsidR="006678B9" w:rsidRPr="007C7052" w:rsidRDefault="006678B9" w:rsidP="00445E7A">
      <w:pPr>
        <w:rPr>
          <w:rFonts w:ascii="Calibri Light" w:hAnsi="Calibri Light"/>
          <w:szCs w:val="22"/>
        </w:rPr>
        <w:sectPr w:rsidR="006678B9" w:rsidRPr="007C7052" w:rsidSect="00736D0F">
          <w:headerReference w:type="even" r:id="rId89"/>
          <w:headerReference w:type="default" r:id="rId90"/>
          <w:type w:val="continuous"/>
          <w:pgSz w:w="12240" w:h="15840" w:code="1"/>
          <w:pgMar w:top="1843" w:right="1185" w:bottom="851" w:left="1418" w:header="624" w:footer="0" w:gutter="0"/>
          <w:cols w:space="720"/>
          <w:noEndnote/>
          <w:docGrid w:linePitch="299"/>
        </w:sectPr>
      </w:pPr>
    </w:p>
    <w:p w14:paraId="56CB78F3" w14:textId="77777777" w:rsidR="00D80D84" w:rsidRPr="007C7052" w:rsidRDefault="00D80D84" w:rsidP="00445E7A">
      <w:pPr>
        <w:rPr>
          <w:rFonts w:ascii="Calibri Light" w:hAnsi="Calibri Light"/>
          <w:szCs w:val="22"/>
        </w:rPr>
      </w:pPr>
    </w:p>
    <w:p w14:paraId="56EBF6DD" w14:textId="77777777" w:rsidR="00D80D84" w:rsidRPr="007C7052" w:rsidRDefault="00D80D84" w:rsidP="00D80D84">
      <w:pPr>
        <w:rPr>
          <w:rFonts w:ascii="Calibri Light" w:hAnsi="Calibri Light"/>
          <w:szCs w:val="22"/>
        </w:rPr>
      </w:pPr>
    </w:p>
    <w:p w14:paraId="356A6E67" w14:textId="77777777" w:rsidR="00D80D84" w:rsidRPr="007C7052" w:rsidRDefault="00D80D84" w:rsidP="00D80D84">
      <w:pPr>
        <w:rPr>
          <w:rFonts w:ascii="Calibri Light" w:hAnsi="Calibri Light"/>
          <w:szCs w:val="22"/>
        </w:rPr>
      </w:pPr>
    </w:p>
    <w:p w14:paraId="4F1A3165" w14:textId="77777777" w:rsidR="006B69D9" w:rsidRPr="007E03D0" w:rsidRDefault="006B69D9" w:rsidP="00833051">
      <w:pPr>
        <w:pStyle w:val="Titolo1"/>
        <w:numPr>
          <w:ilvl w:val="0"/>
          <w:numId w:val="27"/>
        </w:numPr>
        <w:rPr>
          <w:rFonts w:ascii="Calibri Light" w:hAnsi="Calibri Light"/>
        </w:rPr>
      </w:pPr>
      <w:bookmarkStart w:id="2020" w:name="_Toc42254444"/>
      <w:bookmarkStart w:id="2021" w:name="_Toc43118818"/>
      <w:r w:rsidRPr="007E03D0">
        <w:rPr>
          <w:rFonts w:ascii="Calibri Light" w:hAnsi="Calibri Light"/>
        </w:rPr>
        <w:lastRenderedPageBreak/>
        <w:t>PREMESSA</w:t>
      </w:r>
      <w:bookmarkStart w:id="2022" w:name="_Toc11401977"/>
      <w:bookmarkEnd w:id="2020"/>
      <w:bookmarkEnd w:id="2021"/>
    </w:p>
    <w:p w14:paraId="3AE5D093" w14:textId="77777777" w:rsidR="006B69D9" w:rsidRPr="007E03D0" w:rsidRDefault="006B69D9" w:rsidP="006B69D9">
      <w:pPr>
        <w:spacing w:after="120"/>
        <w:jc w:val="left"/>
        <w:rPr>
          <w:rFonts w:ascii="Calibri Light" w:hAnsi="Calibri Light"/>
          <w:color w:val="000000"/>
          <w:highlight w:val="yellow"/>
          <w:lang w:eastAsia="en-US"/>
        </w:rPr>
      </w:pPr>
      <w:r w:rsidRPr="007E03D0">
        <w:rPr>
          <w:rFonts w:ascii="Calibri Light" w:hAnsi="Calibri Light"/>
          <w:color w:val="000000"/>
          <w:lang w:eastAsia="en-US"/>
        </w:rPr>
        <w:t>Signori Soci, il bilancio dell’esercizio chiuso al 31 dicembre 2019 evidenzia un utile di Euro 4.818.158 (quattro milioni e otto centodiciotto mila centocinquantotto).</w:t>
      </w:r>
    </w:p>
    <w:p w14:paraId="1D7F6BED" w14:textId="77777777" w:rsidR="006B69D9" w:rsidRPr="007E03D0" w:rsidRDefault="006B69D9" w:rsidP="006B69D9">
      <w:pPr>
        <w:spacing w:after="120"/>
        <w:jc w:val="left"/>
        <w:rPr>
          <w:rFonts w:ascii="Calibri Light" w:hAnsi="Calibri Light"/>
          <w:color w:val="000000"/>
          <w:highlight w:val="yellow"/>
          <w:lang w:eastAsia="en-US"/>
        </w:rPr>
      </w:pPr>
    </w:p>
    <w:p w14:paraId="3C5C1261" w14:textId="77777777" w:rsidR="006B69D9" w:rsidRPr="007E03D0" w:rsidRDefault="006B69D9" w:rsidP="00833051">
      <w:pPr>
        <w:pStyle w:val="Sottotitolo"/>
        <w:numPr>
          <w:ilvl w:val="1"/>
          <w:numId w:val="28"/>
        </w:numPr>
        <w:rPr>
          <w:rFonts w:ascii="Calibri Light" w:hAnsi="Calibri Light"/>
        </w:rPr>
      </w:pPr>
      <w:bookmarkStart w:id="2023" w:name="_Toc42254445"/>
      <w:bookmarkStart w:id="2024" w:name="_Toc43118819"/>
      <w:r w:rsidRPr="007E03D0">
        <w:rPr>
          <w:rFonts w:ascii="Calibri Light" w:hAnsi="Calibri Light"/>
        </w:rPr>
        <w:t xml:space="preserve">L’AMAP S.p.A: Passato, presente e futuro </w:t>
      </w:r>
      <w:bookmarkEnd w:id="2022"/>
      <w:r w:rsidRPr="007E03D0">
        <w:rPr>
          <w:rFonts w:ascii="Calibri Light" w:hAnsi="Calibri Light"/>
        </w:rPr>
        <w:t>del Servizio idrico integrato nell’Ambito territoriale ottimale Palermo.</w:t>
      </w:r>
      <w:bookmarkEnd w:id="2023"/>
      <w:bookmarkEnd w:id="2024"/>
    </w:p>
    <w:p w14:paraId="3339DE51" w14:textId="77777777" w:rsidR="006B69D9" w:rsidRPr="007E03D0" w:rsidRDefault="006B69D9" w:rsidP="006B69D9">
      <w:pPr>
        <w:rPr>
          <w:rFonts w:ascii="Calibri Light" w:hAnsi="Calibri Light"/>
          <w:color w:val="000000"/>
          <w:lang w:eastAsia="en-US"/>
        </w:rPr>
      </w:pPr>
      <w:r w:rsidRPr="007E03D0">
        <w:rPr>
          <w:rFonts w:ascii="Calibri Light" w:hAnsi="Calibri Light"/>
          <w:color w:val="000000"/>
          <w:lang w:eastAsia="en-US"/>
        </w:rPr>
        <w:t>L’azienda Municipalizzata Acquedotto di Palermo (AMAP), oggi AMAP S.p.A., è stata costituita il 12 febbraio del 1957 dal Comune di Palermo per gestire l’acquedotto cittadino riscattato dal precedente gestore concessionario.</w:t>
      </w:r>
    </w:p>
    <w:p w14:paraId="4E12A36A" w14:textId="77777777" w:rsidR="006B69D9" w:rsidRPr="007E03D0" w:rsidRDefault="006B69D9" w:rsidP="006B69D9">
      <w:pPr>
        <w:rPr>
          <w:rFonts w:ascii="Calibri Light" w:hAnsi="Calibri Light"/>
          <w:color w:val="000000"/>
          <w:lang w:eastAsia="en-US"/>
        </w:rPr>
      </w:pPr>
      <w:r w:rsidRPr="007E03D0">
        <w:rPr>
          <w:rFonts w:ascii="Calibri Light" w:hAnsi="Calibri Light"/>
          <w:color w:val="000000"/>
          <w:lang w:eastAsia="en-US"/>
        </w:rPr>
        <w:t>Dopo decenni di gestione del solo servizio acquedottistico, l’AMAP nel millenovecentonovanta ha cominciato a gestire i servizi di fognatura e di depurazione e, giusta delibera del Consiglio Comunale di Palermo n. 131 del 03 maggio 1999, è stata trasformata in Azienda Speciale con il contestuale all’affidamento del Servizio idrico integrato (SII).</w:t>
      </w:r>
    </w:p>
    <w:p w14:paraId="3C13F91E" w14:textId="77777777" w:rsidR="006B69D9" w:rsidRPr="007E03D0" w:rsidRDefault="006B69D9" w:rsidP="006B69D9">
      <w:pPr>
        <w:rPr>
          <w:rFonts w:ascii="Calibri Light" w:hAnsi="Calibri Light"/>
          <w:color w:val="000000"/>
          <w:lang w:eastAsia="en-US"/>
        </w:rPr>
      </w:pPr>
      <w:r w:rsidRPr="007E03D0">
        <w:rPr>
          <w:rFonts w:ascii="Calibri Light" w:hAnsi="Calibri Light"/>
          <w:color w:val="000000"/>
          <w:lang w:eastAsia="en-US"/>
        </w:rPr>
        <w:t>Di seguito, con delibera del Consiglio Comunale di Palermo n. 231 del 08 settembre 2000, l’azienda ha assunto la forma giuridica della Società per Azioni, di esclusiva proprietà dello stesso Comune di Palermo ed è stata iscritta nel registro delle imprese presso la Camera di Commercio di Palermo a far data dal 03 maggio 2001.</w:t>
      </w:r>
    </w:p>
    <w:p w14:paraId="6548C50B" w14:textId="77777777" w:rsidR="006B69D9" w:rsidRPr="007E03D0" w:rsidRDefault="006B69D9" w:rsidP="006B69D9">
      <w:pPr>
        <w:rPr>
          <w:rFonts w:ascii="Calibri Light" w:hAnsi="Calibri Light"/>
          <w:color w:val="000000"/>
          <w:lang w:eastAsia="en-US"/>
        </w:rPr>
      </w:pPr>
      <w:r w:rsidRPr="007E03D0">
        <w:rPr>
          <w:rFonts w:ascii="Calibri Light" w:hAnsi="Calibri Light"/>
          <w:color w:val="000000"/>
          <w:lang w:eastAsia="en-US"/>
        </w:rPr>
        <w:t>I più recenti accadimenti hanno visto l’AMAP S.p.A. - dopo una fase di affidamento emergenziale iniziata nel giugno 2015 – estendere il proprio ruolo operativo in un’ampia area territoriale della Città Metropolitana di Palermo e con l’impegno a garantire i livelli di servizio e l’equilibrio economico - finanziario nel perimetro dei 34 seguenti Comuni che hanno aderito alla nostra compagine e che hanno deliberato in sede di Ente d’Ambito l’affidamento del SII sino al 31 dicembre 2045, giusta convenzione di gestione sottoscritta il 22 marzo 2018.</w:t>
      </w:r>
    </w:p>
    <w:p w14:paraId="33BC2C56" w14:textId="77777777" w:rsidR="006B69D9" w:rsidRPr="007E03D0" w:rsidRDefault="006B69D9" w:rsidP="006B69D9">
      <w:pPr>
        <w:rPr>
          <w:rFonts w:ascii="Calibri Light" w:hAnsi="Calibri Light"/>
          <w:color w:val="000000"/>
          <w:lang w:eastAsia="en-US"/>
        </w:rPr>
      </w:pPr>
      <w:r w:rsidRPr="007E03D0">
        <w:rPr>
          <w:rFonts w:ascii="Calibri Light" w:hAnsi="Calibri Light"/>
          <w:color w:val="000000"/>
          <w:lang w:eastAsia="en-US"/>
        </w:rPr>
        <w:t xml:space="preserve">L’assetto sociale è in atto quello riportato nella seguente tabella:  </w:t>
      </w:r>
    </w:p>
    <w:p w14:paraId="54FDA3F3" w14:textId="77777777" w:rsidR="006B69D9" w:rsidRPr="007E03D0" w:rsidRDefault="006B69D9" w:rsidP="006B69D9">
      <w:pPr>
        <w:jc w:val="center"/>
        <w:rPr>
          <w:rFonts w:ascii="Calibri Light" w:hAnsi="Calibri Light"/>
          <w:color w:val="000000"/>
          <w:highlight w:val="yellow"/>
          <w:lang w:eastAsia="en-US"/>
        </w:rPr>
      </w:pPr>
      <w:r w:rsidRPr="007E03D0">
        <w:rPr>
          <w:rFonts w:ascii="Calibri Light" w:hAnsi="Calibri Light"/>
          <w:noProof/>
        </w:rPr>
        <w:lastRenderedPageBreak/>
        <w:drawing>
          <wp:inline distT="0" distB="0" distL="0" distR="0" wp14:anchorId="3ABBDFCA" wp14:editId="507A32F8">
            <wp:extent cx="3692237" cy="5738141"/>
            <wp:effectExtent l="0" t="0" r="3810" b="0"/>
            <wp:docPr id="414" name="Immagin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704817" cy="5757692"/>
                    </a:xfrm>
                    <a:prstGeom prst="rect">
                      <a:avLst/>
                    </a:prstGeom>
                    <a:noFill/>
                    <a:ln>
                      <a:noFill/>
                    </a:ln>
                  </pic:spPr>
                </pic:pic>
              </a:graphicData>
            </a:graphic>
          </wp:inline>
        </w:drawing>
      </w:r>
    </w:p>
    <w:p w14:paraId="218790C6" w14:textId="77777777" w:rsidR="006B69D9" w:rsidRPr="007E03D0" w:rsidRDefault="006B69D9" w:rsidP="006B69D9">
      <w:pPr>
        <w:rPr>
          <w:rFonts w:ascii="Calibri Light" w:hAnsi="Calibri Light"/>
          <w:color w:val="000000"/>
          <w:highlight w:val="yellow"/>
          <w:lang w:eastAsia="en-US"/>
        </w:rPr>
      </w:pPr>
    </w:p>
    <w:p w14:paraId="68C9BA31" w14:textId="77777777" w:rsidR="006B69D9" w:rsidRPr="007E03D0" w:rsidRDefault="006B69D9" w:rsidP="006B69D9">
      <w:pPr>
        <w:rPr>
          <w:rFonts w:ascii="Calibri Light" w:hAnsi="Calibri Light"/>
          <w:color w:val="000000"/>
          <w:lang w:eastAsia="en-US"/>
        </w:rPr>
      </w:pPr>
      <w:r w:rsidRPr="007E03D0">
        <w:rPr>
          <w:rFonts w:ascii="Calibri Light" w:hAnsi="Calibri Light"/>
          <w:color w:val="000000"/>
          <w:lang w:eastAsia="en-US"/>
        </w:rPr>
        <w:t>La società è oggi tenuta ad ottemperare agli impegni assunti nella predetta convenzione di gestione del SII sottoscrittasi con l’ATI Palermo della quale è corredo e complemento la pianificazione industriale di lungo periodo 2017 - 2045, stralcio operativo del Piano d’Ambito dell’ATO Palermo approvato con la deliberazione dell’ATI Palermo n.2 del 22 novembre 2017.</w:t>
      </w:r>
    </w:p>
    <w:p w14:paraId="1DF8E7D5" w14:textId="77777777" w:rsidR="006B69D9" w:rsidRPr="007E03D0" w:rsidRDefault="006B69D9" w:rsidP="006B69D9">
      <w:pPr>
        <w:rPr>
          <w:rFonts w:ascii="Calibri Light" w:hAnsi="Calibri Light"/>
          <w:color w:val="000000"/>
          <w:lang w:eastAsia="en-US"/>
        </w:rPr>
      </w:pPr>
      <w:r w:rsidRPr="007E03D0">
        <w:rPr>
          <w:rFonts w:ascii="Calibri Light" w:hAnsi="Calibri Light"/>
          <w:lang w:eastAsia="en-US"/>
        </w:rPr>
        <w:t>Con la citata convenzione di gestione, la nostra società e l’Ente d’Ambito affidante hanno definito un quadro di impegni reciproci necessari ad un crescente efficientamento dell’intero ciclo industriale del servizio idrico integrato ed al progressivo miglioramento</w:t>
      </w:r>
      <w:r w:rsidRPr="007E03D0">
        <w:rPr>
          <w:rFonts w:ascii="Calibri Light" w:hAnsi="Calibri Light"/>
          <w:color w:val="000000"/>
          <w:lang w:eastAsia="en-US"/>
        </w:rPr>
        <w:t xml:space="preserve"> dello stato delle infrastrutture che necessitano di ingenti investimenti.</w:t>
      </w:r>
    </w:p>
    <w:p w14:paraId="70E29DC8" w14:textId="77777777" w:rsidR="006B69D9" w:rsidRPr="007E03D0" w:rsidRDefault="006B69D9" w:rsidP="006B69D9">
      <w:pPr>
        <w:rPr>
          <w:rFonts w:ascii="Calibri Light" w:hAnsi="Calibri Light"/>
          <w:color w:val="000000"/>
          <w:lang w:eastAsia="en-US"/>
        </w:rPr>
      </w:pPr>
      <w:r w:rsidRPr="007E03D0">
        <w:rPr>
          <w:rFonts w:ascii="Calibri Light" w:hAnsi="Calibri Light"/>
          <w:color w:val="000000"/>
          <w:lang w:eastAsia="en-US"/>
        </w:rPr>
        <w:lastRenderedPageBreak/>
        <w:t>L’ATI, inoltre, si è impegnata a realizzare il conseguimento di quel principio di unicità della gestione del SII nell’intero Ambito Territoriale di riferimento nella ricorrenza di condizioni di sostenibilità economica e finanziaria ed in coerenza con la normativa di settore.</w:t>
      </w:r>
    </w:p>
    <w:p w14:paraId="40CC05D4" w14:textId="77777777" w:rsidR="006B69D9" w:rsidRPr="007E03D0" w:rsidRDefault="006B69D9" w:rsidP="006B69D9">
      <w:pPr>
        <w:rPr>
          <w:rFonts w:ascii="Calibri Light" w:hAnsi="Calibri Light"/>
          <w:color w:val="000000"/>
          <w:lang w:eastAsia="en-US"/>
        </w:rPr>
      </w:pPr>
    </w:p>
    <w:p w14:paraId="6E087FBD" w14:textId="77777777" w:rsidR="006B69D9" w:rsidRPr="007E03D0" w:rsidRDefault="006B69D9" w:rsidP="006B69D9">
      <w:pPr>
        <w:rPr>
          <w:rFonts w:ascii="Calibri Light" w:hAnsi="Calibri Light"/>
          <w:color w:val="000000"/>
          <w:lang w:eastAsia="en-US"/>
        </w:rPr>
      </w:pPr>
      <w:r w:rsidRPr="007E03D0">
        <w:rPr>
          <w:rFonts w:ascii="Calibri Light" w:hAnsi="Calibri Light"/>
          <w:color w:val="000000"/>
          <w:lang w:eastAsia="en-US"/>
        </w:rPr>
        <w:t>A tal fine ed in tale prospettiva, l’ATI Palermo con deliberazione n. 10 del 28 settembre 2018 ha già individuato l’AMAP S.p.A. quale soggetto cui affidare la gestione unica del S.I.I., al completamento del nuovo Piano d’Ambito dell’intero ATO Palermo già in corso di elaborazione.</w:t>
      </w:r>
    </w:p>
    <w:p w14:paraId="57195AD0" w14:textId="77777777" w:rsidR="006B69D9" w:rsidRPr="007E03D0" w:rsidRDefault="006B69D9" w:rsidP="006B69D9">
      <w:pPr>
        <w:rPr>
          <w:rFonts w:ascii="Calibri Light" w:hAnsi="Calibri Light"/>
          <w:color w:val="000000"/>
          <w:lang w:eastAsia="en-US"/>
        </w:rPr>
      </w:pPr>
    </w:p>
    <w:p w14:paraId="02BDBFCC" w14:textId="77777777" w:rsidR="006B69D9" w:rsidRPr="007E03D0" w:rsidRDefault="006B69D9" w:rsidP="006B69D9">
      <w:pPr>
        <w:rPr>
          <w:rFonts w:ascii="Calibri Light" w:hAnsi="Calibri Light"/>
          <w:color w:val="000000"/>
          <w:lang w:eastAsia="en-US"/>
        </w:rPr>
      </w:pPr>
      <w:r w:rsidRPr="007E03D0">
        <w:rPr>
          <w:rFonts w:ascii="Calibri Light" w:hAnsi="Calibri Light"/>
          <w:color w:val="000000"/>
          <w:lang w:eastAsia="en-US"/>
        </w:rPr>
        <w:t>In atto la nostra società, quale gestore del servizio idrico integrato in 35 Comuni della Citta Metropolitana di Palermo (di cui 34 soci), assicura i seguenti segmenti del predetto servizio:</w:t>
      </w:r>
    </w:p>
    <w:p w14:paraId="4473AD9B" w14:textId="77777777" w:rsidR="006B69D9" w:rsidRPr="007E03D0" w:rsidRDefault="006B69D9" w:rsidP="00833051">
      <w:pPr>
        <w:numPr>
          <w:ilvl w:val="0"/>
          <w:numId w:val="29"/>
        </w:numPr>
        <w:ind w:left="567" w:hanging="283"/>
        <w:rPr>
          <w:rFonts w:ascii="Calibri Light" w:hAnsi="Calibri Light"/>
          <w:color w:val="000000"/>
          <w:lang w:eastAsia="en-US"/>
        </w:rPr>
      </w:pPr>
      <w:r w:rsidRPr="007E03D0">
        <w:rPr>
          <w:rFonts w:ascii="Calibri Light" w:hAnsi="Calibri Light"/>
          <w:color w:val="000000"/>
          <w:lang w:eastAsia="en-US"/>
        </w:rPr>
        <w:t>captazione ed adduzione delle risorse idriche dalle varie fonti;</w:t>
      </w:r>
    </w:p>
    <w:p w14:paraId="24D7EB81" w14:textId="77777777" w:rsidR="006B69D9" w:rsidRPr="007E03D0" w:rsidRDefault="006B69D9" w:rsidP="00833051">
      <w:pPr>
        <w:numPr>
          <w:ilvl w:val="0"/>
          <w:numId w:val="29"/>
        </w:numPr>
        <w:ind w:left="567" w:hanging="283"/>
        <w:rPr>
          <w:rFonts w:ascii="Calibri Light" w:hAnsi="Calibri Light"/>
          <w:color w:val="000000"/>
          <w:lang w:eastAsia="en-US"/>
        </w:rPr>
      </w:pPr>
      <w:r w:rsidRPr="007E03D0">
        <w:rPr>
          <w:rFonts w:ascii="Calibri Light" w:hAnsi="Calibri Light"/>
          <w:color w:val="000000"/>
          <w:lang w:eastAsia="en-US"/>
        </w:rPr>
        <w:t>potabilizzazione e distribuzione delle acque superficiali e di falda;</w:t>
      </w:r>
    </w:p>
    <w:p w14:paraId="0A727654" w14:textId="77777777" w:rsidR="006B69D9" w:rsidRPr="007E03D0" w:rsidRDefault="006B69D9" w:rsidP="00833051">
      <w:pPr>
        <w:numPr>
          <w:ilvl w:val="0"/>
          <w:numId w:val="29"/>
        </w:numPr>
        <w:ind w:left="567" w:hanging="283"/>
        <w:rPr>
          <w:rFonts w:ascii="Calibri Light" w:hAnsi="Calibri Light"/>
          <w:color w:val="000000"/>
          <w:lang w:eastAsia="en-US"/>
        </w:rPr>
      </w:pPr>
      <w:r w:rsidRPr="007E03D0">
        <w:rPr>
          <w:rFonts w:ascii="Calibri Light" w:hAnsi="Calibri Light"/>
          <w:color w:val="000000"/>
          <w:lang w:eastAsia="en-US"/>
        </w:rPr>
        <w:t>fognatura e smaltimento dei reflui urbani;</w:t>
      </w:r>
    </w:p>
    <w:p w14:paraId="64322C69" w14:textId="77777777" w:rsidR="006B69D9" w:rsidRPr="007E03D0" w:rsidRDefault="006B69D9" w:rsidP="00833051">
      <w:pPr>
        <w:numPr>
          <w:ilvl w:val="0"/>
          <w:numId w:val="29"/>
        </w:numPr>
        <w:ind w:left="567" w:hanging="283"/>
        <w:rPr>
          <w:rFonts w:ascii="Calibri Light" w:hAnsi="Calibri Light"/>
          <w:color w:val="000000"/>
          <w:lang w:eastAsia="en-US"/>
        </w:rPr>
      </w:pPr>
      <w:r w:rsidRPr="007E03D0">
        <w:rPr>
          <w:rFonts w:ascii="Calibri Light" w:hAnsi="Calibri Light"/>
          <w:color w:val="000000"/>
          <w:lang w:eastAsia="en-US"/>
        </w:rPr>
        <w:t>depurazione acque reflue;</w:t>
      </w:r>
    </w:p>
    <w:p w14:paraId="73DEA550" w14:textId="77777777" w:rsidR="006B69D9" w:rsidRPr="007E03D0" w:rsidRDefault="006B69D9" w:rsidP="00833051">
      <w:pPr>
        <w:numPr>
          <w:ilvl w:val="0"/>
          <w:numId w:val="29"/>
        </w:numPr>
        <w:ind w:left="567" w:hanging="283"/>
        <w:rPr>
          <w:rFonts w:ascii="Calibri Light" w:hAnsi="Calibri Light"/>
          <w:color w:val="000000"/>
          <w:lang w:eastAsia="en-US"/>
        </w:rPr>
      </w:pPr>
      <w:r w:rsidRPr="007E03D0">
        <w:rPr>
          <w:rFonts w:ascii="Calibri Light" w:hAnsi="Calibri Light"/>
        </w:rPr>
        <w:t>Pulizia caditoie e manutenzione ordinaria dei manufatti acque meteoriche (per il solo Comune di Palermo con corrispettivo a corpo extra tariffa del SII).</w:t>
      </w:r>
    </w:p>
    <w:p w14:paraId="3F78E0DA" w14:textId="77777777" w:rsidR="006B69D9" w:rsidRPr="007E03D0" w:rsidRDefault="006B69D9" w:rsidP="006B69D9">
      <w:pPr>
        <w:rPr>
          <w:rFonts w:ascii="Calibri Light" w:hAnsi="Calibri Light"/>
          <w:lang w:eastAsia="en-US"/>
        </w:rPr>
      </w:pPr>
    </w:p>
    <w:p w14:paraId="1B56EF87" w14:textId="77777777" w:rsidR="006B69D9" w:rsidRPr="007E03D0" w:rsidRDefault="006B69D9" w:rsidP="006B69D9">
      <w:pPr>
        <w:rPr>
          <w:rFonts w:ascii="Calibri Light" w:hAnsi="Calibri Light"/>
          <w:lang w:eastAsia="en-US"/>
        </w:rPr>
      </w:pPr>
      <w:r w:rsidRPr="007E03D0">
        <w:rPr>
          <w:rFonts w:ascii="Calibri Light" w:hAnsi="Calibri Light"/>
          <w:lang w:eastAsia="en-US"/>
        </w:rPr>
        <w:t>In forza dei richiamati atti di affidamento l’AMAP S.p.A. riscuote direttamente la tariffa del SII di cui alle deliberazioni dell’Autorità Reti ed Ambiente (ARERA) ed effettua direttamente gli investimenti entro i limiti della loro sostenibilità economica e finanziaria in relazione agli assetti tariffari approvati dalla stessa ARERA.</w:t>
      </w:r>
    </w:p>
    <w:p w14:paraId="712FC9D5" w14:textId="77777777" w:rsidR="006B69D9" w:rsidRPr="007E03D0" w:rsidRDefault="006B69D9" w:rsidP="006B69D9">
      <w:pPr>
        <w:rPr>
          <w:rFonts w:ascii="Calibri Light" w:hAnsi="Calibri Light"/>
          <w:color w:val="000000"/>
          <w:lang w:eastAsia="en-US"/>
        </w:rPr>
      </w:pPr>
      <w:r w:rsidRPr="007E03D0">
        <w:rPr>
          <w:rFonts w:ascii="Calibri Light" w:hAnsi="Calibri Light"/>
          <w:color w:val="000000"/>
          <w:lang w:eastAsia="en-US"/>
        </w:rPr>
        <w:t>Ciò si è iniziato ad attuare avendo come riferimento la pianificazione di lungo periodo approvata dall’ATI Palermo qual stralcio del Piano d’Ambito ed adottando, nel più breve arco temporale, i Piani Industriali elaborati a gravare sulla tariffa del SII in ossequio alle deliberazioni del soggetto regolatore nazionale ARERA.</w:t>
      </w:r>
    </w:p>
    <w:p w14:paraId="515EEEA2" w14:textId="77777777" w:rsidR="006B69D9" w:rsidRPr="007E03D0" w:rsidRDefault="006B69D9" w:rsidP="006B69D9">
      <w:pPr>
        <w:rPr>
          <w:rFonts w:ascii="Calibri Light" w:hAnsi="Calibri Light"/>
          <w:color w:val="000000"/>
          <w:lang w:eastAsia="en-US"/>
        </w:rPr>
      </w:pPr>
    </w:p>
    <w:p w14:paraId="41F5993D" w14:textId="77777777" w:rsidR="006B69D9" w:rsidRPr="007E03D0" w:rsidRDefault="006B69D9" w:rsidP="006B69D9">
      <w:pPr>
        <w:rPr>
          <w:rFonts w:ascii="Calibri Light" w:hAnsi="Calibri Light"/>
          <w:color w:val="000000"/>
          <w:lang w:eastAsia="en-US"/>
        </w:rPr>
      </w:pPr>
      <w:r w:rsidRPr="007E03D0">
        <w:rPr>
          <w:rFonts w:ascii="Calibri Light" w:hAnsi="Calibri Light"/>
          <w:color w:val="000000"/>
          <w:lang w:eastAsia="en-US"/>
        </w:rPr>
        <w:t>Si evidenzia che la società scrivente, nel presente esercizio, è stata impegnata ad attuare gli impegni economici e finanziari previsti nel Piano degli Interventi di cui allo “schema regolatorio” ARERA relativo al periodo 2016 – 2019 riferito ai 34 Comuni dell’ATO Palermo in gestione.</w:t>
      </w:r>
    </w:p>
    <w:p w14:paraId="06049194" w14:textId="77777777" w:rsidR="006B69D9" w:rsidRPr="007E03D0" w:rsidRDefault="006B69D9" w:rsidP="006B69D9">
      <w:pPr>
        <w:rPr>
          <w:rFonts w:ascii="Calibri Light" w:hAnsi="Calibri Light"/>
          <w:color w:val="000000"/>
          <w:lang w:eastAsia="en-US"/>
        </w:rPr>
      </w:pPr>
      <w:r w:rsidRPr="007E03D0">
        <w:rPr>
          <w:rFonts w:ascii="Calibri Light" w:hAnsi="Calibri Light"/>
          <w:color w:val="000000"/>
          <w:lang w:eastAsia="en-US"/>
        </w:rPr>
        <w:t>Si tratta, va evidenziato, di una pianificazione già vagliata positivamente dalla Banca Europea degli Investimenti che costatata la rispondenza dell’operazione di finanziamento alle proprie finalità, ha deciso di dare corso alla richiesta di AMAP mediante la concessione di un prestito dell’importo massimo di € 20.000.000 per cui in data 20/12/2017 è stato stipulato fra AMAP e la Banca il relativo Contratto.</w:t>
      </w:r>
    </w:p>
    <w:p w14:paraId="78519B20" w14:textId="77777777" w:rsidR="006B69D9" w:rsidRPr="007E03D0" w:rsidRDefault="006B69D9" w:rsidP="006B69D9">
      <w:pPr>
        <w:rPr>
          <w:rFonts w:ascii="Calibri Light" w:hAnsi="Calibri Light"/>
          <w:color w:val="000000"/>
          <w:lang w:eastAsia="en-US"/>
        </w:rPr>
      </w:pPr>
      <w:r w:rsidRPr="007E03D0">
        <w:rPr>
          <w:rFonts w:ascii="Calibri Light" w:hAnsi="Calibri Light"/>
          <w:color w:val="000000"/>
          <w:lang w:eastAsia="en-US"/>
        </w:rPr>
        <w:lastRenderedPageBreak/>
        <w:t>Detta pianificazione è stata approvata in aggiornamento, come da intervenuta delibera dell’ARERA periodo 2018 – 2019, dall’Assemblea dei Soci in data 30 gennaio 2019 ed è, pertanto, fondata per la parte gravante sulle tariffe sugli assetti in ultimo approvati dall’ARERA con la Deliberazione n. 276/2019/R/IDR del 25 giugno 2019 e successivamente definiti dall’ATI Palermo con la Deliberazione n. 9 dell’11 ottobre 2019.</w:t>
      </w:r>
    </w:p>
    <w:p w14:paraId="6DB91BF3" w14:textId="77777777" w:rsidR="006B69D9" w:rsidRPr="007E03D0" w:rsidRDefault="006B69D9" w:rsidP="006B69D9">
      <w:pPr>
        <w:rPr>
          <w:rFonts w:ascii="Calibri Light" w:hAnsi="Calibri Light"/>
          <w:color w:val="000000"/>
          <w:lang w:eastAsia="en-US"/>
        </w:rPr>
      </w:pPr>
    </w:p>
    <w:p w14:paraId="717226E5" w14:textId="77777777" w:rsidR="006B69D9" w:rsidRPr="007E03D0" w:rsidRDefault="006B69D9" w:rsidP="00833051">
      <w:pPr>
        <w:pStyle w:val="Sottotitolo"/>
        <w:numPr>
          <w:ilvl w:val="1"/>
          <w:numId w:val="28"/>
        </w:numPr>
        <w:rPr>
          <w:rFonts w:ascii="Calibri Light" w:hAnsi="Calibri Light"/>
        </w:rPr>
      </w:pPr>
      <w:bookmarkStart w:id="2025" w:name="_Toc11401979"/>
      <w:bookmarkStart w:id="2026" w:name="_Toc42254446"/>
      <w:bookmarkStart w:id="2027" w:name="_Toc43118820"/>
      <w:r w:rsidRPr="007E03D0">
        <w:rPr>
          <w:rFonts w:ascii="Calibri Light" w:hAnsi="Calibri Light"/>
        </w:rPr>
        <w:t>Evoluzione del contesto regolatorio ARERA</w:t>
      </w:r>
      <w:bookmarkEnd w:id="2025"/>
      <w:r w:rsidRPr="007E03D0">
        <w:rPr>
          <w:rFonts w:ascii="Calibri Light" w:hAnsi="Calibri Light"/>
        </w:rPr>
        <w:t xml:space="preserve"> IN MATERIA DI TARIFFA DEL SII</w:t>
      </w:r>
      <w:bookmarkEnd w:id="2026"/>
      <w:bookmarkEnd w:id="2027"/>
      <w:r w:rsidRPr="007E03D0">
        <w:rPr>
          <w:rFonts w:ascii="Calibri Light" w:hAnsi="Calibri Light"/>
        </w:rPr>
        <w:t xml:space="preserve"> </w:t>
      </w:r>
    </w:p>
    <w:p w14:paraId="434B1581" w14:textId="77777777" w:rsidR="006B69D9" w:rsidRPr="007E03D0" w:rsidRDefault="006B69D9" w:rsidP="006B69D9">
      <w:pPr>
        <w:rPr>
          <w:rFonts w:ascii="Calibri Light" w:hAnsi="Calibri Light"/>
          <w:color w:val="000000"/>
          <w:lang w:eastAsia="en-US"/>
        </w:rPr>
      </w:pPr>
      <w:r w:rsidRPr="007E03D0">
        <w:rPr>
          <w:rFonts w:ascii="Calibri Light" w:hAnsi="Calibri Light"/>
          <w:color w:val="000000"/>
          <w:lang w:eastAsia="en-US"/>
        </w:rPr>
        <w:t>Si riepiloga il percorso tariffario dell’AMAP S.p.A avviato in attuazione dei vari deliberati dell’ARERA e che si è seguito anche in modo da garantire il cofinanziamento degli investimenti BEI concessi con il contratto di prestito sottoscritto nel dicembre 2017 e la cui attivazione era subordinata alla richiesta approvazione delle Tariffe da parte della ARERA.</w:t>
      </w:r>
    </w:p>
    <w:p w14:paraId="3284C883" w14:textId="77777777" w:rsidR="006B69D9" w:rsidRPr="007E03D0" w:rsidRDefault="006B69D9" w:rsidP="006B69D9">
      <w:pPr>
        <w:rPr>
          <w:rFonts w:ascii="Calibri Light" w:hAnsi="Calibri Light"/>
          <w:color w:val="000000"/>
          <w:lang w:eastAsia="en-US"/>
        </w:rPr>
      </w:pPr>
      <w:r w:rsidRPr="007E03D0">
        <w:rPr>
          <w:rFonts w:ascii="Calibri Light" w:hAnsi="Calibri Light"/>
          <w:color w:val="000000"/>
          <w:lang w:eastAsia="en-US"/>
        </w:rPr>
        <w:t xml:space="preserve">In questa sede si evidenziano i relativi riflessi contabili di bilancio all’esito dell’intervenuta approvazione nel giugno – ottobre 2019 delle tariffe del SII da parte delle competenti Autorità di settore, ATI PALERMO ed ARERA. </w:t>
      </w:r>
    </w:p>
    <w:p w14:paraId="2B0D0A7B" w14:textId="77777777" w:rsidR="006B69D9" w:rsidRPr="007E03D0" w:rsidRDefault="006B69D9" w:rsidP="006B69D9">
      <w:pPr>
        <w:rPr>
          <w:rFonts w:ascii="Calibri Light" w:hAnsi="Calibri Light"/>
          <w:b/>
          <w:i/>
          <w:color w:val="000000"/>
          <w:u w:val="single"/>
          <w:lang w:eastAsia="en-US"/>
        </w:rPr>
      </w:pPr>
    </w:p>
    <w:p w14:paraId="2E57CFB3" w14:textId="77777777" w:rsidR="006B69D9" w:rsidRPr="007E03D0" w:rsidRDefault="006B69D9" w:rsidP="006B69D9">
      <w:pPr>
        <w:rPr>
          <w:rFonts w:ascii="Calibri Light" w:hAnsi="Calibri Light"/>
          <w:b/>
          <w:color w:val="000000"/>
          <w:u w:val="single"/>
          <w:lang w:eastAsia="en-US"/>
        </w:rPr>
      </w:pPr>
      <w:r w:rsidRPr="007E03D0">
        <w:rPr>
          <w:rFonts w:ascii="Calibri Light" w:hAnsi="Calibri Light"/>
          <w:b/>
          <w:color w:val="000000"/>
          <w:u w:val="single"/>
          <w:lang w:eastAsia="en-US"/>
        </w:rPr>
        <w:t xml:space="preserve">Metodo Tariffario Transitorio (MTT). TARIFFE 2012-2013 </w:t>
      </w:r>
    </w:p>
    <w:p w14:paraId="79C7D6A6" w14:textId="77777777" w:rsidR="006B69D9" w:rsidRPr="007E03D0" w:rsidRDefault="006B69D9" w:rsidP="006B69D9">
      <w:pPr>
        <w:rPr>
          <w:rFonts w:ascii="Calibri Light" w:hAnsi="Calibri Light"/>
          <w:color w:val="000000"/>
          <w:lang w:eastAsia="en-US"/>
        </w:rPr>
      </w:pPr>
      <w:r w:rsidRPr="007E03D0">
        <w:rPr>
          <w:rFonts w:ascii="Calibri Light" w:hAnsi="Calibri Light"/>
          <w:color w:val="000000"/>
          <w:lang w:eastAsia="en-US"/>
        </w:rPr>
        <w:t xml:space="preserve">Con Deliberazione del 28 dicembre 2012 n. 585/2012/R/IDR e s.m.i., l’ARERA ha approvato il primo </w:t>
      </w:r>
      <w:r w:rsidRPr="007E03D0">
        <w:rPr>
          <w:rFonts w:ascii="Calibri Light" w:hAnsi="Calibri Light"/>
          <w:b/>
          <w:color w:val="000000"/>
          <w:lang w:eastAsia="en-US"/>
        </w:rPr>
        <w:t>metodo tariffario transitorio</w:t>
      </w:r>
      <w:r w:rsidRPr="007E03D0">
        <w:rPr>
          <w:rFonts w:ascii="Calibri Light" w:hAnsi="Calibri Light"/>
          <w:color w:val="000000"/>
          <w:lang w:eastAsia="en-US"/>
        </w:rPr>
        <w:t xml:space="preserve"> (MTT) per la determinazione delle tariffe negli anni 2012 e 2013.</w:t>
      </w:r>
    </w:p>
    <w:p w14:paraId="0282893B" w14:textId="77777777" w:rsidR="006B69D9" w:rsidRPr="007E03D0" w:rsidRDefault="006B69D9" w:rsidP="006B69D9">
      <w:pPr>
        <w:rPr>
          <w:rFonts w:ascii="Calibri Light" w:hAnsi="Calibri Light"/>
          <w:color w:val="000000"/>
          <w:lang w:eastAsia="en-US"/>
        </w:rPr>
      </w:pPr>
      <w:r w:rsidRPr="007E03D0">
        <w:rPr>
          <w:rFonts w:ascii="Calibri Light" w:hAnsi="Calibri Light"/>
          <w:color w:val="000000"/>
          <w:lang w:eastAsia="en-US"/>
        </w:rPr>
        <w:t>In sede di prima applicazione del primo metodo tariffario, l’AATO 1 Palermo oggi in liquidazione, con nota assunta al protocollo societario il 24/05/2013, ha comunicato il moltiplicatore tariffario “theta” per l’esercizio 2012 e 2013 rispettivamente pari a 0,948 ed a 1,010.</w:t>
      </w:r>
    </w:p>
    <w:p w14:paraId="64D757B3" w14:textId="77777777" w:rsidR="006B69D9" w:rsidRPr="007E03D0" w:rsidRDefault="006B69D9" w:rsidP="006B69D9">
      <w:pPr>
        <w:rPr>
          <w:rFonts w:ascii="Calibri Light" w:hAnsi="Calibri Light"/>
          <w:color w:val="000000"/>
          <w:lang w:eastAsia="en-US"/>
        </w:rPr>
      </w:pPr>
      <w:r w:rsidRPr="007E03D0">
        <w:rPr>
          <w:rFonts w:ascii="Calibri Light" w:hAnsi="Calibri Light"/>
          <w:color w:val="000000"/>
          <w:lang w:eastAsia="en-US"/>
        </w:rPr>
        <w:t>Considerata l’assenza di una specifica pronuncia da parte dell’Autorità nazionale di regolazione detto adeguamento non è stato applicato dalla nostra società.</w:t>
      </w:r>
    </w:p>
    <w:p w14:paraId="344C61DF" w14:textId="77777777" w:rsidR="006B69D9" w:rsidRPr="007E03D0" w:rsidRDefault="006B69D9" w:rsidP="006B69D9">
      <w:pPr>
        <w:rPr>
          <w:rFonts w:ascii="Calibri Light" w:hAnsi="Calibri Light"/>
          <w:color w:val="000000"/>
          <w:lang w:eastAsia="en-US"/>
        </w:rPr>
      </w:pPr>
      <w:r w:rsidRPr="007E03D0">
        <w:rPr>
          <w:rFonts w:ascii="Calibri Light" w:hAnsi="Calibri Light"/>
          <w:color w:val="000000"/>
          <w:lang w:eastAsia="en-US"/>
        </w:rPr>
        <w:t xml:space="preserve">La congruità dei dati relativi al detto periodo - poi presi a base di calcolo per le successive proposte tariffarie inoltrate ad ATI ed ARERA - </w:t>
      </w:r>
      <w:r w:rsidR="008D36CE" w:rsidRPr="007E03D0">
        <w:rPr>
          <w:rFonts w:ascii="Calibri Light" w:hAnsi="Calibri Light"/>
          <w:color w:val="000000"/>
          <w:lang w:eastAsia="en-US"/>
        </w:rPr>
        <w:t>è stata</w:t>
      </w:r>
      <w:r w:rsidRPr="007E03D0">
        <w:rPr>
          <w:rFonts w:ascii="Calibri Light" w:hAnsi="Calibri Light"/>
          <w:color w:val="000000"/>
          <w:lang w:eastAsia="en-US"/>
        </w:rPr>
        <w:t xml:space="preserve"> oggetto di vaglio in sede di verifica ispettiva effettuata, nel novembre del 2016, dalla ARERA ai sensi della deliberazione 24 giugno 2016, n. 329/2016/E/idr. Ai rilievi formulati dal soggetto regolatore - come meglio si dirà – la società si è adeguata in sede di aggiornamento tariffario 2018-2019. </w:t>
      </w:r>
    </w:p>
    <w:p w14:paraId="71536B72" w14:textId="77777777" w:rsidR="006B69D9" w:rsidRPr="007E03D0" w:rsidRDefault="006B69D9" w:rsidP="006B69D9">
      <w:pPr>
        <w:jc w:val="left"/>
        <w:rPr>
          <w:rFonts w:ascii="Calibri Light" w:hAnsi="Calibri Light"/>
          <w:b/>
          <w:i/>
          <w:color w:val="000000"/>
          <w:u w:val="single"/>
          <w:lang w:eastAsia="en-US"/>
        </w:rPr>
      </w:pPr>
    </w:p>
    <w:p w14:paraId="284DE08A" w14:textId="77777777" w:rsidR="006B69D9" w:rsidRPr="007E03D0" w:rsidRDefault="006B69D9" w:rsidP="006B69D9">
      <w:pPr>
        <w:jc w:val="left"/>
        <w:rPr>
          <w:rFonts w:ascii="Calibri Light" w:hAnsi="Calibri Light"/>
          <w:b/>
          <w:color w:val="000000"/>
          <w:highlight w:val="yellow"/>
          <w:u w:val="single"/>
          <w:lang w:eastAsia="en-US"/>
        </w:rPr>
      </w:pPr>
      <w:r w:rsidRPr="007E03D0">
        <w:rPr>
          <w:rFonts w:ascii="Calibri Light" w:hAnsi="Calibri Light"/>
          <w:b/>
          <w:color w:val="000000"/>
          <w:u w:val="single"/>
          <w:lang w:eastAsia="en-US"/>
        </w:rPr>
        <w:t xml:space="preserve">Metodo Tariffario Idrico </w:t>
      </w:r>
      <w:r w:rsidRPr="007E03D0">
        <w:rPr>
          <w:rFonts w:ascii="Calibri Light" w:hAnsi="Calibri Light"/>
          <w:color w:val="000000"/>
          <w:u w:val="single"/>
          <w:lang w:eastAsia="en-US"/>
        </w:rPr>
        <w:t>(</w:t>
      </w:r>
      <w:r w:rsidRPr="007E03D0">
        <w:rPr>
          <w:rFonts w:ascii="Calibri Light" w:hAnsi="Calibri Light"/>
          <w:b/>
          <w:color w:val="000000"/>
          <w:u w:val="single"/>
          <w:lang w:eastAsia="en-US"/>
        </w:rPr>
        <w:t xml:space="preserve">MTI) TARIFFE 2014 - 2015 </w:t>
      </w:r>
    </w:p>
    <w:p w14:paraId="4EABC5CE" w14:textId="77777777" w:rsidR="006B69D9" w:rsidRPr="007E03D0" w:rsidRDefault="006B69D9" w:rsidP="006B69D9">
      <w:pPr>
        <w:rPr>
          <w:rFonts w:ascii="Calibri Light" w:hAnsi="Calibri Light"/>
          <w:color w:val="000000"/>
          <w:lang w:eastAsia="en-US"/>
        </w:rPr>
      </w:pPr>
      <w:r w:rsidRPr="007E03D0">
        <w:rPr>
          <w:rFonts w:ascii="Calibri Light" w:hAnsi="Calibri Light"/>
          <w:color w:val="000000"/>
          <w:lang w:eastAsia="en-US"/>
        </w:rPr>
        <w:t xml:space="preserve">Con deliberazione n. 643/2013/R/IDR del 27/12/2013, l’ARERA, ha approvato il </w:t>
      </w:r>
      <w:r w:rsidRPr="007E03D0">
        <w:rPr>
          <w:rFonts w:ascii="Calibri Light" w:hAnsi="Calibri Light"/>
          <w:b/>
          <w:color w:val="000000"/>
          <w:lang w:eastAsia="en-US"/>
        </w:rPr>
        <w:t>Metodo Tariffario Idrico</w:t>
      </w:r>
      <w:r w:rsidRPr="007E03D0">
        <w:rPr>
          <w:rFonts w:ascii="Calibri Light" w:hAnsi="Calibri Light"/>
          <w:color w:val="000000"/>
          <w:lang w:eastAsia="en-US"/>
        </w:rPr>
        <w:t>, per la determinazione delle tariffe negli anni 2014 e 2015.</w:t>
      </w:r>
    </w:p>
    <w:p w14:paraId="2ED0481A" w14:textId="77777777" w:rsidR="006B69D9" w:rsidRPr="007E03D0" w:rsidRDefault="006B69D9" w:rsidP="006B69D9">
      <w:pPr>
        <w:rPr>
          <w:rFonts w:ascii="Calibri Light" w:hAnsi="Calibri Light"/>
          <w:color w:val="000000"/>
          <w:lang w:eastAsia="en-US"/>
        </w:rPr>
      </w:pPr>
      <w:r w:rsidRPr="007E03D0">
        <w:rPr>
          <w:rFonts w:ascii="Calibri Light" w:hAnsi="Calibri Light"/>
          <w:color w:val="000000"/>
          <w:lang w:eastAsia="en-US"/>
        </w:rPr>
        <w:lastRenderedPageBreak/>
        <w:t>L’AATO 1 Palermo, in applicazione della richiamata deliberazione, con provvedimento del Commissario straordinario liquidatore n. 3 del 23/05/2014, ha quantificato, per la sola Città di Palermo, i moltiplicatori tariffari nella misura di 1,090 sia per l’anno 2014 che per l’anno 2015, cui la nostra società ha dato applicazione.</w:t>
      </w:r>
    </w:p>
    <w:p w14:paraId="076AE63D" w14:textId="77777777" w:rsidR="006B69D9" w:rsidRPr="007E03D0" w:rsidRDefault="006B69D9" w:rsidP="006B69D9">
      <w:pPr>
        <w:rPr>
          <w:rFonts w:ascii="Calibri Light" w:hAnsi="Calibri Light"/>
          <w:color w:val="000000"/>
          <w:lang w:eastAsia="en-US"/>
        </w:rPr>
      </w:pPr>
      <w:r w:rsidRPr="007E03D0">
        <w:rPr>
          <w:rFonts w:ascii="Calibri Light" w:hAnsi="Calibri Light"/>
          <w:color w:val="000000"/>
          <w:lang w:eastAsia="en-US"/>
        </w:rPr>
        <w:t>E tuttavia, l’ARERA con deliberazione del 12 marzo 2015 n. 108/2015/R/IDR ha ritenuto di escludere l’AMAP dal predetto aggiornamento tariffario, deliberato dall’Ente d’Ambito, ponendo il valore del moltiplicatore teta pari ad 1, per il primo periodo regolatorio 2014 - 2015, sia per la città di Palermo che per la Provincia, e ciò nelle more dell’acquisizione degli ulteriori elementi finalizzati alla conclusione del procedimento di approvazione tariffaria.</w:t>
      </w:r>
    </w:p>
    <w:p w14:paraId="2B0F6F01" w14:textId="77777777" w:rsidR="006B69D9" w:rsidRPr="007E03D0" w:rsidRDefault="006B69D9" w:rsidP="006B69D9">
      <w:pPr>
        <w:rPr>
          <w:rFonts w:ascii="Calibri Light" w:hAnsi="Calibri Light"/>
          <w:color w:val="000000"/>
          <w:lang w:eastAsia="en-US"/>
        </w:rPr>
      </w:pPr>
      <w:r w:rsidRPr="007E03D0">
        <w:rPr>
          <w:rFonts w:ascii="Calibri Light" w:hAnsi="Calibri Light"/>
          <w:color w:val="000000"/>
          <w:lang w:eastAsia="en-US"/>
        </w:rPr>
        <w:t>Di seguito a ciò, l’AMAP ha presentato ad ARERA istanza di modifica della delibera n. 108/2015 motivando la correttezza dei dati forniti e chiedendo di aver riconosciuta l’applicazione dell’adeguamento tariffario per il periodo 2014-2015.</w:t>
      </w:r>
    </w:p>
    <w:p w14:paraId="0A223FB9" w14:textId="77777777" w:rsidR="006B69D9" w:rsidRPr="007E03D0" w:rsidRDefault="006B69D9" w:rsidP="006B69D9">
      <w:pPr>
        <w:rPr>
          <w:rFonts w:ascii="Calibri Light" w:hAnsi="Calibri Light"/>
          <w:strike/>
          <w:color w:val="000000"/>
          <w:highlight w:val="yellow"/>
          <w:lang w:eastAsia="en-US"/>
        </w:rPr>
      </w:pPr>
    </w:p>
    <w:p w14:paraId="5EF36530" w14:textId="77777777" w:rsidR="006B69D9" w:rsidRPr="007E03D0" w:rsidRDefault="006B69D9" w:rsidP="006B69D9">
      <w:pPr>
        <w:jc w:val="left"/>
        <w:rPr>
          <w:rFonts w:ascii="Calibri Light" w:hAnsi="Calibri Light"/>
          <w:b/>
          <w:color w:val="000000"/>
          <w:u w:val="single"/>
          <w:lang w:eastAsia="en-US"/>
        </w:rPr>
      </w:pPr>
      <w:r w:rsidRPr="007E03D0">
        <w:rPr>
          <w:rFonts w:ascii="Calibri Light" w:hAnsi="Calibri Light"/>
          <w:b/>
          <w:color w:val="000000"/>
          <w:u w:val="single"/>
          <w:lang w:eastAsia="en-US"/>
        </w:rPr>
        <w:t xml:space="preserve">Metodo Tariffario Idrico </w:t>
      </w:r>
      <w:r w:rsidRPr="007E03D0">
        <w:rPr>
          <w:rFonts w:ascii="Calibri Light" w:hAnsi="Calibri Light"/>
          <w:b/>
          <w:i/>
          <w:color w:val="000000"/>
          <w:u w:val="single"/>
          <w:lang w:eastAsia="en-US"/>
        </w:rPr>
        <w:t xml:space="preserve">(MTII-2) </w:t>
      </w:r>
      <w:r w:rsidRPr="007E03D0">
        <w:rPr>
          <w:rFonts w:ascii="Calibri Light" w:hAnsi="Calibri Light"/>
          <w:b/>
          <w:color w:val="000000"/>
          <w:u w:val="single"/>
          <w:lang w:eastAsia="en-US"/>
        </w:rPr>
        <w:t>TARIFFA</w:t>
      </w:r>
      <w:r w:rsidRPr="007E03D0">
        <w:rPr>
          <w:rFonts w:ascii="Calibri Light" w:hAnsi="Calibri Light"/>
          <w:b/>
          <w:i/>
          <w:color w:val="000000"/>
          <w:u w:val="single"/>
          <w:lang w:eastAsia="en-US"/>
        </w:rPr>
        <w:t xml:space="preserve"> 2016 – </w:t>
      </w:r>
      <w:r w:rsidRPr="007E03D0">
        <w:rPr>
          <w:rFonts w:ascii="Calibri Light" w:hAnsi="Calibri Light"/>
          <w:b/>
          <w:color w:val="000000"/>
          <w:u w:val="single"/>
          <w:lang w:eastAsia="en-US"/>
        </w:rPr>
        <w:t xml:space="preserve">2019 ED AGGIORNAMENTO 2018-2019 </w:t>
      </w:r>
    </w:p>
    <w:p w14:paraId="3A7DB921" w14:textId="77777777" w:rsidR="006B69D9" w:rsidRPr="007E03D0" w:rsidRDefault="006B69D9" w:rsidP="006B69D9">
      <w:pPr>
        <w:rPr>
          <w:rFonts w:ascii="Calibri Light" w:hAnsi="Calibri Light"/>
          <w:color w:val="000000"/>
          <w:lang w:eastAsia="en-US"/>
        </w:rPr>
      </w:pPr>
      <w:r w:rsidRPr="007E03D0">
        <w:rPr>
          <w:rFonts w:ascii="Calibri Light" w:hAnsi="Calibri Light"/>
          <w:color w:val="000000"/>
          <w:lang w:eastAsia="en-US"/>
        </w:rPr>
        <w:t>Con Deliberazione n. 664/2015/R/idr, entra in vigore dal 1° gennaio del 2016,</w:t>
      </w:r>
      <w:r w:rsidRPr="007E03D0">
        <w:rPr>
          <w:rFonts w:ascii="Calibri Light" w:hAnsi="Calibri Light"/>
        </w:rPr>
        <w:t xml:space="preserve"> </w:t>
      </w:r>
      <w:r w:rsidRPr="007E03D0">
        <w:rPr>
          <w:rFonts w:ascii="Calibri Light" w:hAnsi="Calibri Light"/>
          <w:color w:val="000000"/>
          <w:lang w:eastAsia="en-US"/>
        </w:rPr>
        <w:t>l’ARERA, ha approvato il Metodo Tariffario Idrico 2016/2019.</w:t>
      </w:r>
    </w:p>
    <w:p w14:paraId="043406E7" w14:textId="77777777" w:rsidR="006B69D9" w:rsidRPr="007E03D0" w:rsidRDefault="006B69D9" w:rsidP="006B69D9">
      <w:pPr>
        <w:rPr>
          <w:rFonts w:ascii="Calibri Light" w:hAnsi="Calibri Light"/>
          <w:color w:val="000000"/>
          <w:lang w:eastAsia="en-US"/>
        </w:rPr>
      </w:pPr>
      <w:r w:rsidRPr="007E03D0">
        <w:rPr>
          <w:rFonts w:ascii="Calibri Light" w:hAnsi="Calibri Light"/>
          <w:color w:val="000000"/>
          <w:lang w:eastAsia="en-US"/>
        </w:rPr>
        <w:t>In ottemperanza alla citata delibera ARERA ed alla successiva delibera 918/2017 di aggiornamento per il biennio 2018-2019, l’Assemblea Territoriale Idrica di Palermo e la nostra società, hanno presentato ad ARERA istanza di adeguamento tariffario corredata da tutti i correttivi richiesti dal soggetto regolatore.</w:t>
      </w:r>
    </w:p>
    <w:p w14:paraId="5AF96C36" w14:textId="77777777" w:rsidR="006B69D9" w:rsidRPr="007E03D0" w:rsidRDefault="006B69D9" w:rsidP="006B69D9">
      <w:pPr>
        <w:rPr>
          <w:rFonts w:ascii="Calibri Light" w:hAnsi="Calibri Light"/>
        </w:rPr>
      </w:pPr>
      <w:r w:rsidRPr="007E03D0">
        <w:rPr>
          <w:rFonts w:ascii="Calibri Light" w:hAnsi="Calibri Light"/>
          <w:color w:val="000000"/>
          <w:lang w:eastAsia="en-US"/>
        </w:rPr>
        <w:t>In tale occasione si sono definiti i correttivi richiesti da ARERA, anche sui dati 2012-2103 e 2014-2015, in sede di istruttoria e meglio precisati nella deliberazione dello stesso Soggetto Regolatore n.322/2017/S/IDRI adottata a seguito della visita ispettiva in AMAP</w:t>
      </w:r>
      <w:r w:rsidRPr="007E03D0">
        <w:rPr>
          <w:rFonts w:ascii="Calibri Light" w:hAnsi="Calibri Light"/>
        </w:rPr>
        <w:t>.</w:t>
      </w:r>
    </w:p>
    <w:p w14:paraId="2DB93879" w14:textId="77777777" w:rsidR="006B69D9" w:rsidRPr="007E03D0" w:rsidRDefault="006B69D9" w:rsidP="006B69D9">
      <w:pPr>
        <w:rPr>
          <w:rFonts w:ascii="Calibri Light" w:hAnsi="Calibri Light"/>
          <w:color w:val="000000"/>
          <w:lang w:eastAsia="en-US"/>
        </w:rPr>
      </w:pPr>
      <w:r w:rsidRPr="007E03D0">
        <w:rPr>
          <w:rFonts w:ascii="Calibri Light" w:hAnsi="Calibri Light"/>
          <w:color w:val="000000"/>
          <w:lang w:eastAsia="en-US"/>
        </w:rPr>
        <w:t>In esito al complesso procedimento istruttorio ed alla rettifica e rimodulazione dei dati trasmessi dal 2012 al 2019, con deliberazione n. 276/2019/R/IDR del 25 giugno 2019 l’Autorità nazionale di Regolazione ha approvato la proposta tariffaria deliberata dall’Assemblea Territoriale Idrica di Palermo giusta deliberazione n. 5 del 12 aprile 2019 relativa al gestore AMAP S.p.A., indicando come incremento tariffario per gli anni 2018 e 2019 rispettivamente 1,090 e 1,188, quali valori massimi del theta ai sensi del comma 13.3 della deliberazione 918/2017.</w:t>
      </w:r>
    </w:p>
    <w:p w14:paraId="35B8402A" w14:textId="77777777" w:rsidR="006B69D9" w:rsidRPr="007E03D0" w:rsidRDefault="006B69D9" w:rsidP="006B69D9">
      <w:pPr>
        <w:rPr>
          <w:rFonts w:ascii="Calibri Light" w:hAnsi="Calibri Light"/>
          <w:color w:val="000000"/>
          <w:lang w:eastAsia="en-US"/>
        </w:rPr>
      </w:pPr>
      <w:r w:rsidRPr="007E03D0">
        <w:rPr>
          <w:rFonts w:ascii="Calibri Light" w:hAnsi="Calibri Light"/>
          <w:color w:val="000000"/>
          <w:lang w:eastAsia="en-US"/>
        </w:rPr>
        <w:t>L’ATI PALERMO con deliberazione n.9 del 11 ottobre 2019, confermando le tariffe applicate per gli anni 2016 - 2017, ha autorizzato un incremento con decorrenza dall’anno 2018 e per l’anno 2019 più contenuto rispetto ai valori massimi approvati da ARERA pari rispettivamente a 1,065 e 1,134.</w:t>
      </w:r>
    </w:p>
    <w:p w14:paraId="78826CA9" w14:textId="77777777" w:rsidR="006B69D9" w:rsidRPr="007E03D0" w:rsidRDefault="006B69D9" w:rsidP="006B69D9">
      <w:pPr>
        <w:rPr>
          <w:rFonts w:ascii="Calibri Light" w:hAnsi="Calibri Light"/>
          <w:color w:val="000000"/>
          <w:lang w:eastAsia="en-US"/>
        </w:rPr>
      </w:pPr>
      <w:r w:rsidRPr="007E03D0">
        <w:rPr>
          <w:rFonts w:ascii="Calibri Light" w:hAnsi="Calibri Light"/>
          <w:color w:val="000000"/>
          <w:lang w:eastAsia="en-US"/>
        </w:rPr>
        <w:lastRenderedPageBreak/>
        <w:t xml:space="preserve">Tale determinazione è stata assunta dall’ATI, </w:t>
      </w:r>
      <w:r w:rsidRPr="007E03D0">
        <w:rPr>
          <w:rFonts w:ascii="Calibri Light" w:hAnsi="Calibri Light"/>
          <w:i/>
          <w:color w:val="000000"/>
          <w:lang w:eastAsia="en-US"/>
        </w:rPr>
        <w:t>“al fine di minimizzare l’impatto della spesa sulla bolletta per gli utenti e, nel contempo, salvaguardare l’equilibrio finanziario del gestore e la necessità di dare attuazione agli investimenti programmati</w:t>
      </w:r>
      <w:r w:rsidRPr="007E03D0">
        <w:rPr>
          <w:rFonts w:ascii="Calibri Light" w:hAnsi="Calibri Light"/>
          <w:color w:val="000000"/>
          <w:lang w:eastAsia="en-US"/>
        </w:rPr>
        <w:t xml:space="preserve">”, </w:t>
      </w:r>
    </w:p>
    <w:p w14:paraId="3E8F94B1" w14:textId="77777777" w:rsidR="006B69D9" w:rsidRPr="007E03D0" w:rsidRDefault="006B69D9" w:rsidP="006B69D9">
      <w:pPr>
        <w:rPr>
          <w:rFonts w:ascii="Calibri Light" w:hAnsi="Calibri Light"/>
          <w:color w:val="000000"/>
          <w:lang w:eastAsia="en-US"/>
        </w:rPr>
      </w:pPr>
      <w:r w:rsidRPr="007E03D0">
        <w:rPr>
          <w:rFonts w:ascii="Calibri Light" w:hAnsi="Calibri Light"/>
          <w:color w:val="000000"/>
          <w:lang w:eastAsia="en-US"/>
        </w:rPr>
        <w:t>In definitiva, quindi, con la delibera ARERA n. 276/2019/R/IDR del 25 giugno 2019, è stata approvata l’intera pianificazione tariffaria del periodo 2012-2019 superando i rilievi contenuti nella delibera ARERA n.108/2015/R/Idr, relativa al periodo regolatorio 2012-2015, con la quale l’ARERA aveva imposto ad AMAP un teta pari a 1.</w:t>
      </w:r>
    </w:p>
    <w:p w14:paraId="25482989" w14:textId="77777777" w:rsidR="006B69D9" w:rsidRPr="007E03D0" w:rsidRDefault="006B69D9" w:rsidP="006B69D9">
      <w:pPr>
        <w:rPr>
          <w:rFonts w:ascii="Calibri Light" w:hAnsi="Calibri Light"/>
          <w:color w:val="000000"/>
          <w:lang w:eastAsia="en-US"/>
        </w:rPr>
      </w:pPr>
      <w:r w:rsidRPr="007E03D0">
        <w:rPr>
          <w:rFonts w:ascii="Calibri Light" w:hAnsi="Calibri Light"/>
          <w:color w:val="000000"/>
          <w:lang w:eastAsia="en-US"/>
        </w:rPr>
        <w:t>In esito alla avvenuta approvazione della tariffe del SII, la Società ha provveduto nel presente bilancio 2019 a liberare parte del fondo che aveva costituito a fronte delle passività potenziali connesse all’applicazione di conguagli tariffari negativi per gli anni 2012, 2013, 2014 e 2015, pari ad Euro 8.215.797, mantenendo nel presente esercizio un accantonamento residuo di Euro 10,6 milioni per gli anni successivi ed a fronte della passività potenziali che potrebbero derivare dalle penalità previste dall’art. 34 comma 5 della</w:t>
      </w:r>
      <w:r w:rsidRPr="007E03D0">
        <w:rPr>
          <w:rFonts w:ascii="Calibri Light" w:hAnsi="Calibri Light"/>
        </w:rPr>
        <w:t xml:space="preserve"> </w:t>
      </w:r>
      <w:r w:rsidRPr="007E03D0">
        <w:rPr>
          <w:rFonts w:ascii="Calibri Light" w:hAnsi="Calibri Light"/>
          <w:color w:val="000000"/>
          <w:lang w:eastAsia="en-US"/>
        </w:rPr>
        <w:t>deliberazione 580/2019/R/Idr in relazione all’eventuale mancato rispetto della realizzazione degli investimenti programmati per il periodo 2016-2019, quantificabili solo alla conclusione del processo regolatorio attualmente in corso. L’accantonamento di che trattasi tiene pure in conto i possibili effetti sanzionatori di cui alla richiamata verifica ispettiva ARERA relativamente ad altri aspetti che non attengono agli assetti tariffari già applicati ed ormai validati con la nuova tariffa approvata.</w:t>
      </w:r>
    </w:p>
    <w:p w14:paraId="5C6E4170" w14:textId="77777777" w:rsidR="006B69D9" w:rsidRPr="007E03D0" w:rsidRDefault="006B69D9" w:rsidP="00833051">
      <w:pPr>
        <w:pStyle w:val="Titolo1"/>
        <w:numPr>
          <w:ilvl w:val="0"/>
          <w:numId w:val="27"/>
        </w:numPr>
        <w:rPr>
          <w:rFonts w:ascii="Calibri Light" w:hAnsi="Calibri Light"/>
        </w:rPr>
      </w:pPr>
      <w:bookmarkStart w:id="2028" w:name="_Toc11401980"/>
      <w:bookmarkStart w:id="2029" w:name="_Toc42254447"/>
      <w:bookmarkStart w:id="2030" w:name="_Toc43118821"/>
      <w:r w:rsidRPr="007E03D0">
        <w:rPr>
          <w:rFonts w:ascii="Calibri Light" w:hAnsi="Calibri Light"/>
        </w:rPr>
        <w:t>CRITERI DI REDAZIONE E FORMAZIONE</w:t>
      </w:r>
      <w:bookmarkEnd w:id="2028"/>
      <w:bookmarkEnd w:id="2029"/>
      <w:bookmarkEnd w:id="2030"/>
    </w:p>
    <w:p w14:paraId="0CD14945" w14:textId="77777777" w:rsidR="006B69D9" w:rsidRPr="007E03D0" w:rsidRDefault="006B69D9" w:rsidP="006B69D9">
      <w:pPr>
        <w:ind w:firstLine="357"/>
        <w:rPr>
          <w:rFonts w:ascii="Calibri Light" w:hAnsi="Calibri Light"/>
        </w:rPr>
      </w:pPr>
      <w:r w:rsidRPr="007E03D0">
        <w:rPr>
          <w:rFonts w:ascii="Calibri Light" w:hAnsi="Calibri Light"/>
        </w:rPr>
        <w:t>Il presente bilancio esprime la rappresentazione di operazioni gestionali e valori patrimoniali e finanziari aventi come riferimento temporale l’esercizio annuale conclusosi al 31.12.2019.</w:t>
      </w:r>
    </w:p>
    <w:p w14:paraId="53F49EE7" w14:textId="77777777" w:rsidR="006B69D9" w:rsidRPr="007E03D0" w:rsidRDefault="006B69D9" w:rsidP="006B69D9">
      <w:pPr>
        <w:rPr>
          <w:rFonts w:ascii="Calibri Light" w:hAnsi="Calibri Light"/>
        </w:rPr>
      </w:pPr>
      <w:r w:rsidRPr="007E03D0">
        <w:rPr>
          <w:rFonts w:ascii="Calibri Light" w:hAnsi="Calibri Light"/>
        </w:rPr>
        <w:t>I criteri di redazione adottati sono conformi a quelli statuiti rispettivamente dagli articoli 2423 bis e 2426 c.c., come innovati dal D.lgs. n.139/2015 ed interpretati ed integrati dai principi contabili nazionali e dai documenti interpretativi e dagli emendamenti emanati dall’Organismo Italiano di Contabilità (OIC).</w:t>
      </w:r>
    </w:p>
    <w:p w14:paraId="6A80DEA7" w14:textId="77777777" w:rsidR="006B69D9" w:rsidRPr="007E03D0" w:rsidRDefault="006B69D9" w:rsidP="006B69D9">
      <w:pPr>
        <w:rPr>
          <w:rFonts w:ascii="Calibri Light" w:hAnsi="Calibri Light"/>
        </w:rPr>
      </w:pPr>
      <w:r w:rsidRPr="007E03D0">
        <w:rPr>
          <w:rFonts w:ascii="Calibri Light" w:hAnsi="Calibri Light"/>
        </w:rPr>
        <w:t>In conformità al primo comma dell’art. 2423 del Codice Civile, il presente bilancio è costituito:</w:t>
      </w:r>
    </w:p>
    <w:p w14:paraId="6CEAAB98" w14:textId="77777777" w:rsidR="006B69D9" w:rsidRPr="007E03D0" w:rsidRDefault="006B69D9" w:rsidP="00833051">
      <w:pPr>
        <w:numPr>
          <w:ilvl w:val="1"/>
          <w:numId w:val="30"/>
        </w:numPr>
        <w:ind w:left="567" w:hanging="283"/>
        <w:rPr>
          <w:rFonts w:ascii="Calibri Light" w:hAnsi="Calibri Light"/>
        </w:rPr>
      </w:pPr>
      <w:r w:rsidRPr="007E03D0">
        <w:rPr>
          <w:rFonts w:ascii="Calibri Light" w:hAnsi="Calibri Light"/>
        </w:rPr>
        <w:t>dallo Stato Patrimoniale;</w:t>
      </w:r>
    </w:p>
    <w:p w14:paraId="01C5DAE3" w14:textId="77777777" w:rsidR="006B69D9" w:rsidRPr="007E03D0" w:rsidRDefault="006B69D9" w:rsidP="00833051">
      <w:pPr>
        <w:numPr>
          <w:ilvl w:val="1"/>
          <w:numId w:val="30"/>
        </w:numPr>
        <w:ind w:left="567" w:hanging="283"/>
        <w:rPr>
          <w:rFonts w:ascii="Calibri Light" w:hAnsi="Calibri Light"/>
        </w:rPr>
      </w:pPr>
      <w:r w:rsidRPr="007E03D0">
        <w:rPr>
          <w:rFonts w:ascii="Calibri Light" w:hAnsi="Calibri Light"/>
        </w:rPr>
        <w:t xml:space="preserve">dal Conto Economico; </w:t>
      </w:r>
    </w:p>
    <w:p w14:paraId="1E6AE2E6" w14:textId="77777777" w:rsidR="006B69D9" w:rsidRPr="007E03D0" w:rsidRDefault="006B69D9" w:rsidP="00833051">
      <w:pPr>
        <w:numPr>
          <w:ilvl w:val="1"/>
          <w:numId w:val="30"/>
        </w:numPr>
        <w:ind w:left="567" w:hanging="283"/>
        <w:rPr>
          <w:rFonts w:ascii="Calibri Light" w:hAnsi="Calibri Light"/>
        </w:rPr>
      </w:pPr>
      <w:r w:rsidRPr="007E03D0">
        <w:rPr>
          <w:rFonts w:ascii="Calibri Light" w:hAnsi="Calibri Light"/>
        </w:rPr>
        <w:t>dal Rendiconto Finanziario;</w:t>
      </w:r>
    </w:p>
    <w:p w14:paraId="058F6063" w14:textId="77777777" w:rsidR="006B69D9" w:rsidRPr="007E03D0" w:rsidRDefault="006B69D9" w:rsidP="00833051">
      <w:pPr>
        <w:numPr>
          <w:ilvl w:val="1"/>
          <w:numId w:val="30"/>
        </w:numPr>
        <w:ind w:left="567" w:hanging="283"/>
        <w:rPr>
          <w:rFonts w:ascii="Calibri Light" w:hAnsi="Calibri Light"/>
        </w:rPr>
      </w:pPr>
      <w:r w:rsidRPr="007E03D0">
        <w:rPr>
          <w:rFonts w:ascii="Calibri Light" w:hAnsi="Calibri Light"/>
        </w:rPr>
        <w:t>dalla Nota Integrativa.</w:t>
      </w:r>
    </w:p>
    <w:p w14:paraId="68715D60" w14:textId="77777777" w:rsidR="006B69D9" w:rsidRPr="007E03D0" w:rsidRDefault="006B69D9" w:rsidP="006B69D9">
      <w:pPr>
        <w:rPr>
          <w:rFonts w:ascii="Calibri Light" w:hAnsi="Calibri Light"/>
        </w:rPr>
      </w:pPr>
      <w:r w:rsidRPr="007E03D0">
        <w:rPr>
          <w:rFonts w:ascii="Calibri Light" w:hAnsi="Calibri Light"/>
        </w:rPr>
        <w:t xml:space="preserve">Il Bilancio è stato redatto secondo i criteri previsti dalla normativa civilistica, dai principi contabili nazionali e dai relativi documenti interpretativi. </w:t>
      </w:r>
    </w:p>
    <w:p w14:paraId="60181A8B" w14:textId="77777777" w:rsidR="006B69D9" w:rsidRPr="007E03D0" w:rsidRDefault="006B69D9" w:rsidP="006B69D9">
      <w:pPr>
        <w:rPr>
          <w:rFonts w:ascii="Calibri Light" w:hAnsi="Calibri Light"/>
        </w:rPr>
      </w:pPr>
      <w:r w:rsidRPr="007E03D0">
        <w:rPr>
          <w:rFonts w:ascii="Calibri Light" w:hAnsi="Calibri Light"/>
        </w:rPr>
        <w:lastRenderedPageBreak/>
        <w:t>Se l’applicazione di detti criteri è incompatibile, ai sensi del comma 5 dell’art. 2423 c.c., con la rappresentazione veritiera e corretta la mancata applicazione, sarà motivata nel paragrafo dedicato alla relativa posta di bilancio, indicandone, eventualmente, gli effetti sulla situazione patrimoniale, finanziaria e sul risultato d’esercizio.</w:t>
      </w:r>
    </w:p>
    <w:p w14:paraId="17BF2B34" w14:textId="77777777" w:rsidR="006B69D9" w:rsidRPr="007E03D0" w:rsidRDefault="006B69D9" w:rsidP="006B69D9">
      <w:pPr>
        <w:rPr>
          <w:rFonts w:ascii="Calibri Light" w:hAnsi="Calibri Light"/>
        </w:rPr>
      </w:pPr>
      <w:r w:rsidRPr="007E03D0">
        <w:rPr>
          <w:rFonts w:ascii="Calibri Light" w:hAnsi="Calibri Light"/>
        </w:rPr>
        <w:t xml:space="preserve">Analogamente, nel caso in cui non venissero rispettati, ai sensi del comma 4 dell’art. 2423 c.c., gli obblighi in tema di rilevazione, valutazione, presentazione e informativa, in quanto la loro osservanza ha effetti irrilevanti per la rappresentazione veritiera e corretta, i criteri adottati in deroga verranno commentati nei paragrafi dedicati alla relativa posta di bilancio. </w:t>
      </w:r>
    </w:p>
    <w:p w14:paraId="1BE9222A" w14:textId="77777777" w:rsidR="006B69D9" w:rsidRPr="007E03D0" w:rsidRDefault="006B69D9" w:rsidP="006B69D9">
      <w:pPr>
        <w:rPr>
          <w:rFonts w:ascii="Calibri Light" w:hAnsi="Calibri Light"/>
        </w:rPr>
      </w:pPr>
      <w:r w:rsidRPr="007E03D0">
        <w:rPr>
          <w:rFonts w:ascii="Calibri Light" w:hAnsi="Calibri Light"/>
        </w:rPr>
        <w:t>Le informazioni contenute nella presente nota, in conformità a quanto previsto dall’art. 2427 c.c. comma 2, sono proposte secondo l’ordine in cui le relative voci sono indicate nello stato patrimoniale e nel conto economico.</w:t>
      </w:r>
    </w:p>
    <w:p w14:paraId="59D0688B" w14:textId="24E72A63" w:rsidR="006B69D9" w:rsidRPr="007E03D0" w:rsidRDefault="006B69D9" w:rsidP="006B69D9">
      <w:pPr>
        <w:rPr>
          <w:rFonts w:ascii="Calibri Light" w:hAnsi="Calibri Light"/>
        </w:rPr>
      </w:pPr>
      <w:r w:rsidRPr="007E03D0">
        <w:rPr>
          <w:rFonts w:ascii="Calibri Light" w:hAnsi="Calibri Light"/>
        </w:rPr>
        <w:t>Come previsto dall’art. 2423 c.c. comma 5, nonché dalle norme della legge n. 433/97 e del D.Lgs. n. 213/98, il presente bilancio è espresso in unità di Euro e le “differenze di arrotondamento” sono state allocate tra le altre riserve del patrimonio netto (voce VII- Altre riserve) e sono state quantificate come posta di pareggio tra l’attivo e il passivo in quanto il risultato economico, riportato nella corrispondente voce del patrimonio netto,</w:t>
      </w:r>
      <w:r w:rsidRPr="005B1D5F">
        <w:rPr>
          <w:rFonts w:ascii="Calibri Light" w:hAnsi="Calibri Light"/>
          <w:sz w:val="16"/>
        </w:rPr>
        <w:t xml:space="preserve"> </w:t>
      </w:r>
      <w:r w:rsidRPr="007E03D0">
        <w:rPr>
          <w:rFonts w:ascii="Calibri Light" w:hAnsi="Calibri Light"/>
        </w:rPr>
        <w:t>è</w:t>
      </w:r>
      <w:r w:rsidRPr="005B1D5F">
        <w:rPr>
          <w:rFonts w:ascii="Calibri Light" w:hAnsi="Calibri Light"/>
          <w:sz w:val="16"/>
        </w:rPr>
        <w:t xml:space="preserve"> </w:t>
      </w:r>
      <w:r w:rsidRPr="007E03D0">
        <w:rPr>
          <w:rFonts w:ascii="Calibri Light" w:hAnsi="Calibri Light"/>
        </w:rPr>
        <w:t>stato</w:t>
      </w:r>
      <w:r w:rsidRPr="005B1D5F">
        <w:rPr>
          <w:rFonts w:ascii="Calibri Light" w:hAnsi="Calibri Light"/>
          <w:sz w:val="16"/>
        </w:rPr>
        <w:t xml:space="preserve"> </w:t>
      </w:r>
      <w:r w:rsidRPr="007E03D0">
        <w:rPr>
          <w:rFonts w:ascii="Calibri Light" w:hAnsi="Calibri Light"/>
        </w:rPr>
        <w:t>determinato</w:t>
      </w:r>
      <w:r w:rsidRPr="005B1D5F">
        <w:rPr>
          <w:rFonts w:ascii="Calibri Light" w:hAnsi="Calibri Light"/>
          <w:sz w:val="16"/>
        </w:rPr>
        <w:t xml:space="preserve"> </w:t>
      </w:r>
      <w:r w:rsidRPr="007E03D0">
        <w:rPr>
          <w:rFonts w:ascii="Calibri Light" w:hAnsi="Calibri Light"/>
        </w:rPr>
        <w:t>come</w:t>
      </w:r>
      <w:r w:rsidRPr="005B1D5F">
        <w:rPr>
          <w:rFonts w:ascii="Calibri Light" w:hAnsi="Calibri Light"/>
          <w:sz w:val="16"/>
        </w:rPr>
        <w:t xml:space="preserve"> </w:t>
      </w:r>
      <w:r w:rsidRPr="007E03D0">
        <w:rPr>
          <w:rFonts w:ascii="Calibri Light" w:hAnsi="Calibri Light"/>
        </w:rPr>
        <w:t>differenza</w:t>
      </w:r>
      <w:r w:rsidRPr="005B1D5F">
        <w:rPr>
          <w:rFonts w:ascii="Calibri Light" w:hAnsi="Calibri Light"/>
          <w:sz w:val="16"/>
        </w:rPr>
        <w:t xml:space="preserve"> </w:t>
      </w:r>
      <w:r w:rsidRPr="007E03D0">
        <w:rPr>
          <w:rFonts w:ascii="Calibri Light" w:hAnsi="Calibri Light"/>
        </w:rPr>
        <w:t>tra</w:t>
      </w:r>
      <w:r w:rsidRPr="005B1D5F">
        <w:rPr>
          <w:rFonts w:ascii="Calibri Light" w:hAnsi="Calibri Light"/>
          <w:sz w:val="16"/>
        </w:rPr>
        <w:t xml:space="preserve"> </w:t>
      </w:r>
      <w:r w:rsidRPr="007E03D0">
        <w:rPr>
          <w:rFonts w:ascii="Calibri Light" w:hAnsi="Calibri Light"/>
        </w:rPr>
        <w:t>i</w:t>
      </w:r>
      <w:r w:rsidRPr="005B1D5F">
        <w:rPr>
          <w:rFonts w:ascii="Calibri Light" w:hAnsi="Calibri Light"/>
          <w:sz w:val="16"/>
        </w:rPr>
        <w:t xml:space="preserve"> </w:t>
      </w:r>
      <w:r w:rsidRPr="007E03D0">
        <w:rPr>
          <w:rFonts w:ascii="Calibri Light" w:hAnsi="Calibri Light"/>
        </w:rPr>
        <w:t>componenti</w:t>
      </w:r>
      <w:r w:rsidRPr="005B1D5F">
        <w:rPr>
          <w:rFonts w:ascii="Calibri Light" w:hAnsi="Calibri Light"/>
          <w:sz w:val="16"/>
        </w:rPr>
        <w:t xml:space="preserve"> </w:t>
      </w:r>
      <w:r w:rsidRPr="007E03D0">
        <w:rPr>
          <w:rFonts w:ascii="Calibri Light" w:hAnsi="Calibri Light"/>
        </w:rPr>
        <w:t>positivi</w:t>
      </w:r>
      <w:r w:rsidRPr="005B1D5F">
        <w:rPr>
          <w:rFonts w:ascii="Calibri Light" w:hAnsi="Calibri Light"/>
          <w:sz w:val="16"/>
        </w:rPr>
        <w:t xml:space="preserve"> </w:t>
      </w:r>
      <w:r w:rsidRPr="007E03D0">
        <w:rPr>
          <w:rFonts w:ascii="Calibri Light" w:hAnsi="Calibri Light"/>
        </w:rPr>
        <w:t>e</w:t>
      </w:r>
      <w:r w:rsidR="005B1D5F" w:rsidRPr="005B1D5F">
        <w:rPr>
          <w:rFonts w:ascii="Calibri Light" w:hAnsi="Calibri Light"/>
          <w:sz w:val="16"/>
        </w:rPr>
        <w:t xml:space="preserve"> </w:t>
      </w:r>
      <w:r w:rsidRPr="007E03D0">
        <w:rPr>
          <w:rFonts w:ascii="Calibri Light" w:hAnsi="Calibri Light"/>
        </w:rPr>
        <w:t>negativi</w:t>
      </w:r>
      <w:r w:rsidRPr="005B1D5F">
        <w:rPr>
          <w:rFonts w:ascii="Calibri Light" w:hAnsi="Calibri Light"/>
          <w:sz w:val="16"/>
        </w:rPr>
        <w:t xml:space="preserve"> </w:t>
      </w:r>
      <w:r w:rsidRPr="007E03D0">
        <w:rPr>
          <w:rFonts w:ascii="Calibri Light" w:hAnsi="Calibri Light"/>
        </w:rPr>
        <w:t>già</w:t>
      </w:r>
      <w:r w:rsidRPr="005B1D5F">
        <w:rPr>
          <w:rFonts w:ascii="Calibri Light" w:hAnsi="Calibri Light"/>
          <w:sz w:val="16"/>
        </w:rPr>
        <w:t xml:space="preserve"> </w:t>
      </w:r>
      <w:r w:rsidRPr="007E03D0">
        <w:rPr>
          <w:rFonts w:ascii="Calibri Light" w:hAnsi="Calibri Light"/>
        </w:rPr>
        <w:t>arrotondati</w:t>
      </w:r>
      <w:r w:rsidRPr="005B1D5F">
        <w:rPr>
          <w:rFonts w:ascii="Calibri Light" w:hAnsi="Calibri Light"/>
          <w:sz w:val="16"/>
        </w:rPr>
        <w:t xml:space="preserve"> </w:t>
      </w:r>
      <w:r w:rsidRPr="007E03D0">
        <w:rPr>
          <w:rFonts w:ascii="Calibri Light" w:hAnsi="Calibri Light"/>
        </w:rPr>
        <w:t>all’unità di Euro.</w:t>
      </w:r>
    </w:p>
    <w:p w14:paraId="2B477AAF" w14:textId="77777777" w:rsidR="006B69D9" w:rsidRPr="007E03D0" w:rsidRDefault="006B69D9" w:rsidP="00833051">
      <w:pPr>
        <w:pStyle w:val="Titolo1"/>
        <w:numPr>
          <w:ilvl w:val="0"/>
          <w:numId w:val="27"/>
        </w:numPr>
        <w:rPr>
          <w:rFonts w:ascii="Calibri Light" w:hAnsi="Calibri Light"/>
        </w:rPr>
      </w:pPr>
      <w:bookmarkStart w:id="2031" w:name="_Toc11401981"/>
      <w:bookmarkStart w:id="2032" w:name="_Toc42254448"/>
      <w:bookmarkStart w:id="2033" w:name="_Toc43118822"/>
      <w:r w:rsidRPr="007E03D0">
        <w:rPr>
          <w:rFonts w:ascii="Calibri Light" w:hAnsi="Calibri Light"/>
        </w:rPr>
        <w:t>CRITERI DI VALUTAZIONE</w:t>
      </w:r>
      <w:bookmarkEnd w:id="2031"/>
      <w:bookmarkEnd w:id="2032"/>
      <w:bookmarkEnd w:id="2033"/>
      <w:r w:rsidRPr="007E03D0">
        <w:rPr>
          <w:rFonts w:ascii="Calibri Light" w:hAnsi="Calibri Light"/>
        </w:rPr>
        <w:tab/>
      </w:r>
    </w:p>
    <w:p w14:paraId="703A4B69" w14:textId="77777777" w:rsidR="006B69D9" w:rsidRPr="007E03D0" w:rsidRDefault="006B69D9" w:rsidP="006B69D9">
      <w:pPr>
        <w:rPr>
          <w:rFonts w:ascii="Calibri Light" w:hAnsi="Calibri Light"/>
        </w:rPr>
      </w:pPr>
      <w:r w:rsidRPr="007E03D0">
        <w:rPr>
          <w:rFonts w:ascii="Calibri Light" w:hAnsi="Calibri Light"/>
        </w:rPr>
        <w:t xml:space="preserve">I criteri di valutazione adottati sono conformi a quelli statuiti rispettivamente dagli articoli 2423 bis e 2426 c.c., come innovati dal D.lgs. n.139/2015 ed interpretati ed integrati dai principi contabili nazionali e dai relativi documenti interpretativi emanati dall’Organismo Italiano di Contabilità (OIC). </w:t>
      </w:r>
    </w:p>
    <w:p w14:paraId="076BF20F" w14:textId="77777777" w:rsidR="006B69D9" w:rsidRPr="007E03D0" w:rsidRDefault="006B69D9" w:rsidP="006B69D9">
      <w:pPr>
        <w:rPr>
          <w:rFonts w:ascii="Calibri Light" w:hAnsi="Calibri Light"/>
        </w:rPr>
      </w:pPr>
      <w:r w:rsidRPr="007E03D0">
        <w:rPr>
          <w:rFonts w:ascii="Calibri Light" w:hAnsi="Calibri Light"/>
        </w:rPr>
        <w:t>Nella redazione del bilancio d'esercizio sono stati osservati i seguenti principi generali come richiesto dall’art.2423 bis del Codice Civile:</w:t>
      </w:r>
    </w:p>
    <w:p w14:paraId="5331E71D" w14:textId="77777777" w:rsidR="006B69D9" w:rsidRPr="007E03D0" w:rsidRDefault="006B69D9" w:rsidP="00833051">
      <w:pPr>
        <w:numPr>
          <w:ilvl w:val="0"/>
          <w:numId w:val="31"/>
        </w:numPr>
        <w:ind w:left="709" w:hanging="425"/>
        <w:rPr>
          <w:rFonts w:ascii="Calibri Light" w:hAnsi="Calibri Light"/>
        </w:rPr>
      </w:pPr>
      <w:r w:rsidRPr="007E03D0">
        <w:rPr>
          <w:rFonts w:ascii="Calibri Light" w:hAnsi="Calibri Light"/>
        </w:rPr>
        <w:t>la valutazione delle voci è stata fatta secondo prudenza e nella prospettiva della continuazione dell'attività;</w:t>
      </w:r>
    </w:p>
    <w:p w14:paraId="3C7C302F" w14:textId="77777777" w:rsidR="006B69D9" w:rsidRPr="007E03D0" w:rsidRDefault="006B69D9" w:rsidP="00833051">
      <w:pPr>
        <w:numPr>
          <w:ilvl w:val="0"/>
          <w:numId w:val="31"/>
        </w:numPr>
        <w:ind w:left="709" w:hanging="425"/>
        <w:rPr>
          <w:rFonts w:ascii="Calibri Light" w:hAnsi="Calibri Light"/>
        </w:rPr>
      </w:pPr>
      <w:r w:rsidRPr="007E03D0">
        <w:rPr>
          <w:rFonts w:ascii="Calibri Light" w:hAnsi="Calibri Light"/>
        </w:rPr>
        <w:t>la rilevazione e la presentazione delle voci è effettuata tenendo conto della sostanza dell’operazione o del contratto;</w:t>
      </w:r>
    </w:p>
    <w:p w14:paraId="03513D17" w14:textId="77777777" w:rsidR="006B69D9" w:rsidRPr="007E03D0" w:rsidRDefault="006B69D9" w:rsidP="00833051">
      <w:pPr>
        <w:numPr>
          <w:ilvl w:val="0"/>
          <w:numId w:val="31"/>
        </w:numPr>
        <w:ind w:left="709" w:hanging="425"/>
        <w:rPr>
          <w:rFonts w:ascii="Calibri Light" w:hAnsi="Calibri Light"/>
        </w:rPr>
      </w:pPr>
      <w:r w:rsidRPr="007E03D0">
        <w:rPr>
          <w:rFonts w:ascii="Calibri Light" w:hAnsi="Calibri Light"/>
        </w:rPr>
        <w:t>sono indicati esclusivamente gli utili realizzati alla data di chiusura dell'esercizio;</w:t>
      </w:r>
    </w:p>
    <w:p w14:paraId="5EA14FCE" w14:textId="77777777" w:rsidR="006B69D9" w:rsidRPr="007E03D0" w:rsidRDefault="006B69D9" w:rsidP="00833051">
      <w:pPr>
        <w:numPr>
          <w:ilvl w:val="0"/>
          <w:numId w:val="31"/>
        </w:numPr>
        <w:ind w:left="709" w:hanging="425"/>
        <w:rPr>
          <w:rFonts w:ascii="Calibri Light" w:hAnsi="Calibri Light"/>
        </w:rPr>
      </w:pPr>
      <w:r w:rsidRPr="007E03D0">
        <w:rPr>
          <w:rFonts w:ascii="Calibri Light" w:hAnsi="Calibri Light"/>
        </w:rPr>
        <w:t xml:space="preserve">si è tenuto conto dei proventi e degli oneri di competenza dell'esercizio, indipendentemente dalla data dell'incasso ovvero del pagamento; </w:t>
      </w:r>
    </w:p>
    <w:p w14:paraId="6D7F715F" w14:textId="77777777" w:rsidR="006B69D9" w:rsidRPr="007E03D0" w:rsidRDefault="006B69D9" w:rsidP="00833051">
      <w:pPr>
        <w:numPr>
          <w:ilvl w:val="0"/>
          <w:numId w:val="31"/>
        </w:numPr>
        <w:ind w:left="709" w:hanging="425"/>
        <w:rPr>
          <w:rFonts w:ascii="Calibri Light" w:hAnsi="Calibri Light"/>
        </w:rPr>
      </w:pPr>
      <w:r w:rsidRPr="007E03D0">
        <w:rPr>
          <w:rFonts w:ascii="Calibri Light" w:hAnsi="Calibri Light"/>
        </w:rPr>
        <w:t>si è tenuto conto dei rischi e delle perdite di competenza dell'esercizio anche se conosciuti dopo la chiusura di questo;</w:t>
      </w:r>
    </w:p>
    <w:p w14:paraId="4D2D2AB1" w14:textId="77777777" w:rsidR="006B69D9" w:rsidRPr="007E03D0" w:rsidRDefault="006B69D9" w:rsidP="00833051">
      <w:pPr>
        <w:numPr>
          <w:ilvl w:val="0"/>
          <w:numId w:val="31"/>
        </w:numPr>
        <w:ind w:left="709" w:hanging="425"/>
        <w:rPr>
          <w:rFonts w:ascii="Calibri Light" w:hAnsi="Calibri Light"/>
        </w:rPr>
      </w:pPr>
      <w:r w:rsidRPr="007E03D0">
        <w:rPr>
          <w:rFonts w:ascii="Calibri Light" w:hAnsi="Calibri Light"/>
        </w:rPr>
        <w:lastRenderedPageBreak/>
        <w:t>non vi sono elementi eterogenei ricompresi nelle singole voci;</w:t>
      </w:r>
    </w:p>
    <w:p w14:paraId="58CBB8C4" w14:textId="77777777" w:rsidR="006B69D9" w:rsidRPr="007E03D0" w:rsidRDefault="006B69D9" w:rsidP="00833051">
      <w:pPr>
        <w:numPr>
          <w:ilvl w:val="0"/>
          <w:numId w:val="31"/>
        </w:numPr>
        <w:ind w:left="709" w:hanging="425"/>
        <w:rPr>
          <w:rFonts w:ascii="Calibri Light" w:hAnsi="Calibri Light"/>
        </w:rPr>
      </w:pPr>
      <w:r w:rsidRPr="007E03D0">
        <w:rPr>
          <w:rFonts w:ascii="Calibri Light" w:hAnsi="Calibri Light"/>
        </w:rPr>
        <w:t>la classificazione dei costi e dei ricavi nello schema di conto economico previsto dall'art. 2425 c.c. è avvenuta nel rispetto delle prescrizioni contenute nell’OIC 12;</w:t>
      </w:r>
    </w:p>
    <w:p w14:paraId="1A7C29B2" w14:textId="77777777" w:rsidR="006B69D9" w:rsidRPr="007E03D0" w:rsidRDefault="006B69D9" w:rsidP="00833051">
      <w:pPr>
        <w:numPr>
          <w:ilvl w:val="0"/>
          <w:numId w:val="31"/>
        </w:numPr>
        <w:ind w:left="709" w:hanging="425"/>
        <w:rPr>
          <w:rFonts w:ascii="Calibri Light" w:hAnsi="Calibri Light"/>
        </w:rPr>
      </w:pPr>
      <w:r w:rsidRPr="007E03D0">
        <w:rPr>
          <w:rFonts w:ascii="Calibri Light" w:hAnsi="Calibri Light"/>
        </w:rPr>
        <w:t>i criteri di valutazione degli elementi dell’attivo e del passivo tengono conto della loro specifica funzione patrimoniale ed economica e consentono la rappresentazione delle rispettive voci.</w:t>
      </w:r>
    </w:p>
    <w:p w14:paraId="28585A1F" w14:textId="77777777" w:rsidR="006B69D9" w:rsidRPr="007E03D0" w:rsidRDefault="006B69D9" w:rsidP="006B69D9">
      <w:pPr>
        <w:rPr>
          <w:rFonts w:ascii="Calibri Light" w:hAnsi="Calibri Light"/>
        </w:rPr>
      </w:pPr>
      <w:r w:rsidRPr="007E03D0">
        <w:rPr>
          <w:rFonts w:ascii="Calibri Light" w:hAnsi="Calibri Light"/>
        </w:rPr>
        <w:t>Si precisa che ai fini della formazione del bilancio in esame non si è proceduto a deroghe ai sensi del 4° comma dell’articolo 2423 C.C..</w:t>
      </w:r>
    </w:p>
    <w:p w14:paraId="60862389" w14:textId="77777777" w:rsidR="006B69D9" w:rsidRPr="007E03D0" w:rsidRDefault="006B69D9" w:rsidP="006B69D9">
      <w:pPr>
        <w:rPr>
          <w:rFonts w:ascii="Calibri Light" w:hAnsi="Calibri Light"/>
        </w:rPr>
      </w:pPr>
      <w:r w:rsidRPr="007E03D0">
        <w:rPr>
          <w:rFonts w:ascii="Calibri Light" w:hAnsi="Calibri Light"/>
        </w:rPr>
        <w:t>Non si segnalano operazioni che prevedono l'obbligo di retrocessione a termine ai sensi dell’art. 2427 c.6 ter.</w:t>
      </w:r>
    </w:p>
    <w:p w14:paraId="150E3B87" w14:textId="77777777" w:rsidR="006B69D9" w:rsidRPr="007E03D0" w:rsidRDefault="006B69D9" w:rsidP="006B69D9">
      <w:pPr>
        <w:rPr>
          <w:rFonts w:ascii="Calibri Light" w:hAnsi="Calibri Light"/>
        </w:rPr>
      </w:pPr>
      <w:r w:rsidRPr="007E03D0">
        <w:rPr>
          <w:rFonts w:ascii="Calibri Light" w:hAnsi="Calibri Light"/>
        </w:rPr>
        <w:t xml:space="preserve">Si espongono nei paragrafi che seguono i criteri di valutazione adottati per le principali poste del Bilancio. </w:t>
      </w:r>
    </w:p>
    <w:p w14:paraId="5E0E6E14" w14:textId="77777777" w:rsidR="006B69D9" w:rsidRPr="005B1D5F" w:rsidRDefault="006B69D9" w:rsidP="006B69D9">
      <w:pPr>
        <w:rPr>
          <w:rFonts w:ascii="Calibri Light" w:hAnsi="Calibri Light"/>
          <w:sz w:val="12"/>
          <w:highlight w:val="yellow"/>
        </w:rPr>
      </w:pPr>
    </w:p>
    <w:p w14:paraId="6AA1CC68" w14:textId="77777777" w:rsidR="006B69D9" w:rsidRPr="007E03D0" w:rsidRDefault="006B69D9" w:rsidP="00833051">
      <w:pPr>
        <w:pStyle w:val="Paragrafoelenco"/>
        <w:keepNext/>
        <w:keepLines/>
        <w:numPr>
          <w:ilvl w:val="0"/>
          <w:numId w:val="24"/>
        </w:numPr>
        <w:spacing w:before="200" w:line="240" w:lineRule="auto"/>
        <w:contextualSpacing w:val="0"/>
        <w:jc w:val="left"/>
        <w:outlineLvl w:val="1"/>
        <w:rPr>
          <w:rFonts w:ascii="Calibri Light" w:hAnsi="Calibri Light"/>
          <w:b/>
          <w:bCs/>
          <w:vanish/>
          <w:color w:val="00B050"/>
          <w:szCs w:val="26"/>
          <w:highlight w:val="yellow"/>
          <w:u w:val="single"/>
          <w:lang w:eastAsia="en-US"/>
        </w:rPr>
      </w:pPr>
      <w:bookmarkStart w:id="2034" w:name="_Toc8126397"/>
      <w:bookmarkStart w:id="2035" w:name="_Toc10708570"/>
      <w:bookmarkStart w:id="2036" w:name="_Toc10709439"/>
      <w:bookmarkStart w:id="2037" w:name="_Toc10709524"/>
      <w:bookmarkStart w:id="2038" w:name="_Toc11401118"/>
      <w:bookmarkStart w:id="2039" w:name="_Toc11401982"/>
      <w:bookmarkStart w:id="2040" w:name="_Toc20817179"/>
      <w:bookmarkStart w:id="2041" w:name="_Toc20817625"/>
      <w:bookmarkStart w:id="2042" w:name="_Toc20817848"/>
      <w:bookmarkStart w:id="2043" w:name="_Toc20823142"/>
      <w:bookmarkStart w:id="2044" w:name="_Toc20823367"/>
      <w:bookmarkStart w:id="2045" w:name="_Toc20833419"/>
      <w:bookmarkStart w:id="2046" w:name="_Toc20833647"/>
      <w:bookmarkStart w:id="2047" w:name="_Toc20833875"/>
      <w:bookmarkStart w:id="2048" w:name="_Toc20836066"/>
      <w:bookmarkStart w:id="2049" w:name="_Toc31287566"/>
      <w:bookmarkStart w:id="2050" w:name="_Toc31287751"/>
      <w:bookmarkStart w:id="2051" w:name="_Toc31287893"/>
      <w:bookmarkStart w:id="2052" w:name="_Toc41334489"/>
      <w:bookmarkStart w:id="2053" w:name="_Toc42254449"/>
      <w:bookmarkStart w:id="2054" w:name="_Toc43118075"/>
      <w:bookmarkStart w:id="2055" w:name="_Toc43118303"/>
      <w:bookmarkStart w:id="2056" w:name="_Toc43118606"/>
      <w:bookmarkStart w:id="2057" w:name="_Toc4311882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p>
    <w:p w14:paraId="5C2B9523" w14:textId="77777777" w:rsidR="006B69D9" w:rsidRPr="007E03D0" w:rsidRDefault="006B69D9" w:rsidP="00833051">
      <w:pPr>
        <w:pStyle w:val="Paragrafoelenco"/>
        <w:keepNext/>
        <w:keepLines/>
        <w:numPr>
          <w:ilvl w:val="0"/>
          <w:numId w:val="24"/>
        </w:numPr>
        <w:spacing w:before="200" w:line="240" w:lineRule="auto"/>
        <w:contextualSpacing w:val="0"/>
        <w:jc w:val="left"/>
        <w:outlineLvl w:val="1"/>
        <w:rPr>
          <w:rFonts w:ascii="Calibri Light" w:hAnsi="Calibri Light"/>
          <w:b/>
          <w:bCs/>
          <w:vanish/>
          <w:color w:val="00B050"/>
          <w:szCs w:val="26"/>
          <w:highlight w:val="yellow"/>
          <w:u w:val="single"/>
          <w:lang w:eastAsia="en-US"/>
        </w:rPr>
      </w:pPr>
      <w:bookmarkStart w:id="2058" w:name="_Toc8126398"/>
      <w:bookmarkStart w:id="2059" w:name="_Toc10708571"/>
      <w:bookmarkStart w:id="2060" w:name="_Toc10709440"/>
      <w:bookmarkStart w:id="2061" w:name="_Toc10709525"/>
      <w:bookmarkStart w:id="2062" w:name="_Toc11401119"/>
      <w:bookmarkStart w:id="2063" w:name="_Toc11401983"/>
      <w:bookmarkStart w:id="2064" w:name="_Toc20817180"/>
      <w:bookmarkStart w:id="2065" w:name="_Toc20817626"/>
      <w:bookmarkStart w:id="2066" w:name="_Toc20817849"/>
      <w:bookmarkStart w:id="2067" w:name="_Toc20823143"/>
      <w:bookmarkStart w:id="2068" w:name="_Toc20823368"/>
      <w:bookmarkStart w:id="2069" w:name="_Toc20833420"/>
      <w:bookmarkStart w:id="2070" w:name="_Toc20833648"/>
      <w:bookmarkStart w:id="2071" w:name="_Toc20833876"/>
      <w:bookmarkStart w:id="2072" w:name="_Toc20836067"/>
      <w:bookmarkStart w:id="2073" w:name="_Toc31287567"/>
      <w:bookmarkStart w:id="2074" w:name="_Toc31287752"/>
      <w:bookmarkStart w:id="2075" w:name="_Toc31287894"/>
      <w:bookmarkStart w:id="2076" w:name="_Toc41334490"/>
      <w:bookmarkStart w:id="2077" w:name="_Toc42254450"/>
      <w:bookmarkStart w:id="2078" w:name="_Toc43118076"/>
      <w:bookmarkStart w:id="2079" w:name="_Toc43118304"/>
      <w:bookmarkStart w:id="2080" w:name="_Toc43118607"/>
      <w:bookmarkStart w:id="2081" w:name="_Toc43118824"/>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p>
    <w:p w14:paraId="0F053403" w14:textId="77777777" w:rsidR="006B69D9" w:rsidRPr="007E03D0" w:rsidRDefault="006B69D9" w:rsidP="00833051">
      <w:pPr>
        <w:pStyle w:val="Paragrafoelenco"/>
        <w:keepNext/>
        <w:keepLines/>
        <w:numPr>
          <w:ilvl w:val="0"/>
          <w:numId w:val="24"/>
        </w:numPr>
        <w:spacing w:before="200" w:line="240" w:lineRule="auto"/>
        <w:contextualSpacing w:val="0"/>
        <w:jc w:val="left"/>
        <w:outlineLvl w:val="1"/>
        <w:rPr>
          <w:rFonts w:ascii="Calibri Light" w:hAnsi="Calibri Light"/>
          <w:b/>
          <w:bCs/>
          <w:vanish/>
          <w:color w:val="00B050"/>
          <w:szCs w:val="26"/>
          <w:highlight w:val="yellow"/>
          <w:u w:val="single"/>
          <w:lang w:eastAsia="en-US"/>
        </w:rPr>
      </w:pPr>
      <w:bookmarkStart w:id="2082" w:name="_Toc8126399"/>
      <w:bookmarkStart w:id="2083" w:name="_Toc10708572"/>
      <w:bookmarkStart w:id="2084" w:name="_Toc10709441"/>
      <w:bookmarkStart w:id="2085" w:name="_Toc10709526"/>
      <w:bookmarkStart w:id="2086" w:name="_Toc11401120"/>
      <w:bookmarkStart w:id="2087" w:name="_Toc11401984"/>
      <w:bookmarkStart w:id="2088" w:name="_Toc20817181"/>
      <w:bookmarkStart w:id="2089" w:name="_Toc20817627"/>
      <w:bookmarkStart w:id="2090" w:name="_Toc20817850"/>
      <w:bookmarkStart w:id="2091" w:name="_Toc20823144"/>
      <w:bookmarkStart w:id="2092" w:name="_Toc20823369"/>
      <w:bookmarkStart w:id="2093" w:name="_Toc20833421"/>
      <w:bookmarkStart w:id="2094" w:name="_Toc20833649"/>
      <w:bookmarkStart w:id="2095" w:name="_Toc20833877"/>
      <w:bookmarkStart w:id="2096" w:name="_Toc20836068"/>
      <w:bookmarkStart w:id="2097" w:name="_Toc31287568"/>
      <w:bookmarkStart w:id="2098" w:name="_Toc31287753"/>
      <w:bookmarkStart w:id="2099" w:name="_Toc31287895"/>
      <w:bookmarkStart w:id="2100" w:name="_Toc41334491"/>
      <w:bookmarkStart w:id="2101" w:name="_Toc42254451"/>
      <w:bookmarkStart w:id="2102" w:name="_Toc43118077"/>
      <w:bookmarkStart w:id="2103" w:name="_Toc43118305"/>
      <w:bookmarkStart w:id="2104" w:name="_Toc43118608"/>
      <w:bookmarkStart w:id="2105" w:name="_Toc43118825"/>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p>
    <w:p w14:paraId="55A917D4" w14:textId="77777777" w:rsidR="006B69D9" w:rsidRPr="007E03D0" w:rsidRDefault="006B69D9" w:rsidP="00833051">
      <w:pPr>
        <w:pStyle w:val="Paragrafoelenco"/>
        <w:keepNext/>
        <w:keepLines/>
        <w:numPr>
          <w:ilvl w:val="0"/>
          <w:numId w:val="23"/>
        </w:numPr>
        <w:spacing w:before="200" w:line="240" w:lineRule="auto"/>
        <w:contextualSpacing w:val="0"/>
        <w:jc w:val="left"/>
        <w:outlineLvl w:val="1"/>
        <w:rPr>
          <w:rFonts w:ascii="Calibri Light" w:hAnsi="Calibri Light"/>
          <w:b/>
          <w:bCs/>
          <w:vanish/>
          <w:color w:val="00B050"/>
          <w:szCs w:val="26"/>
          <w:highlight w:val="yellow"/>
          <w:u w:val="single"/>
          <w:lang w:eastAsia="en-US"/>
        </w:rPr>
      </w:pPr>
      <w:bookmarkStart w:id="2106" w:name="_Toc11401985"/>
      <w:bookmarkStart w:id="2107" w:name="_Toc20817182"/>
      <w:bookmarkStart w:id="2108" w:name="_Toc20817628"/>
      <w:bookmarkStart w:id="2109" w:name="_Toc20817851"/>
      <w:bookmarkStart w:id="2110" w:name="_Toc20823145"/>
      <w:bookmarkStart w:id="2111" w:name="_Toc20823370"/>
      <w:bookmarkStart w:id="2112" w:name="_Toc20833422"/>
      <w:bookmarkStart w:id="2113" w:name="_Toc20833650"/>
      <w:bookmarkStart w:id="2114" w:name="_Toc20833878"/>
      <w:bookmarkStart w:id="2115" w:name="_Toc20836069"/>
      <w:bookmarkStart w:id="2116" w:name="_Toc31287569"/>
      <w:bookmarkStart w:id="2117" w:name="_Toc31287754"/>
      <w:bookmarkStart w:id="2118" w:name="_Toc31287896"/>
      <w:bookmarkStart w:id="2119" w:name="_Toc41334492"/>
      <w:bookmarkStart w:id="2120" w:name="_Toc42254452"/>
      <w:bookmarkStart w:id="2121" w:name="_Toc43118078"/>
      <w:bookmarkStart w:id="2122" w:name="_Toc43118306"/>
      <w:bookmarkStart w:id="2123" w:name="_Toc43118609"/>
      <w:bookmarkStart w:id="2124" w:name="_Toc43118826"/>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p>
    <w:p w14:paraId="5303F775" w14:textId="77777777" w:rsidR="006B69D9" w:rsidRPr="007E03D0" w:rsidRDefault="006B69D9" w:rsidP="00833051">
      <w:pPr>
        <w:pStyle w:val="Paragrafoelenco"/>
        <w:keepNext/>
        <w:keepLines/>
        <w:numPr>
          <w:ilvl w:val="0"/>
          <w:numId w:val="23"/>
        </w:numPr>
        <w:spacing w:before="200" w:line="240" w:lineRule="auto"/>
        <w:contextualSpacing w:val="0"/>
        <w:jc w:val="left"/>
        <w:outlineLvl w:val="1"/>
        <w:rPr>
          <w:rFonts w:ascii="Calibri Light" w:hAnsi="Calibri Light"/>
          <w:b/>
          <w:bCs/>
          <w:vanish/>
          <w:color w:val="00B050"/>
          <w:szCs w:val="26"/>
          <w:highlight w:val="yellow"/>
          <w:u w:val="single"/>
          <w:lang w:eastAsia="en-US"/>
        </w:rPr>
      </w:pPr>
      <w:bookmarkStart w:id="2125" w:name="_Toc11401986"/>
      <w:bookmarkStart w:id="2126" w:name="_Toc20817183"/>
      <w:bookmarkStart w:id="2127" w:name="_Toc20817629"/>
      <w:bookmarkStart w:id="2128" w:name="_Toc20817852"/>
      <w:bookmarkStart w:id="2129" w:name="_Toc20823146"/>
      <w:bookmarkStart w:id="2130" w:name="_Toc20823371"/>
      <w:bookmarkStart w:id="2131" w:name="_Toc20833423"/>
      <w:bookmarkStart w:id="2132" w:name="_Toc20833651"/>
      <w:bookmarkStart w:id="2133" w:name="_Toc20833879"/>
      <w:bookmarkStart w:id="2134" w:name="_Toc20836070"/>
      <w:bookmarkStart w:id="2135" w:name="_Toc31287570"/>
      <w:bookmarkStart w:id="2136" w:name="_Toc31287755"/>
      <w:bookmarkStart w:id="2137" w:name="_Toc31287897"/>
      <w:bookmarkStart w:id="2138" w:name="_Toc41334493"/>
      <w:bookmarkStart w:id="2139" w:name="_Toc42254453"/>
      <w:bookmarkStart w:id="2140" w:name="_Toc43118079"/>
      <w:bookmarkStart w:id="2141" w:name="_Toc43118307"/>
      <w:bookmarkStart w:id="2142" w:name="_Toc43118610"/>
      <w:bookmarkStart w:id="2143" w:name="_Toc43118827"/>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p>
    <w:p w14:paraId="5A391C5E" w14:textId="77777777" w:rsidR="006B69D9" w:rsidRPr="007E03D0" w:rsidRDefault="006B69D9" w:rsidP="00833051">
      <w:pPr>
        <w:pStyle w:val="Paragrafoelenco"/>
        <w:keepNext/>
        <w:keepLines/>
        <w:numPr>
          <w:ilvl w:val="0"/>
          <w:numId w:val="23"/>
        </w:numPr>
        <w:spacing w:before="200" w:line="240" w:lineRule="auto"/>
        <w:contextualSpacing w:val="0"/>
        <w:jc w:val="left"/>
        <w:outlineLvl w:val="1"/>
        <w:rPr>
          <w:rFonts w:ascii="Calibri Light" w:hAnsi="Calibri Light"/>
          <w:b/>
          <w:bCs/>
          <w:vanish/>
          <w:color w:val="00B050"/>
          <w:szCs w:val="26"/>
          <w:highlight w:val="yellow"/>
          <w:u w:val="single"/>
          <w:lang w:eastAsia="en-US"/>
        </w:rPr>
      </w:pPr>
      <w:bookmarkStart w:id="2144" w:name="_Toc11401987"/>
      <w:bookmarkStart w:id="2145" w:name="_Toc20817184"/>
      <w:bookmarkStart w:id="2146" w:name="_Toc20817630"/>
      <w:bookmarkStart w:id="2147" w:name="_Toc20817853"/>
      <w:bookmarkStart w:id="2148" w:name="_Toc20823147"/>
      <w:bookmarkStart w:id="2149" w:name="_Toc20823372"/>
      <w:bookmarkStart w:id="2150" w:name="_Toc20833424"/>
      <w:bookmarkStart w:id="2151" w:name="_Toc20833652"/>
      <w:bookmarkStart w:id="2152" w:name="_Toc20833880"/>
      <w:bookmarkStart w:id="2153" w:name="_Toc20836071"/>
      <w:bookmarkStart w:id="2154" w:name="_Toc31287571"/>
      <w:bookmarkStart w:id="2155" w:name="_Toc31287756"/>
      <w:bookmarkStart w:id="2156" w:name="_Toc31287898"/>
      <w:bookmarkStart w:id="2157" w:name="_Toc41334494"/>
      <w:bookmarkStart w:id="2158" w:name="_Toc42254454"/>
      <w:bookmarkStart w:id="2159" w:name="_Toc43118080"/>
      <w:bookmarkStart w:id="2160" w:name="_Toc43118308"/>
      <w:bookmarkStart w:id="2161" w:name="_Toc43118611"/>
      <w:bookmarkStart w:id="2162" w:name="_Toc43118828"/>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p>
    <w:p w14:paraId="5C022C52" w14:textId="77777777" w:rsidR="006B69D9" w:rsidRPr="007E03D0" w:rsidRDefault="006B69D9" w:rsidP="00833051">
      <w:pPr>
        <w:pStyle w:val="Paragrafoelenco"/>
        <w:numPr>
          <w:ilvl w:val="0"/>
          <w:numId w:val="32"/>
        </w:numPr>
        <w:spacing w:after="60"/>
        <w:contextualSpacing w:val="0"/>
        <w:jc w:val="left"/>
        <w:outlineLvl w:val="1"/>
        <w:rPr>
          <w:rFonts w:ascii="Calibri Light" w:hAnsi="Calibri Light"/>
          <w:b/>
          <w:caps/>
          <w:vanish/>
          <w:highlight w:val="yellow"/>
        </w:rPr>
      </w:pPr>
      <w:bookmarkStart w:id="2163" w:name="_Toc20817185"/>
      <w:bookmarkStart w:id="2164" w:name="_Toc20817631"/>
      <w:bookmarkStart w:id="2165" w:name="_Toc20817854"/>
      <w:bookmarkStart w:id="2166" w:name="_Toc20823148"/>
      <w:bookmarkStart w:id="2167" w:name="_Toc20823373"/>
      <w:bookmarkStart w:id="2168" w:name="_Toc20833425"/>
      <w:bookmarkStart w:id="2169" w:name="_Toc20833653"/>
      <w:bookmarkStart w:id="2170" w:name="_Toc20833881"/>
      <w:bookmarkStart w:id="2171" w:name="_Toc20836072"/>
      <w:bookmarkStart w:id="2172" w:name="_Toc31287572"/>
      <w:bookmarkStart w:id="2173" w:name="_Toc31287757"/>
      <w:bookmarkStart w:id="2174" w:name="_Toc31287899"/>
      <w:bookmarkStart w:id="2175" w:name="_Toc41334495"/>
      <w:bookmarkStart w:id="2176" w:name="_Toc42254455"/>
      <w:bookmarkStart w:id="2177" w:name="_Toc43118081"/>
      <w:bookmarkStart w:id="2178" w:name="_Toc43118309"/>
      <w:bookmarkStart w:id="2179" w:name="_Toc43118612"/>
      <w:bookmarkStart w:id="2180" w:name="_Toc43118829"/>
      <w:bookmarkStart w:id="2181" w:name="_Toc11401988"/>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p>
    <w:p w14:paraId="5A6B2E63" w14:textId="77777777" w:rsidR="006B69D9" w:rsidRPr="007E03D0" w:rsidRDefault="006B69D9" w:rsidP="00833051">
      <w:pPr>
        <w:pStyle w:val="Paragrafoelenco"/>
        <w:numPr>
          <w:ilvl w:val="0"/>
          <w:numId w:val="32"/>
        </w:numPr>
        <w:spacing w:after="60"/>
        <w:contextualSpacing w:val="0"/>
        <w:jc w:val="left"/>
        <w:outlineLvl w:val="1"/>
        <w:rPr>
          <w:rFonts w:ascii="Calibri Light" w:hAnsi="Calibri Light"/>
          <w:b/>
          <w:caps/>
          <w:vanish/>
          <w:highlight w:val="yellow"/>
        </w:rPr>
      </w:pPr>
      <w:bookmarkStart w:id="2182" w:name="_Toc20817186"/>
      <w:bookmarkStart w:id="2183" w:name="_Toc20817632"/>
      <w:bookmarkStart w:id="2184" w:name="_Toc20817855"/>
      <w:bookmarkStart w:id="2185" w:name="_Toc20823149"/>
      <w:bookmarkStart w:id="2186" w:name="_Toc20823374"/>
      <w:bookmarkStart w:id="2187" w:name="_Toc20833426"/>
      <w:bookmarkStart w:id="2188" w:name="_Toc20833654"/>
      <w:bookmarkStart w:id="2189" w:name="_Toc20833882"/>
      <w:bookmarkStart w:id="2190" w:name="_Toc20836073"/>
      <w:bookmarkStart w:id="2191" w:name="_Toc31287573"/>
      <w:bookmarkStart w:id="2192" w:name="_Toc31287758"/>
      <w:bookmarkStart w:id="2193" w:name="_Toc31287900"/>
      <w:bookmarkStart w:id="2194" w:name="_Toc41334496"/>
      <w:bookmarkStart w:id="2195" w:name="_Toc42254456"/>
      <w:bookmarkStart w:id="2196" w:name="_Toc43118082"/>
      <w:bookmarkStart w:id="2197" w:name="_Toc43118310"/>
      <w:bookmarkStart w:id="2198" w:name="_Toc43118613"/>
      <w:bookmarkStart w:id="2199" w:name="_Toc43118830"/>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p>
    <w:p w14:paraId="5CDF7BAE" w14:textId="77777777" w:rsidR="006B69D9" w:rsidRPr="007E03D0" w:rsidRDefault="006B69D9" w:rsidP="00833051">
      <w:pPr>
        <w:pStyle w:val="Paragrafoelenco"/>
        <w:numPr>
          <w:ilvl w:val="0"/>
          <w:numId w:val="32"/>
        </w:numPr>
        <w:spacing w:after="60"/>
        <w:contextualSpacing w:val="0"/>
        <w:jc w:val="left"/>
        <w:outlineLvl w:val="1"/>
        <w:rPr>
          <w:rFonts w:ascii="Calibri Light" w:hAnsi="Calibri Light"/>
          <w:b/>
          <w:caps/>
          <w:vanish/>
          <w:highlight w:val="yellow"/>
        </w:rPr>
      </w:pPr>
      <w:bookmarkStart w:id="2200" w:name="_Toc20817187"/>
      <w:bookmarkStart w:id="2201" w:name="_Toc20817633"/>
      <w:bookmarkStart w:id="2202" w:name="_Toc20817856"/>
      <w:bookmarkStart w:id="2203" w:name="_Toc20823150"/>
      <w:bookmarkStart w:id="2204" w:name="_Toc20823375"/>
      <w:bookmarkStart w:id="2205" w:name="_Toc20833427"/>
      <w:bookmarkStart w:id="2206" w:name="_Toc20833655"/>
      <w:bookmarkStart w:id="2207" w:name="_Toc20833883"/>
      <w:bookmarkStart w:id="2208" w:name="_Toc20836074"/>
      <w:bookmarkStart w:id="2209" w:name="_Toc31287574"/>
      <w:bookmarkStart w:id="2210" w:name="_Toc31287759"/>
      <w:bookmarkStart w:id="2211" w:name="_Toc31287901"/>
      <w:bookmarkStart w:id="2212" w:name="_Toc41334497"/>
      <w:bookmarkStart w:id="2213" w:name="_Toc42254457"/>
      <w:bookmarkStart w:id="2214" w:name="_Toc43118083"/>
      <w:bookmarkStart w:id="2215" w:name="_Toc43118311"/>
      <w:bookmarkStart w:id="2216" w:name="_Toc43118614"/>
      <w:bookmarkStart w:id="2217" w:name="_Toc43118831"/>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p>
    <w:p w14:paraId="0498BBC0" w14:textId="77777777" w:rsidR="006B69D9" w:rsidRPr="007E03D0" w:rsidRDefault="006B69D9" w:rsidP="00833051">
      <w:pPr>
        <w:pStyle w:val="Sottotitolo"/>
        <w:numPr>
          <w:ilvl w:val="1"/>
          <w:numId w:val="32"/>
        </w:numPr>
        <w:ind w:left="993" w:hanging="709"/>
        <w:rPr>
          <w:rFonts w:ascii="Calibri Light" w:hAnsi="Calibri Light"/>
        </w:rPr>
      </w:pPr>
      <w:bookmarkStart w:id="2218" w:name="_Toc42254458"/>
      <w:bookmarkStart w:id="2219" w:name="_Toc43118832"/>
      <w:r w:rsidRPr="007E03D0">
        <w:rPr>
          <w:rFonts w:ascii="Calibri Light" w:hAnsi="Calibri Light"/>
        </w:rPr>
        <w:t>Immobilizzazioni</w:t>
      </w:r>
      <w:bookmarkEnd w:id="2181"/>
      <w:bookmarkEnd w:id="2218"/>
      <w:bookmarkEnd w:id="2219"/>
    </w:p>
    <w:p w14:paraId="726759B0" w14:textId="77777777" w:rsidR="006B69D9" w:rsidRPr="007E03D0" w:rsidRDefault="006B69D9" w:rsidP="006B69D9">
      <w:pPr>
        <w:rPr>
          <w:rFonts w:ascii="Calibri Light" w:hAnsi="Calibri Light"/>
        </w:rPr>
      </w:pPr>
      <w:r w:rsidRPr="007E03D0">
        <w:rPr>
          <w:rFonts w:ascii="Calibri Light" w:hAnsi="Calibri Light"/>
        </w:rPr>
        <w:t>Le immobilizzazioni materiali e immateriali sono iscritte al valore del conferimento, avvenuto al 30.11.1999, dalla ex Azienda Municipalizzata Amap nella Azienda Speciale Amap (poi trasformata in S.p.A.) giusta deliberazione del Consiglio Comunale n. 131 del 13.05.1999.</w:t>
      </w:r>
    </w:p>
    <w:p w14:paraId="01E8A3D6" w14:textId="1F915372" w:rsidR="006B69D9" w:rsidRPr="007E03D0" w:rsidRDefault="006B69D9" w:rsidP="005B1D5F">
      <w:pPr>
        <w:ind w:right="-2"/>
        <w:rPr>
          <w:rFonts w:ascii="Calibri Light" w:hAnsi="Calibri Light"/>
        </w:rPr>
      </w:pPr>
      <w:r w:rsidRPr="007E03D0">
        <w:rPr>
          <w:rFonts w:ascii="Calibri Light" w:hAnsi="Calibri Light"/>
        </w:rPr>
        <w:t>Gli acquisti effettuati successivamente alla data di cui sopra, sono stati iscritti al costo, al netto degli ammortamenti</w:t>
      </w:r>
      <w:r w:rsidRPr="005B1D5F">
        <w:rPr>
          <w:rFonts w:ascii="Calibri Light" w:hAnsi="Calibri Light"/>
          <w:sz w:val="14"/>
        </w:rPr>
        <w:t xml:space="preserve"> </w:t>
      </w:r>
      <w:r w:rsidRPr="007E03D0">
        <w:rPr>
          <w:rFonts w:ascii="Calibri Light" w:hAnsi="Calibri Light"/>
        </w:rPr>
        <w:t>effet</w:t>
      </w:r>
      <w:r w:rsidR="005B1D5F">
        <w:rPr>
          <w:rFonts w:ascii="Calibri Light" w:hAnsi="Calibri Light"/>
        </w:rPr>
        <w:t>tuati</w:t>
      </w:r>
      <w:r w:rsidR="005B1D5F" w:rsidRPr="005B1D5F">
        <w:rPr>
          <w:rFonts w:ascii="Calibri Light" w:hAnsi="Calibri Light"/>
          <w:sz w:val="14"/>
        </w:rPr>
        <w:t xml:space="preserve"> </w:t>
      </w:r>
      <w:r w:rsidR="005B1D5F">
        <w:rPr>
          <w:rFonts w:ascii="Calibri Light" w:hAnsi="Calibri Light"/>
        </w:rPr>
        <w:t>nel</w:t>
      </w:r>
      <w:r w:rsidR="005B1D5F" w:rsidRPr="005B1D5F">
        <w:rPr>
          <w:rFonts w:ascii="Calibri Light" w:hAnsi="Calibri Light"/>
          <w:sz w:val="14"/>
        </w:rPr>
        <w:t xml:space="preserve"> </w:t>
      </w:r>
      <w:r w:rsidR="005B1D5F">
        <w:rPr>
          <w:rFonts w:ascii="Calibri Light" w:hAnsi="Calibri Light"/>
        </w:rPr>
        <w:t>corso</w:t>
      </w:r>
      <w:r w:rsidR="005B1D5F" w:rsidRPr="005B1D5F">
        <w:rPr>
          <w:rFonts w:ascii="Calibri Light" w:hAnsi="Calibri Light"/>
          <w:sz w:val="14"/>
        </w:rPr>
        <w:t xml:space="preserve"> </w:t>
      </w:r>
      <w:r w:rsidR="005B1D5F">
        <w:rPr>
          <w:rFonts w:ascii="Calibri Light" w:hAnsi="Calibri Light"/>
        </w:rPr>
        <w:t xml:space="preserve">degli esercizi, </w:t>
      </w:r>
      <w:r w:rsidRPr="007E03D0">
        <w:rPr>
          <w:rFonts w:ascii="Calibri Light" w:hAnsi="Calibri Light"/>
        </w:rPr>
        <w:t xml:space="preserve">computando nello stesso anche gli eventuali oneri accessori. </w:t>
      </w:r>
    </w:p>
    <w:p w14:paraId="54E1F5A0" w14:textId="77777777" w:rsidR="006B69D9" w:rsidRPr="007E03D0" w:rsidRDefault="006B69D9" w:rsidP="006B69D9">
      <w:pPr>
        <w:rPr>
          <w:rFonts w:ascii="Calibri Light" w:hAnsi="Calibri Light"/>
        </w:rPr>
      </w:pPr>
      <w:r w:rsidRPr="007E03D0">
        <w:rPr>
          <w:rFonts w:ascii="Calibri Light" w:hAnsi="Calibri Light"/>
        </w:rPr>
        <w:t xml:space="preserve">Nell’ambito della valutazione al costo si tiene prudenzialmente conto dell’eventuale durevole riduzione di valore dell’immobilizzazione al fine di iscriverla a tale minor valore, mentre lo stesso viene ripristinato, nei limiti del costo sostenuto, quando vengono meno i motivi che avevano determinato la svalutazione. </w:t>
      </w:r>
    </w:p>
    <w:p w14:paraId="7B98CD65" w14:textId="77777777" w:rsidR="006B69D9" w:rsidRPr="007E03D0" w:rsidRDefault="006B69D9" w:rsidP="00833051">
      <w:pPr>
        <w:pStyle w:val="Sottotitolo"/>
        <w:numPr>
          <w:ilvl w:val="2"/>
          <w:numId w:val="32"/>
        </w:numPr>
        <w:tabs>
          <w:tab w:val="left" w:pos="284"/>
        </w:tabs>
        <w:ind w:left="993" w:hanging="567"/>
        <w:rPr>
          <w:rFonts w:ascii="Calibri Light" w:hAnsi="Calibri Light"/>
        </w:rPr>
      </w:pPr>
      <w:bookmarkStart w:id="2220" w:name="_Toc42254459"/>
      <w:bookmarkStart w:id="2221" w:name="_Toc43118833"/>
      <w:r w:rsidRPr="007E03D0">
        <w:rPr>
          <w:rFonts w:ascii="Calibri Light" w:hAnsi="Calibri Light"/>
        </w:rPr>
        <w:t>contributi in conto impianto</w:t>
      </w:r>
      <w:bookmarkEnd w:id="2220"/>
      <w:bookmarkEnd w:id="2221"/>
    </w:p>
    <w:p w14:paraId="300C9D78" w14:textId="77777777" w:rsidR="006B69D9" w:rsidRPr="007E03D0" w:rsidRDefault="006B69D9" w:rsidP="006B69D9">
      <w:pPr>
        <w:rPr>
          <w:rFonts w:ascii="Calibri Light" w:hAnsi="Calibri Light"/>
        </w:rPr>
      </w:pPr>
      <w:r w:rsidRPr="007E03D0">
        <w:rPr>
          <w:rFonts w:ascii="Calibri Light" w:hAnsi="Calibri Light"/>
        </w:rPr>
        <w:t xml:space="preserve">I contributi in conto impianti, ossia somme erogate da un soggetto pubblico (Stato o enti pubblici) alla società per la realizzazione di iniziative dirette alla costruzione, riattivazione e ampliamento di immobilizzazioni materiali, commisurati al costo delle medesime, sono rilevati nel momento in cui esiste una ragionevole certezza che le condizioni previste per il riconoscimento del contributo sono soddisfatte e che i contributi saranno erogati. Si iscrivono infatti in bilancio quando si tratta di contribuiti acquisiti sostanzialmente in via definitiva. </w:t>
      </w:r>
      <w:r w:rsidRPr="007E03D0">
        <w:rPr>
          <w:rFonts w:ascii="Calibri Light" w:hAnsi="Calibri Light"/>
        </w:rPr>
        <w:cr/>
        <w:t xml:space="preserve"> I contributi in conto impianti vengono rilevati a conto economico con il metodo indiretto, ossia i contributi sono portati indirettamente a riduzione del costo degli ammortamenti e imputati al conto economico nella voce A5 “altri ricavi e proventi”, e quindi rinviati per competenza agli esercizi successivi attraverso l’iscrizione di “risconti passivi”. Conseguentemente sono imputati al conto economico, da un lato, gli ammortamenti calcolati sul costo lordo delle immobilizzazioni materiali, dall’altro, gli altri ricavi e proventi per la quota di </w:t>
      </w:r>
      <w:r w:rsidRPr="007E03D0">
        <w:rPr>
          <w:rFonts w:ascii="Calibri Light" w:hAnsi="Calibri Light"/>
        </w:rPr>
        <w:lastRenderedPageBreak/>
        <w:t>contributo di competenza dell’esercizio. L’iscrizione del contributo in apposita voce tra i risconti passivi, da ridursi ogni periodo con accredito al conto economico, lascia inalterato il costo dell’immobilizzazione.</w:t>
      </w:r>
    </w:p>
    <w:p w14:paraId="6F01CF25" w14:textId="77777777" w:rsidR="006B69D9" w:rsidRPr="007E03D0" w:rsidRDefault="006B69D9" w:rsidP="006B69D9">
      <w:pPr>
        <w:rPr>
          <w:rFonts w:ascii="Calibri Light" w:hAnsi="Calibri Light"/>
        </w:rPr>
      </w:pPr>
    </w:p>
    <w:p w14:paraId="3374B461" w14:textId="77777777" w:rsidR="006B69D9" w:rsidRPr="007E03D0" w:rsidRDefault="006B69D9" w:rsidP="00833051">
      <w:pPr>
        <w:pStyle w:val="Sottotitolo"/>
        <w:numPr>
          <w:ilvl w:val="2"/>
          <w:numId w:val="32"/>
        </w:numPr>
        <w:tabs>
          <w:tab w:val="left" w:pos="284"/>
        </w:tabs>
        <w:ind w:left="993" w:hanging="567"/>
        <w:rPr>
          <w:rFonts w:ascii="Calibri Light" w:hAnsi="Calibri Light"/>
        </w:rPr>
      </w:pPr>
      <w:bookmarkStart w:id="2222" w:name="_Toc11401989"/>
      <w:bookmarkStart w:id="2223" w:name="_Toc42254460"/>
      <w:bookmarkStart w:id="2224" w:name="_Toc43118834"/>
      <w:r w:rsidRPr="007E03D0">
        <w:rPr>
          <w:rFonts w:ascii="Calibri Light" w:hAnsi="Calibri Light"/>
        </w:rPr>
        <w:t>Immateriali</w:t>
      </w:r>
      <w:bookmarkEnd w:id="2222"/>
      <w:bookmarkEnd w:id="2223"/>
      <w:bookmarkEnd w:id="2224"/>
    </w:p>
    <w:p w14:paraId="1F38C37C" w14:textId="77777777" w:rsidR="006B69D9" w:rsidRPr="007E03D0" w:rsidRDefault="006B69D9" w:rsidP="006B69D9">
      <w:pPr>
        <w:rPr>
          <w:rFonts w:ascii="Calibri Light" w:hAnsi="Calibri Light"/>
        </w:rPr>
      </w:pPr>
      <w:r w:rsidRPr="007E03D0">
        <w:rPr>
          <w:rFonts w:ascii="Calibri Light" w:hAnsi="Calibri Light"/>
        </w:rPr>
        <w:t>Le immobilizzazioni immateriali sono iscritte al costo d’acquisto o di produzione. A partire dall’esercizio 2016, nel caso in cui il pagamento sia differito rispetto alle normali condizioni di mercato, per operazioni similari o equiparabili, le immobilizzazioni immateriali sono iscritte in bilancio al valore corrispondente al debito determinato ai sensi dell’OIC 19 “Debiti”.</w:t>
      </w:r>
    </w:p>
    <w:p w14:paraId="5FB02225" w14:textId="77777777" w:rsidR="006B69D9" w:rsidRPr="007E03D0" w:rsidRDefault="006B69D9" w:rsidP="006B69D9">
      <w:pPr>
        <w:rPr>
          <w:rFonts w:ascii="Calibri Light" w:hAnsi="Calibri Light"/>
        </w:rPr>
      </w:pPr>
      <w:r w:rsidRPr="007E03D0">
        <w:rPr>
          <w:rFonts w:ascii="Calibri Light" w:hAnsi="Calibri Light"/>
        </w:rPr>
        <w:t xml:space="preserve">Le immobilizzazioni immateriali e gli oneri pluriennali, sono stati assoggettati ad ammortamento, calcolato sulla base della prevista futura utilità economica. </w:t>
      </w:r>
    </w:p>
    <w:p w14:paraId="031AC4D4" w14:textId="77777777" w:rsidR="006B69D9" w:rsidRPr="007E03D0" w:rsidRDefault="006B69D9" w:rsidP="006B69D9">
      <w:pPr>
        <w:rPr>
          <w:rFonts w:ascii="Calibri Light" w:hAnsi="Calibri Light"/>
        </w:rPr>
      </w:pPr>
      <w:r w:rsidRPr="007E03D0">
        <w:rPr>
          <w:rFonts w:ascii="Calibri Light" w:hAnsi="Calibri Light"/>
        </w:rPr>
        <w:t xml:space="preserve">I costi per migliorie, trasformazioni ed ammodernamenti sostenuti per i beni appartenenti ai Comuni della compagine societaria ed in concessione sono stati capitalizzati e classificati tra le altre immobilizzazioni immateriali alla voce “B) I)7”. </w:t>
      </w:r>
    </w:p>
    <w:p w14:paraId="34FDB542" w14:textId="77777777" w:rsidR="006B69D9" w:rsidRPr="007E03D0" w:rsidRDefault="006B69D9" w:rsidP="006B69D9">
      <w:pPr>
        <w:rPr>
          <w:rFonts w:ascii="Calibri Light" w:hAnsi="Calibri Light"/>
        </w:rPr>
      </w:pPr>
      <w:r w:rsidRPr="007E03D0">
        <w:rPr>
          <w:rFonts w:ascii="Calibri Light" w:hAnsi="Calibri Light"/>
        </w:rPr>
        <w:t xml:space="preserve">Il relativo piano di ammortamento è stato definito tenendo conto del minore tra la durata della vita utile del bene e la durata della relativa concessione che terminerà il 31.12.2045, come risulta dalla convenzione stipulata con l’ATI. </w:t>
      </w:r>
    </w:p>
    <w:p w14:paraId="041F8052" w14:textId="77777777" w:rsidR="006B69D9" w:rsidRPr="007E03D0" w:rsidRDefault="006B69D9" w:rsidP="006B69D9">
      <w:pPr>
        <w:rPr>
          <w:rFonts w:ascii="Calibri Light" w:hAnsi="Calibri Light"/>
        </w:rPr>
      </w:pPr>
      <w:r w:rsidRPr="007E03D0">
        <w:rPr>
          <w:rFonts w:ascii="Calibri Light" w:hAnsi="Calibri Light"/>
        </w:rPr>
        <w:t>I costi di manutenzione e riparazione di natura ordinaria, ovvero quelli sostenuti per il mantenimento dell’efficienza e del buon funzionamento dei beni ricevuti in concessione, sono imputati, invece, integralmente nell’esercizio in cui sono sostenuti.</w:t>
      </w:r>
    </w:p>
    <w:p w14:paraId="478A7E04" w14:textId="77777777" w:rsidR="006B69D9" w:rsidRPr="007E03D0" w:rsidRDefault="006B69D9" w:rsidP="006B69D9">
      <w:pPr>
        <w:rPr>
          <w:rFonts w:ascii="Calibri Light" w:hAnsi="Calibri Light"/>
        </w:rPr>
      </w:pPr>
      <w:r w:rsidRPr="007E03D0">
        <w:rPr>
          <w:rFonts w:ascii="Calibri Light" w:hAnsi="Calibri Light"/>
        </w:rPr>
        <w:t>Gli acconti ai fornitori per l’acquisto di immobilizzazioni immateriali iscritti nella voce “B) I) 6” sono rilevati inizialmente alla data in cui sorge l’obbligo al pagamento di tali importi. Tali costi rimangono iscritti tra le immobilizzazioni in corso fino a quando non sia stata acquisita la titolarità del diritto o non sia stato completato il progetto. In quel momento, tali valori sono riclassificati nelle rispettive voci di competenza delle immobilizzazioni immateriali.</w:t>
      </w:r>
    </w:p>
    <w:p w14:paraId="27112A15" w14:textId="77777777" w:rsidR="006B69D9" w:rsidRPr="007E03D0" w:rsidRDefault="006B69D9" w:rsidP="006B69D9">
      <w:pPr>
        <w:rPr>
          <w:rFonts w:ascii="Calibri Light" w:hAnsi="Calibri Light"/>
          <w:highlight w:val="yellow"/>
        </w:rPr>
      </w:pPr>
    </w:p>
    <w:p w14:paraId="58883E2B" w14:textId="77777777" w:rsidR="006B69D9" w:rsidRPr="007E03D0" w:rsidRDefault="006B69D9" w:rsidP="00833051">
      <w:pPr>
        <w:pStyle w:val="Sottotitolo"/>
        <w:numPr>
          <w:ilvl w:val="2"/>
          <w:numId w:val="32"/>
        </w:numPr>
        <w:tabs>
          <w:tab w:val="left" w:pos="284"/>
        </w:tabs>
        <w:ind w:left="993" w:hanging="567"/>
        <w:rPr>
          <w:rFonts w:ascii="Calibri Light" w:hAnsi="Calibri Light"/>
        </w:rPr>
      </w:pPr>
      <w:bookmarkStart w:id="2225" w:name="_Toc11401990"/>
      <w:bookmarkStart w:id="2226" w:name="_Toc42254461"/>
      <w:bookmarkStart w:id="2227" w:name="_Toc43118835"/>
      <w:r w:rsidRPr="007E03D0">
        <w:rPr>
          <w:rFonts w:ascii="Calibri Light" w:hAnsi="Calibri Light"/>
        </w:rPr>
        <w:t>Materiali</w:t>
      </w:r>
      <w:bookmarkEnd w:id="2225"/>
      <w:bookmarkEnd w:id="2226"/>
      <w:bookmarkEnd w:id="2227"/>
    </w:p>
    <w:p w14:paraId="7DC5EFF4" w14:textId="77777777" w:rsidR="006B69D9" w:rsidRPr="007E03D0" w:rsidRDefault="006B69D9" w:rsidP="006B69D9">
      <w:pPr>
        <w:rPr>
          <w:rFonts w:ascii="Calibri Light" w:hAnsi="Calibri Light"/>
        </w:rPr>
      </w:pPr>
      <w:r w:rsidRPr="007E03D0">
        <w:rPr>
          <w:rFonts w:ascii="Calibri Light" w:hAnsi="Calibri Light"/>
        </w:rPr>
        <w:t>Il costo delle immobilizzazioni materiali, essendo l’utilizzazione limitata nel tempo, è stato sistematicamente ammortizzato tenendo conto della stimata vita utile del bene con specifico riferimento al settore in cui opera l’impresa, all’effettivo stato dei beni stessi ed al presunto periodo di utilizzo, anche ai fini di una adeguata distribuzione del costo sostenuto. Nel caso in cui il pagamento sia differito rispetto alle normali condizioni di mercato, per operazioni similari o equiparabili, il cespite è iscritto in bilancio al valore corrispondente al debito determinato ai sensi dell’OIC 19 “Debiti”.</w:t>
      </w:r>
    </w:p>
    <w:p w14:paraId="2D9358E8" w14:textId="77777777" w:rsidR="006B69D9" w:rsidRPr="007E03D0" w:rsidRDefault="006B69D9" w:rsidP="006B69D9">
      <w:pPr>
        <w:rPr>
          <w:rFonts w:ascii="Calibri Light" w:hAnsi="Calibri Light"/>
        </w:rPr>
      </w:pPr>
      <w:r w:rsidRPr="007E03D0">
        <w:rPr>
          <w:rFonts w:ascii="Calibri Light" w:hAnsi="Calibri Light"/>
        </w:rPr>
        <w:lastRenderedPageBreak/>
        <w:t xml:space="preserve">Nell’esercizio in cui il cespite viene acquisito, l’ammortamento viene ridotto forfetariamente a metà, dal momento che tale aliquota rappresenta una ragionevole approssimazione della distribuzione temporale degli acquisti nel corso dell’esercizio. </w:t>
      </w:r>
    </w:p>
    <w:p w14:paraId="08C67A1A" w14:textId="77777777" w:rsidR="006B69D9" w:rsidRPr="007E03D0" w:rsidRDefault="006B69D9" w:rsidP="006B69D9">
      <w:pPr>
        <w:rPr>
          <w:rFonts w:ascii="Calibri Light" w:hAnsi="Calibri Light"/>
        </w:rPr>
      </w:pPr>
      <w:r w:rsidRPr="007E03D0">
        <w:rPr>
          <w:rFonts w:ascii="Calibri Light" w:hAnsi="Calibri Light"/>
        </w:rPr>
        <w:t>I beni di valore unitario inferiore ad Euro 516,46 sono ammortizzati interamente nell’esercizio, ritenendo circoscritta a tale periodo la vita utile degli stessi.</w:t>
      </w:r>
    </w:p>
    <w:p w14:paraId="4146E54D" w14:textId="77777777" w:rsidR="006B69D9" w:rsidRPr="007E03D0" w:rsidRDefault="006B69D9" w:rsidP="006B69D9">
      <w:pPr>
        <w:rPr>
          <w:rFonts w:ascii="Calibri Light" w:hAnsi="Calibri Light"/>
        </w:rPr>
      </w:pPr>
      <w:r w:rsidRPr="007E03D0">
        <w:rPr>
          <w:rFonts w:ascii="Calibri Light" w:hAnsi="Calibri Light"/>
        </w:rPr>
        <w:t xml:space="preserve">Le spese incrementative e di manutenzione, che producono un aumento della vita utile del cespite, sono state capitalizzate e portate ad incremento del cespite a cui si riferiscono. </w:t>
      </w:r>
    </w:p>
    <w:p w14:paraId="57D79B1B" w14:textId="77777777" w:rsidR="006B69D9" w:rsidRPr="007E03D0" w:rsidRDefault="006B69D9" w:rsidP="006B69D9">
      <w:pPr>
        <w:rPr>
          <w:rFonts w:ascii="Calibri Light" w:hAnsi="Calibri Light"/>
        </w:rPr>
      </w:pPr>
      <w:r w:rsidRPr="007E03D0">
        <w:rPr>
          <w:rFonts w:ascii="Calibri Light" w:hAnsi="Calibri Light"/>
        </w:rPr>
        <w:t>I costi per manutenzione di carattere ricorrente sono imputati al Conto Economico dell’esercizio in cui sono stati sostenuti.</w:t>
      </w:r>
    </w:p>
    <w:p w14:paraId="05663660" w14:textId="77777777" w:rsidR="006B69D9" w:rsidRPr="007E03D0" w:rsidRDefault="006B69D9" w:rsidP="006B69D9">
      <w:pPr>
        <w:rPr>
          <w:rFonts w:ascii="Calibri Light" w:hAnsi="Calibri Light"/>
        </w:rPr>
      </w:pPr>
      <w:r w:rsidRPr="007E03D0">
        <w:rPr>
          <w:rFonts w:ascii="Calibri Light" w:hAnsi="Calibri Light"/>
        </w:rPr>
        <w:t xml:space="preserve">I beni devolvibili al valore di libro alla scadenza del contratto di affidamento, sono stati iscritti in specifica voce dell’attivo “B) II) 3) bis”, come previsto dal c. 3 dall’art. 2423 ter c.c.. </w:t>
      </w:r>
    </w:p>
    <w:p w14:paraId="3D40B301" w14:textId="77777777" w:rsidR="006B69D9" w:rsidRPr="007E03D0" w:rsidRDefault="006B69D9" w:rsidP="006B69D9">
      <w:pPr>
        <w:rPr>
          <w:rFonts w:ascii="Calibri Light" w:hAnsi="Calibri Light"/>
        </w:rPr>
      </w:pPr>
      <w:r w:rsidRPr="007E03D0">
        <w:rPr>
          <w:rFonts w:ascii="Calibri Light" w:hAnsi="Calibri Light"/>
        </w:rPr>
        <w:t xml:space="preserve">Tali beni, costituiti dalle nuove reti idriche nonché dal sistema di supervisione e telecontrollo delle reti stesse, realizzati dall’Azienda nell’ambito delle misure relative al netto dei contributi sotto asse “Acqua” del Quadro Comunitario di Sviluppo (QCS) 94-99/00-06, sono stati iscritti al costo di costruzione ricevuti a suo tempo dall’ente concedente e sono stati ammortizzati sulla base della vita utile del bene. </w:t>
      </w:r>
    </w:p>
    <w:p w14:paraId="761FF4B1" w14:textId="77777777" w:rsidR="006B69D9" w:rsidRPr="007E03D0" w:rsidRDefault="006B69D9" w:rsidP="006B69D9">
      <w:pPr>
        <w:rPr>
          <w:rFonts w:ascii="Calibri Light" w:hAnsi="Calibri Light"/>
          <w:highlight w:val="yellow"/>
        </w:rPr>
      </w:pPr>
    </w:p>
    <w:p w14:paraId="42FB2782" w14:textId="77777777" w:rsidR="006B69D9" w:rsidRPr="007E03D0" w:rsidRDefault="006B69D9" w:rsidP="00833051">
      <w:pPr>
        <w:pStyle w:val="Sottotitolo"/>
        <w:numPr>
          <w:ilvl w:val="2"/>
          <w:numId w:val="32"/>
        </w:numPr>
        <w:ind w:left="993" w:hanging="567"/>
        <w:rPr>
          <w:rFonts w:ascii="Calibri Light" w:hAnsi="Calibri Light"/>
        </w:rPr>
      </w:pPr>
      <w:bookmarkStart w:id="2228" w:name="_Toc11401991"/>
      <w:bookmarkStart w:id="2229" w:name="_Toc42254462"/>
      <w:bookmarkStart w:id="2230" w:name="_Toc43118836"/>
      <w:r w:rsidRPr="007E03D0">
        <w:rPr>
          <w:rFonts w:ascii="Calibri Light" w:hAnsi="Calibri Light"/>
        </w:rPr>
        <w:t>Partecipazioni</w:t>
      </w:r>
      <w:bookmarkEnd w:id="2228"/>
      <w:bookmarkEnd w:id="2229"/>
      <w:bookmarkEnd w:id="2230"/>
    </w:p>
    <w:p w14:paraId="38276DC9" w14:textId="77777777" w:rsidR="006B69D9" w:rsidRPr="007E03D0" w:rsidRDefault="006B69D9" w:rsidP="006B69D9">
      <w:pPr>
        <w:rPr>
          <w:rFonts w:ascii="Calibri Light" w:hAnsi="Calibri Light"/>
        </w:rPr>
      </w:pPr>
      <w:r w:rsidRPr="007E03D0">
        <w:rPr>
          <w:rFonts w:ascii="Calibri Light" w:hAnsi="Calibri Light"/>
        </w:rPr>
        <w:t>Le partecipazioni sono iscritte al costo rilevato al momento dell’iscrizione iniziale. In conformità a quanto dispone l’articolo 2426, comma 1, numero 3), del Codice Civile la valorizzazione al costo non viene mantenuta, se la partecipazione alla data di chiusura dell’esercizio risulta durevolmente di valore inferiore.</w:t>
      </w:r>
    </w:p>
    <w:p w14:paraId="5BAB7D67" w14:textId="77777777" w:rsidR="006B69D9" w:rsidRPr="007E03D0" w:rsidRDefault="006B69D9" w:rsidP="006B69D9">
      <w:pPr>
        <w:rPr>
          <w:rFonts w:ascii="Calibri Light" w:hAnsi="Calibri Light"/>
        </w:rPr>
      </w:pPr>
      <w:r w:rsidRPr="007E03D0">
        <w:rPr>
          <w:rFonts w:ascii="Calibri Light" w:hAnsi="Calibri Light"/>
        </w:rPr>
        <w:t>La perdita durevole di valore è determinata confrontando il valore di iscrizione in bilancio della partecipazione con il suo valore recuperabile, determinato in base ai benefici futuri che si prevede affluiranno all’economia della partecipante.</w:t>
      </w:r>
    </w:p>
    <w:p w14:paraId="5CF6B9E6" w14:textId="77777777" w:rsidR="006B69D9" w:rsidRPr="007E03D0" w:rsidRDefault="006B69D9" w:rsidP="006B69D9">
      <w:pPr>
        <w:rPr>
          <w:rFonts w:ascii="Calibri Light" w:hAnsi="Calibri Light"/>
          <w:highlight w:val="yellow"/>
        </w:rPr>
      </w:pPr>
    </w:p>
    <w:p w14:paraId="00469276" w14:textId="77777777" w:rsidR="006B69D9" w:rsidRPr="007E03D0" w:rsidRDefault="006B69D9" w:rsidP="006B69D9">
      <w:pPr>
        <w:rPr>
          <w:rFonts w:ascii="Calibri Light" w:hAnsi="Calibri Light"/>
        </w:rPr>
      </w:pPr>
      <w:bookmarkStart w:id="2231" w:name="_Toc11401992"/>
    </w:p>
    <w:p w14:paraId="2E6D6D8B" w14:textId="77777777" w:rsidR="006B69D9" w:rsidRPr="007E03D0" w:rsidRDefault="006B69D9" w:rsidP="00833051">
      <w:pPr>
        <w:pStyle w:val="Sottotitolo"/>
        <w:numPr>
          <w:ilvl w:val="1"/>
          <w:numId w:val="32"/>
        </w:numPr>
        <w:ind w:left="993" w:hanging="709"/>
        <w:rPr>
          <w:rFonts w:ascii="Calibri Light" w:hAnsi="Calibri Light"/>
        </w:rPr>
      </w:pPr>
      <w:bookmarkStart w:id="2232" w:name="_Toc42254463"/>
      <w:bookmarkStart w:id="2233" w:name="_Toc43118837"/>
      <w:r w:rsidRPr="007E03D0">
        <w:rPr>
          <w:rFonts w:ascii="Calibri Light" w:hAnsi="Calibri Light"/>
        </w:rPr>
        <w:t>Crediti</w:t>
      </w:r>
      <w:bookmarkEnd w:id="2231"/>
      <w:bookmarkEnd w:id="2232"/>
      <w:bookmarkEnd w:id="2233"/>
    </w:p>
    <w:p w14:paraId="37103B93" w14:textId="77777777" w:rsidR="006B69D9" w:rsidRPr="007E03D0" w:rsidRDefault="006B69D9" w:rsidP="006B69D9">
      <w:pPr>
        <w:rPr>
          <w:rFonts w:ascii="Calibri Light" w:hAnsi="Calibri Light"/>
        </w:rPr>
      </w:pPr>
      <w:r w:rsidRPr="007E03D0">
        <w:rPr>
          <w:rFonts w:ascii="Calibri Light" w:hAnsi="Calibri Light"/>
        </w:rPr>
        <w:t>Ai sensi dell’art. 2426 c.c. comma 8, i crediti devono essere rilevati in bilancio secondo il criterio del costo ammortizzato, tenendo conto del fattore temporale. In particolare, il valore di iscrizione iniziale è rappresentato dal valore nominale del credito, al netto di tutti i premi, sconti e abbuoni, ed inclusivo degli eventuali costi direttamente attribuibili alla transazione che ha generato il credito. I costi di transazione, le eventuali commissioni attive e passive e ogni differenza tra valore iniziale e valore nominale a scadenza sono inclusi nel calcolo del costo ammortizzato utilizzando il criterio dell’interesse effettivo.</w:t>
      </w:r>
    </w:p>
    <w:p w14:paraId="04CA429C" w14:textId="77777777" w:rsidR="006B69D9" w:rsidRPr="007E03D0" w:rsidRDefault="006B69D9" w:rsidP="006B69D9">
      <w:pPr>
        <w:rPr>
          <w:rFonts w:ascii="Calibri Light" w:hAnsi="Calibri Light"/>
        </w:rPr>
      </w:pPr>
      <w:r w:rsidRPr="007E03D0">
        <w:rPr>
          <w:rFonts w:ascii="Calibri Light" w:hAnsi="Calibri Light"/>
        </w:rPr>
        <w:lastRenderedPageBreak/>
        <w:t xml:space="preserve">L’articolo 12 comma 2 del D.lgs. 139/2015 prevede che le modifiche previste all’articolo 2426, comma 1, numero 8, codice civile (ossia il criterio del costo ammortizzato) </w:t>
      </w:r>
      <w:r w:rsidRPr="007E03D0">
        <w:rPr>
          <w:rFonts w:ascii="Calibri Light" w:hAnsi="Calibri Light"/>
          <w:i/>
        </w:rPr>
        <w:t>“possono non essere applicate alle componenti delle voci riferite ad operazioni che non hanno ancora esaurito i loro effetti in bilancio”</w:t>
      </w:r>
      <w:r w:rsidRPr="007E03D0">
        <w:rPr>
          <w:rFonts w:ascii="Calibri Light" w:hAnsi="Calibri Light"/>
        </w:rPr>
        <w:t xml:space="preserve">. AMAP S.p.A. si avvale di detta facoltà e applica il costo ammortizzato esclusivamente ai crediti sorti successivamente al 1° gennaio 2016. I crediti sorti in precedenza sono stati iscritti al valore nominale. Si rileva, ad ogni modo, che AMAP S.p.A., ha prevalentemente crediti con scadenza inferiore a 12 mesi e per questa tipologia di crediti, essendo irrilevanti gli effetti della valorizzazione al costo ammortizzato, quest’ultimo non è stato applicato. </w:t>
      </w:r>
    </w:p>
    <w:p w14:paraId="5E6A03BB" w14:textId="7E084A37" w:rsidR="006B69D9" w:rsidRPr="007E03D0" w:rsidRDefault="006B69D9" w:rsidP="006B69D9">
      <w:pPr>
        <w:rPr>
          <w:rFonts w:ascii="Calibri Light" w:hAnsi="Calibri Light"/>
        </w:rPr>
      </w:pPr>
      <w:r w:rsidRPr="007E03D0">
        <w:rPr>
          <w:rFonts w:ascii="Calibri Light" w:hAnsi="Calibri Light"/>
        </w:rPr>
        <w:t>I crediti, comunque determinati, sono stati rettificati dal fondo svalutazione crediti, al fine di riflettere l’eventuale rischio generico e specifico di mancata recuperabilità degli stessi, anche valutando gli effetti della intervenuta Deliberazione ARERA</w:t>
      </w:r>
      <w:r w:rsidRPr="005B1D5F">
        <w:rPr>
          <w:rFonts w:ascii="Calibri Light" w:hAnsi="Calibri Light"/>
          <w:sz w:val="18"/>
        </w:rPr>
        <w:t xml:space="preserve"> </w:t>
      </w:r>
      <w:r w:rsidRPr="007E03D0">
        <w:rPr>
          <w:rFonts w:ascii="Calibri Light" w:hAnsi="Calibri Light"/>
        </w:rPr>
        <w:t>n574/2019/R/idr.</w:t>
      </w:r>
      <w:r w:rsidR="005B1D5F" w:rsidRPr="005B1D5F">
        <w:rPr>
          <w:rFonts w:ascii="Calibri Light" w:hAnsi="Calibri Light"/>
          <w:sz w:val="18"/>
        </w:rPr>
        <w:t xml:space="preserve"> </w:t>
      </w:r>
      <w:r w:rsidR="005B1D5F">
        <w:rPr>
          <w:rFonts w:ascii="Calibri Light" w:hAnsi="Calibri Light"/>
          <w:sz w:val="18"/>
        </w:rPr>
        <w:t>c</w:t>
      </w:r>
      <w:r w:rsidR="005B1D5F">
        <w:rPr>
          <w:rFonts w:ascii="Calibri Light" w:hAnsi="Calibri Light"/>
        </w:rPr>
        <w:t>he</w:t>
      </w:r>
      <w:r w:rsidR="005B1D5F" w:rsidRPr="005B1D5F">
        <w:rPr>
          <w:rFonts w:ascii="Calibri Light" w:hAnsi="Calibri Light"/>
        </w:rPr>
        <w:t xml:space="preserve"> </w:t>
      </w:r>
      <w:r w:rsidRPr="007E03D0">
        <w:rPr>
          <w:rFonts w:ascii="Calibri Light" w:hAnsi="Calibri Light"/>
        </w:rPr>
        <w:t xml:space="preserve">ha abbreviato la durata della prescrizione della tariffa del SII.  </w:t>
      </w:r>
    </w:p>
    <w:p w14:paraId="241E0B74" w14:textId="77777777" w:rsidR="006B69D9" w:rsidRPr="007E03D0" w:rsidRDefault="006B69D9" w:rsidP="006B69D9">
      <w:pPr>
        <w:rPr>
          <w:rFonts w:ascii="Calibri Light" w:hAnsi="Calibri Light"/>
        </w:rPr>
      </w:pPr>
      <w:r w:rsidRPr="007E03D0">
        <w:rPr>
          <w:rFonts w:ascii="Calibri Light" w:hAnsi="Calibri Light"/>
        </w:rPr>
        <w:t>I crediti per somministrazione di acqua nonché quelli per prestazioni di depurazione e fognatura, maturati e non fatturati, di competenza dell’esercizio in chiusura, sono stati ragionevolmente e prudenzialmente stimati sulla base delle tariffe in vigore, tenendo conto della distribuzione dei consumi, nonché dei volumi trattati.</w:t>
      </w:r>
    </w:p>
    <w:p w14:paraId="2FAA37E9" w14:textId="77777777" w:rsidR="006B69D9" w:rsidRPr="007E03D0" w:rsidRDefault="006B69D9" w:rsidP="006B69D9">
      <w:pPr>
        <w:rPr>
          <w:rFonts w:ascii="Calibri Light" w:hAnsi="Calibri Light"/>
        </w:rPr>
      </w:pPr>
      <w:r w:rsidRPr="007E03D0">
        <w:rPr>
          <w:rFonts w:ascii="Calibri Light" w:hAnsi="Calibri Light"/>
        </w:rPr>
        <w:t>I crediti tributari nonché i crediti per imposte anticipate, in conformità a quanto precisato dall’OIC 15, non vengono attualizzati.</w:t>
      </w:r>
    </w:p>
    <w:p w14:paraId="302FA629" w14:textId="77777777" w:rsidR="006B69D9" w:rsidRPr="007E03D0" w:rsidRDefault="006B69D9" w:rsidP="006B69D9">
      <w:pPr>
        <w:rPr>
          <w:rFonts w:ascii="Calibri Light" w:hAnsi="Calibri Light"/>
        </w:rPr>
      </w:pPr>
    </w:p>
    <w:p w14:paraId="2F06356F" w14:textId="77777777" w:rsidR="006B69D9" w:rsidRPr="007E03D0" w:rsidRDefault="006B69D9" w:rsidP="00833051">
      <w:pPr>
        <w:pStyle w:val="Sottotitolo"/>
        <w:numPr>
          <w:ilvl w:val="1"/>
          <w:numId w:val="32"/>
        </w:numPr>
        <w:ind w:left="993" w:hanging="709"/>
        <w:rPr>
          <w:rFonts w:ascii="Calibri Light" w:hAnsi="Calibri Light"/>
        </w:rPr>
      </w:pPr>
      <w:bookmarkStart w:id="2234" w:name="_Toc11401993"/>
      <w:bookmarkStart w:id="2235" w:name="_Toc42254464"/>
      <w:bookmarkStart w:id="2236" w:name="_Toc43118838"/>
      <w:r w:rsidRPr="007E03D0">
        <w:rPr>
          <w:rFonts w:ascii="Calibri Light" w:hAnsi="Calibri Light"/>
        </w:rPr>
        <w:t>Rimanenze</w:t>
      </w:r>
      <w:bookmarkEnd w:id="2234"/>
      <w:bookmarkEnd w:id="2235"/>
      <w:bookmarkEnd w:id="2236"/>
    </w:p>
    <w:p w14:paraId="1C3CA231" w14:textId="77777777" w:rsidR="006B69D9" w:rsidRPr="007E03D0" w:rsidRDefault="006B69D9" w:rsidP="006B69D9">
      <w:pPr>
        <w:rPr>
          <w:rFonts w:ascii="Calibri Light" w:hAnsi="Calibri Light"/>
        </w:rPr>
      </w:pPr>
      <w:r w:rsidRPr="007E03D0">
        <w:rPr>
          <w:rFonts w:ascii="Calibri Light" w:hAnsi="Calibri Light"/>
        </w:rPr>
        <w:t>Le rimanenze di materie prime, ausiliarie e di consumo sono valutate al minore tra il costo di acquisto, determinato con il criterio del costo medio ponderato, ed il presumibile valore di realizzo desumibile dall’andamento del mercato. Le giacenze di magazzino sono state esposte al netto del fondo svalutazione per i beni obsoleti e di lenta movimentazione.</w:t>
      </w:r>
    </w:p>
    <w:p w14:paraId="5D26F47C" w14:textId="77777777" w:rsidR="006B69D9" w:rsidRPr="007E03D0" w:rsidRDefault="006B69D9" w:rsidP="006B69D9">
      <w:pPr>
        <w:rPr>
          <w:rFonts w:ascii="Calibri Light" w:hAnsi="Calibri Light"/>
          <w:highlight w:val="yellow"/>
        </w:rPr>
      </w:pPr>
    </w:p>
    <w:p w14:paraId="3A7E2C36" w14:textId="77777777" w:rsidR="006B69D9" w:rsidRPr="007E03D0" w:rsidRDefault="006B69D9" w:rsidP="00833051">
      <w:pPr>
        <w:pStyle w:val="Sottotitolo"/>
        <w:numPr>
          <w:ilvl w:val="1"/>
          <w:numId w:val="32"/>
        </w:numPr>
        <w:ind w:left="993" w:hanging="709"/>
        <w:rPr>
          <w:rFonts w:ascii="Calibri Light" w:hAnsi="Calibri Light"/>
        </w:rPr>
      </w:pPr>
      <w:bookmarkStart w:id="2237" w:name="_Toc11401994"/>
      <w:bookmarkStart w:id="2238" w:name="_Toc42254465"/>
      <w:bookmarkStart w:id="2239" w:name="_Toc43118839"/>
      <w:r w:rsidRPr="007E03D0">
        <w:rPr>
          <w:rFonts w:ascii="Calibri Light" w:hAnsi="Calibri Light"/>
        </w:rPr>
        <w:t>Disponibilità liquide</w:t>
      </w:r>
      <w:bookmarkEnd w:id="2237"/>
      <w:bookmarkEnd w:id="2238"/>
      <w:bookmarkEnd w:id="2239"/>
    </w:p>
    <w:p w14:paraId="1572F46D" w14:textId="77777777" w:rsidR="006B69D9" w:rsidRPr="007E03D0" w:rsidRDefault="006B69D9" w:rsidP="006B69D9">
      <w:pPr>
        <w:rPr>
          <w:rFonts w:ascii="Calibri Light" w:hAnsi="Calibri Light"/>
        </w:rPr>
      </w:pPr>
      <w:r w:rsidRPr="007E03D0">
        <w:rPr>
          <w:rFonts w:ascii="Calibri Light" w:hAnsi="Calibri Light"/>
        </w:rPr>
        <w:t>Sono iscritte al valore nominale, mentre i crediti verso le banche sono iscritti al loro presumibile valore di realizzo che, nella fattispecie, coincide con il valore nominale.</w:t>
      </w:r>
    </w:p>
    <w:p w14:paraId="7617C725" w14:textId="77777777" w:rsidR="006B69D9" w:rsidRPr="007E03D0" w:rsidRDefault="006B69D9" w:rsidP="006B69D9">
      <w:pPr>
        <w:rPr>
          <w:rFonts w:ascii="Calibri Light" w:hAnsi="Calibri Light"/>
        </w:rPr>
      </w:pPr>
    </w:p>
    <w:p w14:paraId="093FD693" w14:textId="77777777" w:rsidR="006B69D9" w:rsidRPr="007E03D0" w:rsidRDefault="006B69D9" w:rsidP="00833051">
      <w:pPr>
        <w:pStyle w:val="Sottotitolo"/>
        <w:numPr>
          <w:ilvl w:val="1"/>
          <w:numId w:val="32"/>
        </w:numPr>
        <w:ind w:left="993" w:hanging="709"/>
        <w:rPr>
          <w:rFonts w:ascii="Calibri Light" w:hAnsi="Calibri Light"/>
        </w:rPr>
      </w:pPr>
      <w:bookmarkStart w:id="2240" w:name="_Toc11401995"/>
      <w:bookmarkStart w:id="2241" w:name="_Toc42254466"/>
      <w:bookmarkStart w:id="2242" w:name="_Toc43118840"/>
      <w:r w:rsidRPr="007E03D0">
        <w:rPr>
          <w:rFonts w:ascii="Calibri Light" w:hAnsi="Calibri Light"/>
        </w:rPr>
        <w:t>Ratei e risconti attivi</w:t>
      </w:r>
      <w:bookmarkEnd w:id="2240"/>
      <w:bookmarkEnd w:id="2241"/>
      <w:bookmarkEnd w:id="2242"/>
      <w:r w:rsidRPr="007E03D0">
        <w:rPr>
          <w:rFonts w:ascii="Calibri Light" w:hAnsi="Calibri Light"/>
        </w:rPr>
        <w:t xml:space="preserve"> </w:t>
      </w:r>
    </w:p>
    <w:p w14:paraId="711769E4" w14:textId="77777777" w:rsidR="006B69D9" w:rsidRPr="007E03D0" w:rsidRDefault="006B69D9" w:rsidP="006B69D9">
      <w:pPr>
        <w:rPr>
          <w:rFonts w:ascii="Calibri Light" w:hAnsi="Calibri Light"/>
        </w:rPr>
      </w:pPr>
      <w:r w:rsidRPr="007E03D0">
        <w:rPr>
          <w:rFonts w:ascii="Calibri Light" w:hAnsi="Calibri Light"/>
        </w:rPr>
        <w:t>Sono stati determinati secondo il principio di competenza dei costi e dei ricavi cui si riferiscono ed iscritti in bilancio nel rispetto del disposto del 6° comma dell’art. 2424 bis c.c..</w:t>
      </w:r>
    </w:p>
    <w:p w14:paraId="2A463B47" w14:textId="77777777" w:rsidR="006B69D9" w:rsidRPr="007E03D0" w:rsidRDefault="006B69D9" w:rsidP="006B69D9">
      <w:pPr>
        <w:rPr>
          <w:rFonts w:ascii="Calibri Light" w:hAnsi="Calibri Light"/>
        </w:rPr>
      </w:pPr>
    </w:p>
    <w:p w14:paraId="635CD88D" w14:textId="77777777" w:rsidR="008D36CE" w:rsidRPr="007E03D0" w:rsidRDefault="008D36CE" w:rsidP="006B69D9">
      <w:pPr>
        <w:rPr>
          <w:rFonts w:ascii="Calibri Light" w:hAnsi="Calibri Light"/>
        </w:rPr>
      </w:pPr>
    </w:p>
    <w:p w14:paraId="7BEC772E" w14:textId="77777777" w:rsidR="006B69D9" w:rsidRPr="007E03D0" w:rsidRDefault="006B69D9" w:rsidP="00833051">
      <w:pPr>
        <w:pStyle w:val="Sottotitolo"/>
        <w:numPr>
          <w:ilvl w:val="1"/>
          <w:numId w:val="32"/>
        </w:numPr>
        <w:ind w:left="993" w:hanging="709"/>
        <w:rPr>
          <w:rFonts w:ascii="Calibri Light" w:hAnsi="Calibri Light"/>
        </w:rPr>
      </w:pPr>
      <w:bookmarkStart w:id="2243" w:name="_Toc11401996"/>
      <w:bookmarkStart w:id="2244" w:name="_Toc42254467"/>
      <w:bookmarkStart w:id="2245" w:name="_Toc43118841"/>
      <w:r w:rsidRPr="007E03D0">
        <w:rPr>
          <w:rFonts w:ascii="Calibri Light" w:hAnsi="Calibri Light"/>
        </w:rPr>
        <w:t>Fondi rischi e oneri</w:t>
      </w:r>
      <w:bookmarkEnd w:id="2243"/>
      <w:bookmarkEnd w:id="2244"/>
      <w:bookmarkEnd w:id="2245"/>
    </w:p>
    <w:p w14:paraId="39A5175F" w14:textId="77777777" w:rsidR="006B69D9" w:rsidRPr="007E03D0" w:rsidRDefault="006B69D9" w:rsidP="006B69D9">
      <w:pPr>
        <w:rPr>
          <w:rFonts w:ascii="Calibri Light" w:hAnsi="Calibri Light"/>
        </w:rPr>
      </w:pPr>
      <w:r w:rsidRPr="007E03D0">
        <w:rPr>
          <w:rFonts w:ascii="Calibri Light" w:hAnsi="Calibri Light"/>
        </w:rPr>
        <w:t>Costituiti a fronte di accantonamenti per la copertura di perdite o debiti, di natura determinata, di esistenza certa o probabile per i quali è indeterminata la data di sopravvenienza o l’ammontare.</w:t>
      </w:r>
    </w:p>
    <w:p w14:paraId="0D7E7480" w14:textId="77777777" w:rsidR="006B69D9" w:rsidRPr="007E03D0" w:rsidRDefault="006B69D9" w:rsidP="006B69D9">
      <w:pPr>
        <w:rPr>
          <w:rFonts w:ascii="Calibri Light" w:hAnsi="Calibri Light"/>
        </w:rPr>
      </w:pPr>
      <w:r w:rsidRPr="007E03D0">
        <w:rPr>
          <w:rFonts w:ascii="Calibri Light" w:hAnsi="Calibri Light"/>
        </w:rPr>
        <w:t>Nella valutazione di tali fondi sono stati rispettati i criteri generali di prudenza e competenza e non si è proceduto alla costituzione di fondi rischi generici privi di giustificazione economica.</w:t>
      </w:r>
    </w:p>
    <w:p w14:paraId="474815EF" w14:textId="77777777" w:rsidR="006B69D9" w:rsidRPr="007E03D0" w:rsidRDefault="006B69D9" w:rsidP="006B69D9">
      <w:pPr>
        <w:rPr>
          <w:rFonts w:ascii="Calibri Light" w:hAnsi="Calibri Light"/>
        </w:rPr>
      </w:pPr>
      <w:r w:rsidRPr="007E03D0">
        <w:rPr>
          <w:rFonts w:ascii="Calibri Light" w:hAnsi="Calibri Light"/>
        </w:rPr>
        <w:t>Gli accantonamenti sono quantificati sulla base delle migliori stime che tengono presenti tutti gli elementi a disposizione alla data di chiusura del bilancio. Nella valutazione dei rischi ed oneri si considerano anche eventuali rischi e perdite di cui si è venuti a conoscenza dopo la data di chiusura del bilancio e fino alla data di redazione dello stesso. L’utilizzazione del fondo è effettuata in modo diretto e solo per quelle spese e passività per le quali lo stesso fondo era stato originariamente costituito.</w:t>
      </w:r>
    </w:p>
    <w:p w14:paraId="337E5DF2" w14:textId="77777777" w:rsidR="006B69D9" w:rsidRPr="007E03D0" w:rsidRDefault="006B69D9" w:rsidP="006B69D9">
      <w:pPr>
        <w:rPr>
          <w:rFonts w:ascii="Calibri Light" w:hAnsi="Calibri Light"/>
        </w:rPr>
      </w:pPr>
      <w:r w:rsidRPr="007E03D0">
        <w:rPr>
          <w:rFonts w:ascii="Calibri Light" w:hAnsi="Calibri Light"/>
        </w:rPr>
        <w:t>Le attività e gli utili potenziali, anche se probabili, non sono rilevati in bilancio per il rispetto del principio della prudenza, in quanto possono comportare il riconoscimento di utili che non verranno mai realizzati.</w:t>
      </w:r>
    </w:p>
    <w:p w14:paraId="11E6EAE1" w14:textId="77777777" w:rsidR="006B69D9" w:rsidRPr="007E03D0" w:rsidRDefault="006B69D9" w:rsidP="006B69D9">
      <w:pPr>
        <w:rPr>
          <w:rFonts w:ascii="Calibri Light" w:hAnsi="Calibri Light"/>
        </w:rPr>
      </w:pPr>
    </w:p>
    <w:p w14:paraId="62CD64AC" w14:textId="77777777" w:rsidR="006B69D9" w:rsidRPr="007E03D0" w:rsidRDefault="006B69D9" w:rsidP="00833051">
      <w:pPr>
        <w:pStyle w:val="Sottotitolo"/>
        <w:numPr>
          <w:ilvl w:val="1"/>
          <w:numId w:val="32"/>
        </w:numPr>
        <w:ind w:left="993" w:hanging="709"/>
        <w:rPr>
          <w:rFonts w:ascii="Calibri Light" w:hAnsi="Calibri Light"/>
        </w:rPr>
      </w:pPr>
      <w:bookmarkStart w:id="2246" w:name="_Toc11401997"/>
      <w:bookmarkStart w:id="2247" w:name="_Toc42254468"/>
      <w:bookmarkStart w:id="2248" w:name="_Toc43118842"/>
      <w:r w:rsidRPr="007E03D0">
        <w:rPr>
          <w:rFonts w:ascii="Calibri Light" w:hAnsi="Calibri Light"/>
        </w:rPr>
        <w:t>Debiti</w:t>
      </w:r>
      <w:bookmarkEnd w:id="2246"/>
      <w:bookmarkEnd w:id="2247"/>
      <w:bookmarkEnd w:id="2248"/>
    </w:p>
    <w:p w14:paraId="7C9BF764" w14:textId="77777777" w:rsidR="006B69D9" w:rsidRPr="007E03D0" w:rsidRDefault="006B69D9" w:rsidP="006B69D9">
      <w:pPr>
        <w:rPr>
          <w:rFonts w:ascii="Calibri Light" w:hAnsi="Calibri Light"/>
        </w:rPr>
      </w:pPr>
      <w:r w:rsidRPr="007E03D0">
        <w:rPr>
          <w:rFonts w:ascii="Calibri Light" w:hAnsi="Calibri Light"/>
        </w:rPr>
        <w:t>I Debiti sorti antecedentemente alla data del 01.01.2016 sono iscritti al loro valore nominale ritenuto rappresentativo del valore di estinzione. I debiti sorti successivamente sono rilevati in bilancio ai sensi del novellato art. 2426, comma 1, n. 8 c.c. secondo il “criterio del costo ammortizzato, tenendo conto del fattore temporale”. Il criterio del costo ammortizzato non viene applicato ai debiti, se gli effetti sono irrilevanti e per presunzione di irrilevanza per i debiti a breve termine (ossia con scadenza inferiore ai 12 mesi).</w:t>
      </w:r>
    </w:p>
    <w:p w14:paraId="066EC087" w14:textId="77777777" w:rsidR="006B69D9" w:rsidRPr="007E03D0" w:rsidRDefault="006B69D9" w:rsidP="006B69D9">
      <w:pPr>
        <w:rPr>
          <w:rFonts w:ascii="Calibri Light" w:hAnsi="Calibri Light"/>
        </w:rPr>
      </w:pPr>
      <w:r w:rsidRPr="007E03D0">
        <w:rPr>
          <w:rFonts w:ascii="Calibri Light" w:hAnsi="Calibri Light"/>
        </w:rPr>
        <w:t>I debiti originati da acquisti di beni sono rilevati in base al principio della competenza quando il processo produttivo dei beni è stato completato e si è verificato il passaggio sostanziale e non formale del titolo di proprietà assumendo quale parametro di riferimento, per il passaggio sostanziale, il trasferimento dei rischi e benefici.</w:t>
      </w:r>
    </w:p>
    <w:p w14:paraId="61DC9EA2" w14:textId="77777777" w:rsidR="006B69D9" w:rsidRPr="007E03D0" w:rsidRDefault="006B69D9" w:rsidP="006B69D9">
      <w:pPr>
        <w:rPr>
          <w:rFonts w:ascii="Calibri Light" w:hAnsi="Calibri Light"/>
        </w:rPr>
      </w:pPr>
      <w:r w:rsidRPr="007E03D0">
        <w:rPr>
          <w:rFonts w:ascii="Calibri Light" w:hAnsi="Calibri Light"/>
        </w:rPr>
        <w:t xml:space="preserve">I debiti originati da acquisti di servizi sono rilevati in base al principio della competenza quando il servizio è stato ricevuto, cioè la prestazione è stata effettuata. </w:t>
      </w:r>
    </w:p>
    <w:p w14:paraId="67BE9167" w14:textId="77777777" w:rsidR="006B69D9" w:rsidRPr="007E03D0" w:rsidRDefault="006B69D9" w:rsidP="006B69D9">
      <w:pPr>
        <w:rPr>
          <w:rFonts w:ascii="Calibri Light" w:hAnsi="Calibri Light"/>
        </w:rPr>
      </w:pPr>
      <w:r w:rsidRPr="007E03D0">
        <w:rPr>
          <w:rFonts w:ascii="Calibri Light" w:hAnsi="Calibri Light"/>
        </w:rPr>
        <w:t>L’iscrizione di un debito di finanziamento avviene all’erogazione del finanziamento. I mutui sono iscritti al valore nominale e rappresentano le quote di capitale da rimborsare alla data di chiusura dell’esercizio.</w:t>
      </w:r>
    </w:p>
    <w:p w14:paraId="14DD137B" w14:textId="77777777" w:rsidR="006B69D9" w:rsidRPr="007E03D0" w:rsidRDefault="006B69D9" w:rsidP="006B69D9">
      <w:pPr>
        <w:rPr>
          <w:rFonts w:ascii="Calibri Light" w:hAnsi="Calibri Light"/>
        </w:rPr>
      </w:pPr>
      <w:r w:rsidRPr="007E03D0">
        <w:rPr>
          <w:rFonts w:ascii="Calibri Light" w:hAnsi="Calibri Light"/>
        </w:rPr>
        <w:t>I debiti per gli acconti da clienti vengono iscritti quando sorge il diritto all’incasso dell’acconto.</w:t>
      </w:r>
    </w:p>
    <w:p w14:paraId="00412137" w14:textId="77777777" w:rsidR="006B69D9" w:rsidRPr="007E03D0" w:rsidRDefault="006B69D9" w:rsidP="006B69D9">
      <w:pPr>
        <w:rPr>
          <w:rFonts w:ascii="Calibri Light" w:hAnsi="Calibri Light"/>
        </w:rPr>
      </w:pPr>
      <w:r w:rsidRPr="007E03D0">
        <w:rPr>
          <w:rFonts w:ascii="Calibri Light" w:hAnsi="Calibri Light"/>
        </w:rPr>
        <w:t>I debiti tributari, e i debiti verso istituti di previdenza e assistenza e gli altri debiti, vengono iscritti quando sorge l’obbligazione al pagamento.</w:t>
      </w:r>
    </w:p>
    <w:p w14:paraId="5DA3F20D" w14:textId="77777777" w:rsidR="006B69D9" w:rsidRPr="007E03D0" w:rsidRDefault="006B69D9" w:rsidP="006B69D9">
      <w:pPr>
        <w:rPr>
          <w:rFonts w:ascii="Calibri Light" w:hAnsi="Calibri Light"/>
        </w:rPr>
      </w:pPr>
    </w:p>
    <w:p w14:paraId="421610E0" w14:textId="77777777" w:rsidR="006B69D9" w:rsidRPr="007E03D0" w:rsidRDefault="006B69D9" w:rsidP="00833051">
      <w:pPr>
        <w:pStyle w:val="Sottotitolo"/>
        <w:numPr>
          <w:ilvl w:val="1"/>
          <w:numId w:val="32"/>
        </w:numPr>
        <w:ind w:left="993" w:hanging="709"/>
        <w:rPr>
          <w:rFonts w:ascii="Calibri Light" w:hAnsi="Calibri Light"/>
        </w:rPr>
      </w:pPr>
      <w:bookmarkStart w:id="2249" w:name="_Toc11401998"/>
      <w:bookmarkStart w:id="2250" w:name="_Toc42254469"/>
      <w:bookmarkStart w:id="2251" w:name="_Toc43118843"/>
      <w:r w:rsidRPr="007E03D0">
        <w:rPr>
          <w:rFonts w:ascii="Calibri Light" w:hAnsi="Calibri Light"/>
        </w:rPr>
        <w:lastRenderedPageBreak/>
        <w:t>Trattamento di fine rapporto</w:t>
      </w:r>
      <w:bookmarkEnd w:id="2249"/>
      <w:bookmarkEnd w:id="2250"/>
      <w:bookmarkEnd w:id="2251"/>
    </w:p>
    <w:p w14:paraId="63923CDC" w14:textId="77777777" w:rsidR="006B69D9" w:rsidRPr="007E03D0" w:rsidRDefault="008D36CE" w:rsidP="006B69D9">
      <w:pPr>
        <w:rPr>
          <w:rFonts w:ascii="Calibri Light" w:hAnsi="Calibri Light"/>
        </w:rPr>
      </w:pPr>
      <w:r w:rsidRPr="007E03D0">
        <w:rPr>
          <w:rFonts w:ascii="Calibri Light" w:hAnsi="Calibri Light"/>
        </w:rPr>
        <w:t xml:space="preserve">È </w:t>
      </w:r>
      <w:r w:rsidR="006B69D9" w:rsidRPr="007E03D0">
        <w:rPr>
          <w:rFonts w:ascii="Calibri Light" w:hAnsi="Calibri Light"/>
        </w:rPr>
        <w:t>costituito con le quote di “TFR” maturate in ciascun periodo amministrativo calcolato in base al disposto dell’art. 2120 del c.c., al Contratto Collettivo Nazionale applicabile. Gli accantonamenti maturati a far data dall’01/01/07 rilevati nel conto economico tra i costi del personale, in ossequio alla riforma della previdenza complementare, vengono periodicamente versati ai fondi pensionistici complementari prescelti dal lavoratore dipendente, nonché al fondo tesoreria INPS.</w:t>
      </w:r>
    </w:p>
    <w:p w14:paraId="7C35BBCE" w14:textId="77777777" w:rsidR="006B69D9" w:rsidRPr="007E03D0" w:rsidRDefault="006B69D9" w:rsidP="006B69D9">
      <w:pPr>
        <w:rPr>
          <w:rFonts w:ascii="Calibri Light" w:hAnsi="Calibri Light"/>
        </w:rPr>
      </w:pPr>
      <w:r w:rsidRPr="007E03D0">
        <w:rPr>
          <w:rFonts w:ascii="Calibri Light" w:hAnsi="Calibri Light"/>
        </w:rPr>
        <w:t xml:space="preserve">Il TFR accantonato rappresenta, quindi, l’effettivo debito della Società al 31.12.2019 verso i dipendenti in forza a tale data, al netto degli anticipi corrisposti e dell’imposta sostitutiva dell’IRPEF dovuta sulla rivalutazione del TFR ed è pertanto relativo al TFR rivalutato maturato sino al 01/01/2007. </w:t>
      </w:r>
    </w:p>
    <w:p w14:paraId="3472BFA7" w14:textId="77777777" w:rsidR="006B69D9" w:rsidRPr="007E03D0" w:rsidRDefault="006B69D9" w:rsidP="006B69D9">
      <w:pPr>
        <w:rPr>
          <w:rFonts w:ascii="Calibri Light" w:hAnsi="Calibri Light"/>
        </w:rPr>
      </w:pPr>
    </w:p>
    <w:p w14:paraId="312F4036" w14:textId="77777777" w:rsidR="006B69D9" w:rsidRPr="007E03D0" w:rsidRDefault="006B69D9" w:rsidP="00833051">
      <w:pPr>
        <w:pStyle w:val="Sottotitolo"/>
        <w:numPr>
          <w:ilvl w:val="1"/>
          <w:numId w:val="32"/>
        </w:numPr>
        <w:ind w:left="993" w:hanging="709"/>
        <w:rPr>
          <w:rFonts w:ascii="Calibri Light" w:hAnsi="Calibri Light"/>
        </w:rPr>
      </w:pPr>
      <w:bookmarkStart w:id="2252" w:name="_Toc11401999"/>
      <w:bookmarkStart w:id="2253" w:name="_Toc42254470"/>
      <w:bookmarkStart w:id="2254" w:name="_Toc43118844"/>
      <w:r w:rsidRPr="007E03D0">
        <w:rPr>
          <w:rFonts w:ascii="Calibri Light" w:hAnsi="Calibri Light"/>
        </w:rPr>
        <w:t>Ratei e risconti passivi</w:t>
      </w:r>
      <w:bookmarkEnd w:id="2252"/>
      <w:bookmarkEnd w:id="2253"/>
      <w:bookmarkEnd w:id="2254"/>
    </w:p>
    <w:p w14:paraId="7CBF2996" w14:textId="77777777" w:rsidR="006B69D9" w:rsidRPr="007E03D0" w:rsidRDefault="006B69D9" w:rsidP="006B69D9">
      <w:pPr>
        <w:rPr>
          <w:rFonts w:ascii="Calibri Light" w:hAnsi="Calibri Light"/>
        </w:rPr>
      </w:pPr>
      <w:r w:rsidRPr="007E03D0">
        <w:rPr>
          <w:rFonts w:ascii="Calibri Light" w:hAnsi="Calibri Light"/>
        </w:rPr>
        <w:t>Sono stati determinati secondo il principio di competenza dei costi e dei ricavi cui si riferiscono ed iscritti in bilancio nel rispetto del disposto del 6° comma dell’art. 2424 bis c.c..</w:t>
      </w:r>
    </w:p>
    <w:p w14:paraId="4CAB54C1" w14:textId="77777777" w:rsidR="006B69D9" w:rsidRPr="007E03D0" w:rsidRDefault="006B69D9" w:rsidP="006B69D9">
      <w:pPr>
        <w:rPr>
          <w:rFonts w:ascii="Calibri Light" w:hAnsi="Calibri Light"/>
          <w:highlight w:val="yellow"/>
        </w:rPr>
      </w:pPr>
    </w:p>
    <w:p w14:paraId="63DF544A" w14:textId="77777777" w:rsidR="006B69D9" w:rsidRPr="007E03D0" w:rsidRDefault="006B69D9" w:rsidP="00833051">
      <w:pPr>
        <w:pStyle w:val="Sottotitolo"/>
        <w:numPr>
          <w:ilvl w:val="1"/>
          <w:numId w:val="32"/>
        </w:numPr>
        <w:ind w:left="851" w:hanging="567"/>
        <w:rPr>
          <w:rFonts w:ascii="Calibri Light" w:hAnsi="Calibri Light"/>
        </w:rPr>
      </w:pPr>
      <w:bookmarkStart w:id="2255" w:name="_Toc11402000"/>
      <w:bookmarkStart w:id="2256" w:name="_Toc42254471"/>
      <w:bookmarkStart w:id="2257" w:name="_Toc43118845"/>
      <w:r w:rsidRPr="007E03D0">
        <w:rPr>
          <w:rFonts w:ascii="Calibri Light" w:hAnsi="Calibri Light"/>
        </w:rPr>
        <w:t>Ricavi e costi</w:t>
      </w:r>
      <w:bookmarkEnd w:id="2255"/>
      <w:bookmarkEnd w:id="2256"/>
      <w:bookmarkEnd w:id="2257"/>
    </w:p>
    <w:p w14:paraId="09B19578" w14:textId="6730F937" w:rsidR="006B69D9" w:rsidRPr="007E03D0" w:rsidRDefault="006B69D9" w:rsidP="006B69D9">
      <w:pPr>
        <w:rPr>
          <w:rFonts w:ascii="Calibri Light" w:hAnsi="Calibri Light"/>
        </w:rPr>
      </w:pPr>
      <w:r w:rsidRPr="007E03D0">
        <w:rPr>
          <w:rFonts w:ascii="Calibri Light" w:hAnsi="Calibri Light"/>
        </w:rPr>
        <w:t>Sono</w:t>
      </w:r>
      <w:r w:rsidR="002A247B" w:rsidRPr="002A247B">
        <w:rPr>
          <w:rFonts w:ascii="Calibri Light" w:hAnsi="Calibri Light"/>
          <w:sz w:val="18"/>
        </w:rPr>
        <w:t xml:space="preserve"> </w:t>
      </w:r>
      <w:r w:rsidRPr="007E03D0">
        <w:rPr>
          <w:rFonts w:ascii="Calibri Light" w:hAnsi="Calibri Light"/>
        </w:rPr>
        <w:t>stati</w:t>
      </w:r>
      <w:r w:rsidRPr="002A247B">
        <w:rPr>
          <w:rFonts w:ascii="Calibri Light" w:hAnsi="Calibri Light"/>
          <w:sz w:val="16"/>
        </w:rPr>
        <w:t xml:space="preserve"> </w:t>
      </w:r>
      <w:r w:rsidRPr="007E03D0">
        <w:rPr>
          <w:rFonts w:ascii="Calibri Light" w:hAnsi="Calibri Light"/>
        </w:rPr>
        <w:t>contabilizzati secondo il criterio della competenza di cui all’art. 2423 bis, iscritti e distinti in bilancio in base alla loro effettiva natura.</w:t>
      </w:r>
      <w:r w:rsidRPr="002A247B">
        <w:rPr>
          <w:rFonts w:ascii="Calibri Light" w:hAnsi="Calibri Light"/>
          <w:sz w:val="16"/>
        </w:rPr>
        <w:t xml:space="preserve"> </w:t>
      </w:r>
      <w:r w:rsidRPr="007E03D0">
        <w:rPr>
          <w:rFonts w:ascii="Calibri Light" w:hAnsi="Calibri Light"/>
        </w:rPr>
        <w:t>In</w:t>
      </w:r>
      <w:r w:rsidRPr="002A247B">
        <w:rPr>
          <w:rFonts w:ascii="Calibri Light" w:hAnsi="Calibri Light"/>
          <w:sz w:val="16"/>
        </w:rPr>
        <w:t xml:space="preserve"> </w:t>
      </w:r>
      <w:r w:rsidRPr="007E03D0">
        <w:rPr>
          <w:rFonts w:ascii="Calibri Light" w:hAnsi="Calibri Light"/>
        </w:rPr>
        <w:t>conformità</w:t>
      </w:r>
      <w:r w:rsidRPr="002A247B">
        <w:rPr>
          <w:rFonts w:ascii="Calibri Light" w:hAnsi="Calibri Light"/>
          <w:sz w:val="16"/>
        </w:rPr>
        <w:t xml:space="preserve"> </w:t>
      </w:r>
      <w:r w:rsidRPr="007E03D0">
        <w:rPr>
          <w:rFonts w:ascii="Calibri Light" w:hAnsi="Calibri Light"/>
        </w:rPr>
        <w:t>a</w:t>
      </w:r>
      <w:r w:rsidRPr="002A247B">
        <w:rPr>
          <w:rFonts w:ascii="Calibri Light" w:hAnsi="Calibri Light"/>
          <w:sz w:val="16"/>
        </w:rPr>
        <w:t xml:space="preserve"> </w:t>
      </w:r>
      <w:r w:rsidRPr="007E03D0">
        <w:rPr>
          <w:rFonts w:ascii="Calibri Light" w:hAnsi="Calibri Light"/>
        </w:rPr>
        <w:t>quanto</w:t>
      </w:r>
      <w:r w:rsidRPr="002A247B">
        <w:rPr>
          <w:rFonts w:ascii="Calibri Light" w:hAnsi="Calibri Light"/>
          <w:sz w:val="16"/>
        </w:rPr>
        <w:t xml:space="preserve"> </w:t>
      </w:r>
      <w:r w:rsidRPr="007E03D0">
        <w:rPr>
          <w:rFonts w:ascii="Calibri Light" w:hAnsi="Calibri Light"/>
        </w:rPr>
        <w:t>previsto</w:t>
      </w:r>
      <w:r w:rsidRPr="002A247B">
        <w:rPr>
          <w:rFonts w:ascii="Calibri Light" w:hAnsi="Calibri Light"/>
          <w:sz w:val="16"/>
        </w:rPr>
        <w:t xml:space="preserve"> </w:t>
      </w:r>
      <w:r w:rsidRPr="007E03D0">
        <w:rPr>
          <w:rFonts w:ascii="Calibri Light" w:hAnsi="Calibri Light"/>
        </w:rPr>
        <w:t>dall’OIC</w:t>
      </w:r>
      <w:r w:rsidRPr="002A247B">
        <w:rPr>
          <w:rFonts w:ascii="Calibri Light" w:hAnsi="Calibri Light"/>
          <w:sz w:val="16"/>
        </w:rPr>
        <w:t xml:space="preserve"> </w:t>
      </w:r>
      <w:r w:rsidRPr="007E03D0">
        <w:rPr>
          <w:rFonts w:ascii="Calibri Light" w:hAnsi="Calibri Light"/>
        </w:rPr>
        <w:t>31,</w:t>
      </w:r>
      <w:r w:rsidRPr="002A247B">
        <w:rPr>
          <w:rFonts w:ascii="Calibri Light" w:hAnsi="Calibri Light"/>
          <w:sz w:val="16"/>
        </w:rPr>
        <w:t xml:space="preserve"> </w:t>
      </w:r>
      <w:r w:rsidRPr="007E03D0">
        <w:rPr>
          <w:rFonts w:ascii="Calibri Light" w:hAnsi="Calibri Light"/>
        </w:rPr>
        <w:t>gli</w:t>
      </w:r>
      <w:r w:rsidRPr="002A247B">
        <w:rPr>
          <w:rFonts w:ascii="Calibri Light" w:hAnsi="Calibri Light"/>
          <w:sz w:val="16"/>
        </w:rPr>
        <w:t xml:space="preserve"> </w:t>
      </w:r>
      <w:r w:rsidRPr="007E03D0">
        <w:rPr>
          <w:rFonts w:ascii="Calibri Light" w:hAnsi="Calibri Light"/>
        </w:rPr>
        <w:t>accantonamenti</w:t>
      </w:r>
      <w:r w:rsidRPr="002A247B">
        <w:rPr>
          <w:rFonts w:ascii="Calibri Light" w:hAnsi="Calibri Light"/>
          <w:sz w:val="16"/>
        </w:rPr>
        <w:t xml:space="preserve"> </w:t>
      </w:r>
      <w:r w:rsidRPr="007E03D0">
        <w:rPr>
          <w:rFonts w:ascii="Calibri Light" w:hAnsi="Calibri Light"/>
        </w:rPr>
        <w:t>ai</w:t>
      </w:r>
      <w:r w:rsidRPr="002A247B">
        <w:rPr>
          <w:rFonts w:ascii="Calibri Light" w:hAnsi="Calibri Light"/>
          <w:sz w:val="16"/>
        </w:rPr>
        <w:t xml:space="preserve"> </w:t>
      </w:r>
      <w:r w:rsidRPr="007E03D0">
        <w:rPr>
          <w:rFonts w:ascii="Calibri Light" w:hAnsi="Calibri Light"/>
        </w:rPr>
        <w:t>fondi rischi e oneri sono iscritti fra le voci dell’attività gestionale a cui si riferisce l’operazione (caratteristica, accessoria, finanziaria), dovendo prevalere il criterio della classificazione “pe</w:t>
      </w:r>
      <w:r w:rsidR="002A247B">
        <w:rPr>
          <w:rFonts w:ascii="Calibri Light" w:hAnsi="Calibri Light"/>
        </w:rPr>
        <w:t xml:space="preserve">r natura” dei costi. </w:t>
      </w:r>
      <w:r w:rsidRPr="007E03D0">
        <w:rPr>
          <w:rFonts w:ascii="Calibri Light" w:hAnsi="Calibri Light"/>
        </w:rPr>
        <w:t xml:space="preserve">Conseguentemente, gli accantonamenti per rischi e oneri relativi all’attività caratteristica e accessoria sono iscritti prioritariamente fra le voci della classe B del conto economico, diverse dalla voce B12 e dalla B13. Gli accantonamenti per rischi e oneri relativi all’attività finanziaria sono iscritti fra le voci della classe C del conto economico. </w:t>
      </w:r>
    </w:p>
    <w:p w14:paraId="7CBFD65C" w14:textId="77777777" w:rsidR="006B69D9" w:rsidRPr="007E03D0" w:rsidRDefault="006B69D9" w:rsidP="006B69D9">
      <w:pPr>
        <w:rPr>
          <w:rFonts w:ascii="Calibri Light" w:hAnsi="Calibri Light"/>
        </w:rPr>
      </w:pPr>
      <w:r w:rsidRPr="007E03D0">
        <w:rPr>
          <w:rFonts w:ascii="Calibri Light" w:hAnsi="Calibri Light"/>
        </w:rPr>
        <w:t>I ricavi per consumi del servizio idrico integrato sono determinati su base effettiva e presunta per la parte maturata e non fatturata, di competenza dell’esercizio in chiusura, stimando il provento sulla base della distribuzione dei consumi e dei volumi trattati.</w:t>
      </w:r>
    </w:p>
    <w:p w14:paraId="668F8958" w14:textId="77777777" w:rsidR="006B69D9" w:rsidRPr="007E03D0" w:rsidRDefault="006B69D9" w:rsidP="006B69D9">
      <w:pPr>
        <w:rPr>
          <w:rFonts w:ascii="Calibri Light" w:hAnsi="Calibri Light"/>
        </w:rPr>
      </w:pPr>
      <w:r w:rsidRPr="007E03D0">
        <w:rPr>
          <w:rFonts w:ascii="Calibri Light" w:hAnsi="Calibri Light"/>
        </w:rPr>
        <w:t>Nella valorizzazione dei ricavi si sono tenuti in conto gli effetti dei nuovi assetti tariffari, da applicare anche per gli anni 2018-2019, determinati dall’intervenuta deliberazione n. 276/2019/R/IDR del 25 giugno 2019 nonché dalla deliberazione ATI PALERMO n.9 del 11 ottobre 2019 di cui si è discusso in precedenza e da applicarsi sulla nuova articolazione tariffaria di cui alla Deliberazione ARERA n.664/2017/R/idr del 28 settembre 2017, come stabilito dall’ATI Palermo con deliberazione n.4 del 12 aprile 2019.</w:t>
      </w:r>
    </w:p>
    <w:p w14:paraId="2B94F3F9" w14:textId="32383EDB" w:rsidR="006B69D9" w:rsidRPr="007E03D0" w:rsidRDefault="006B69D9" w:rsidP="006B69D9">
      <w:pPr>
        <w:rPr>
          <w:rFonts w:ascii="Calibri Light" w:hAnsi="Calibri Light"/>
        </w:rPr>
      </w:pPr>
      <w:r w:rsidRPr="007E03D0">
        <w:rPr>
          <w:rFonts w:ascii="Calibri Light" w:hAnsi="Calibri Light"/>
        </w:rPr>
        <w:t>Con</w:t>
      </w:r>
      <w:r w:rsidRPr="002A247B">
        <w:rPr>
          <w:rFonts w:ascii="Calibri Light" w:hAnsi="Calibri Light"/>
          <w:sz w:val="16"/>
        </w:rPr>
        <w:t xml:space="preserve"> </w:t>
      </w:r>
      <w:r w:rsidR="002A247B">
        <w:rPr>
          <w:rFonts w:ascii="Calibri Light" w:hAnsi="Calibri Light"/>
        </w:rPr>
        <w:t>riferimento</w:t>
      </w:r>
      <w:r w:rsidR="002A247B" w:rsidRPr="002A247B">
        <w:rPr>
          <w:rFonts w:ascii="Calibri Light" w:hAnsi="Calibri Light"/>
          <w:sz w:val="16"/>
        </w:rPr>
        <w:t xml:space="preserve"> </w:t>
      </w:r>
      <w:r w:rsidRPr="007E03D0">
        <w:rPr>
          <w:rFonts w:ascii="Calibri Light" w:hAnsi="Calibri Light"/>
        </w:rPr>
        <w:t>ai</w:t>
      </w:r>
      <w:r w:rsidRPr="002A247B">
        <w:rPr>
          <w:rFonts w:ascii="Calibri Light" w:hAnsi="Calibri Light"/>
          <w:sz w:val="16"/>
        </w:rPr>
        <w:t xml:space="preserve"> </w:t>
      </w:r>
      <w:r w:rsidRPr="007E03D0">
        <w:rPr>
          <w:rFonts w:ascii="Calibri Light" w:hAnsi="Calibri Light"/>
        </w:rPr>
        <w:t>proventi</w:t>
      </w:r>
      <w:r w:rsidR="002A247B" w:rsidRPr="002A247B">
        <w:rPr>
          <w:rFonts w:ascii="Calibri Light" w:hAnsi="Calibri Light"/>
          <w:sz w:val="16"/>
        </w:rPr>
        <w:t xml:space="preserve"> </w:t>
      </w:r>
      <w:r w:rsidRPr="007E03D0">
        <w:rPr>
          <w:rFonts w:ascii="Calibri Light" w:hAnsi="Calibri Light"/>
        </w:rPr>
        <w:t>per</w:t>
      </w:r>
      <w:r w:rsidRPr="002A247B">
        <w:rPr>
          <w:rFonts w:ascii="Calibri Light" w:hAnsi="Calibri Light"/>
          <w:sz w:val="16"/>
        </w:rPr>
        <w:t xml:space="preserve"> </w:t>
      </w:r>
      <w:r w:rsidRPr="007E03D0">
        <w:rPr>
          <w:rFonts w:ascii="Calibri Light" w:hAnsi="Calibri Light"/>
        </w:rPr>
        <w:t>allacci</w:t>
      </w:r>
      <w:r w:rsidRPr="002A247B">
        <w:rPr>
          <w:rFonts w:ascii="Calibri Light" w:hAnsi="Calibri Light"/>
          <w:sz w:val="16"/>
        </w:rPr>
        <w:t xml:space="preserve"> </w:t>
      </w:r>
      <w:r w:rsidRPr="007E03D0">
        <w:rPr>
          <w:rFonts w:ascii="Calibri Light" w:hAnsi="Calibri Light"/>
        </w:rPr>
        <w:t xml:space="preserve">ed in conformità all’Interpello dell’Agenzia delle Entrate del luglio 2013, la Società non ha ritenuto di modificare il trattamento contabile adottato negli esercizi precedenti, in attesa </w:t>
      </w:r>
      <w:r w:rsidRPr="007E03D0">
        <w:rPr>
          <w:rFonts w:ascii="Calibri Light" w:hAnsi="Calibri Light"/>
        </w:rPr>
        <w:lastRenderedPageBreak/>
        <w:t>che vengano forniti dei chiarimenti e soprattutto dei criteri definitivi per il trattamento degli stessi, continuando, pertanto, ad attribuire al Conto Economico i ricavi di allacciamento alla rete di distribuzione idrica e alle condotte fognarie nell’esercizio in cui si sono sostenuti i relativi costi di esecuzione.</w:t>
      </w:r>
    </w:p>
    <w:p w14:paraId="0C606CBB" w14:textId="77777777" w:rsidR="006B69D9" w:rsidRPr="007E03D0" w:rsidRDefault="006B69D9" w:rsidP="006B69D9">
      <w:pPr>
        <w:rPr>
          <w:rFonts w:ascii="Calibri Light" w:hAnsi="Calibri Light"/>
        </w:rPr>
      </w:pPr>
      <w:r w:rsidRPr="007E03D0">
        <w:rPr>
          <w:rFonts w:ascii="Calibri Light" w:hAnsi="Calibri Light"/>
        </w:rPr>
        <w:t>L’amministratore, stante quanto sopra riportato, ha ritenuto che il criterio contabile adottato consenta di rappresentare al meglio la fattispecie menzionata. Solo ai fini della determinazione della tariffa, detti ricavi e costi verranno trattati come indicato dall’ARERA.</w:t>
      </w:r>
    </w:p>
    <w:p w14:paraId="6A37EA2B" w14:textId="77777777" w:rsidR="006B69D9" w:rsidRPr="007E03D0" w:rsidRDefault="006B69D9" w:rsidP="006B69D9">
      <w:pPr>
        <w:rPr>
          <w:rFonts w:ascii="Calibri Light" w:hAnsi="Calibri Light"/>
        </w:rPr>
      </w:pPr>
      <w:r w:rsidRPr="007E03D0">
        <w:rPr>
          <w:rFonts w:ascii="Calibri Light" w:hAnsi="Calibri Light"/>
        </w:rPr>
        <w:t xml:space="preserve"> Alla luce delle informazioni ad oggi disponibili la valorizzazione adottata rappresenta la migliore stima dell’amministratore.</w:t>
      </w:r>
    </w:p>
    <w:p w14:paraId="7E1F6236" w14:textId="77777777" w:rsidR="006B69D9" w:rsidRPr="007E03D0" w:rsidRDefault="006B69D9" w:rsidP="006B69D9">
      <w:pPr>
        <w:rPr>
          <w:rFonts w:ascii="Calibri Light" w:hAnsi="Calibri Light"/>
          <w:highlight w:val="yellow"/>
        </w:rPr>
      </w:pPr>
    </w:p>
    <w:p w14:paraId="1507B5B8" w14:textId="77777777" w:rsidR="006B69D9" w:rsidRPr="007E03D0" w:rsidRDefault="006B69D9" w:rsidP="00833051">
      <w:pPr>
        <w:pStyle w:val="Sottotitolo"/>
        <w:numPr>
          <w:ilvl w:val="1"/>
          <w:numId w:val="32"/>
        </w:numPr>
        <w:ind w:left="851" w:hanging="567"/>
        <w:rPr>
          <w:rFonts w:ascii="Calibri Light" w:hAnsi="Calibri Light"/>
        </w:rPr>
      </w:pPr>
      <w:bookmarkStart w:id="2258" w:name="_Toc11402001"/>
      <w:bookmarkStart w:id="2259" w:name="_Toc42254472"/>
      <w:bookmarkStart w:id="2260" w:name="_Toc43118846"/>
      <w:r w:rsidRPr="007E03D0">
        <w:rPr>
          <w:rFonts w:ascii="Calibri Light" w:hAnsi="Calibri Light"/>
        </w:rPr>
        <w:t>Imposte</w:t>
      </w:r>
      <w:bookmarkEnd w:id="2258"/>
      <w:bookmarkEnd w:id="2259"/>
      <w:bookmarkEnd w:id="2260"/>
    </w:p>
    <w:p w14:paraId="63D3104F" w14:textId="77777777" w:rsidR="006B69D9" w:rsidRPr="007E03D0" w:rsidRDefault="006B69D9" w:rsidP="006B69D9">
      <w:pPr>
        <w:rPr>
          <w:rFonts w:ascii="Calibri Light" w:hAnsi="Calibri Light"/>
        </w:rPr>
      </w:pPr>
      <w:r w:rsidRPr="007E03D0">
        <w:rPr>
          <w:rFonts w:ascii="Calibri Light" w:hAnsi="Calibri Light"/>
        </w:rPr>
        <w:t>Le imposte correnti sono determinate sulla base della previsione degli oneri da assolvere in applicazione alla vigente normativa fiscale e contabilizzate fra i debiti al netto degli acconti versati e delle ritenute subite.</w:t>
      </w:r>
    </w:p>
    <w:p w14:paraId="332596F1" w14:textId="77777777" w:rsidR="006B69D9" w:rsidRPr="007E03D0" w:rsidRDefault="006B69D9" w:rsidP="006B69D9">
      <w:pPr>
        <w:rPr>
          <w:rFonts w:ascii="Calibri Light" w:hAnsi="Calibri Light"/>
        </w:rPr>
      </w:pPr>
      <w:r w:rsidRPr="007E03D0">
        <w:rPr>
          <w:rFonts w:ascii="Calibri Light" w:hAnsi="Calibri Light"/>
        </w:rPr>
        <w:t>Le imposte anticipate o differite sono state calcolate sulle differenze temporanee tra il valore di bilancio ed il valore fiscale.</w:t>
      </w:r>
    </w:p>
    <w:p w14:paraId="441C7923" w14:textId="77777777" w:rsidR="006B69D9" w:rsidRPr="007E03D0" w:rsidRDefault="006B69D9" w:rsidP="006B69D9">
      <w:pPr>
        <w:rPr>
          <w:rFonts w:ascii="Calibri Light" w:hAnsi="Calibri Light"/>
        </w:rPr>
      </w:pPr>
      <w:r w:rsidRPr="007E03D0">
        <w:rPr>
          <w:rFonts w:ascii="Calibri Light" w:hAnsi="Calibri Light"/>
        </w:rPr>
        <w:t xml:space="preserve">L’iscrizione delle imposte anticipate è stata effettuata tenendo conto della ragionevole certezza del loro realizzo, in base ai piani pluriennali aziendali, anche in funzione dell’esistenza, negli esercizi futuri, di un reddito imponibile non inferiore all’ammontare delle differenze che si andranno ad annullare. </w:t>
      </w:r>
    </w:p>
    <w:p w14:paraId="13600889" w14:textId="77777777" w:rsidR="006B69D9" w:rsidRPr="007E03D0" w:rsidRDefault="006B69D9" w:rsidP="006B69D9">
      <w:pPr>
        <w:rPr>
          <w:rFonts w:ascii="Calibri Light" w:hAnsi="Calibri Light"/>
        </w:rPr>
      </w:pPr>
      <w:r w:rsidRPr="007E03D0">
        <w:rPr>
          <w:rFonts w:ascii="Calibri Light" w:hAnsi="Calibri Light"/>
        </w:rPr>
        <w:t xml:space="preserve">Analogamente, le passività per imposte differite non vengono contabilizzate qualora esistano scarse probabilità che tale debito insorga. </w:t>
      </w:r>
    </w:p>
    <w:p w14:paraId="66343AEC" w14:textId="77777777" w:rsidR="006B69D9" w:rsidRPr="007E03D0" w:rsidRDefault="006B69D9" w:rsidP="006B69D9">
      <w:pPr>
        <w:rPr>
          <w:rFonts w:ascii="Calibri Light" w:hAnsi="Calibri Light"/>
        </w:rPr>
      </w:pPr>
      <w:r w:rsidRPr="007E03D0">
        <w:rPr>
          <w:rFonts w:ascii="Calibri Light" w:hAnsi="Calibri Light"/>
        </w:rPr>
        <w:t xml:space="preserve">Nei successivi paragrafi viene riportata, a mente di quanto previsto dall’art. 2427 punto 14, la tabella contenente la composizione e la formazione delle rilevazioni per imposte anticipate e differite. La posta di bilancio include, altresì, maggiori oneri di imposte dirette relative ad esercizi precedenti ma accertate nel 2017, in conformità a quanto previsto dall’OIC 25. </w:t>
      </w:r>
    </w:p>
    <w:p w14:paraId="7CC550B0" w14:textId="77777777" w:rsidR="006B69D9" w:rsidRPr="007E03D0" w:rsidRDefault="006B69D9" w:rsidP="006B69D9">
      <w:pPr>
        <w:rPr>
          <w:rFonts w:ascii="Calibri Light" w:hAnsi="Calibri Light"/>
          <w:highlight w:val="yellow"/>
        </w:rPr>
      </w:pPr>
    </w:p>
    <w:p w14:paraId="38B571CA" w14:textId="77777777" w:rsidR="006B69D9" w:rsidRPr="007E03D0" w:rsidRDefault="006B69D9" w:rsidP="00833051">
      <w:pPr>
        <w:pStyle w:val="Titolo1"/>
        <w:numPr>
          <w:ilvl w:val="0"/>
          <w:numId w:val="27"/>
        </w:numPr>
        <w:rPr>
          <w:rFonts w:ascii="Calibri Light" w:hAnsi="Calibri Light"/>
        </w:rPr>
      </w:pPr>
      <w:bookmarkStart w:id="2261" w:name="_Toc11402002"/>
      <w:bookmarkStart w:id="2262" w:name="_Toc42254473"/>
      <w:bookmarkStart w:id="2263" w:name="_Toc43118847"/>
      <w:r w:rsidRPr="007E03D0">
        <w:rPr>
          <w:rFonts w:ascii="Calibri Light" w:hAnsi="Calibri Light"/>
        </w:rPr>
        <w:t>COMMENTO – STATO PATRIMONIALE ATTIVITÀ</w:t>
      </w:r>
      <w:bookmarkEnd w:id="2261"/>
      <w:bookmarkEnd w:id="2262"/>
      <w:bookmarkEnd w:id="2263"/>
    </w:p>
    <w:p w14:paraId="23DB23FB" w14:textId="77777777" w:rsidR="006B69D9" w:rsidRPr="007E03D0" w:rsidRDefault="006B69D9" w:rsidP="00833051">
      <w:pPr>
        <w:pStyle w:val="Paragrafoelenco"/>
        <w:keepNext/>
        <w:keepLines/>
        <w:numPr>
          <w:ilvl w:val="0"/>
          <w:numId w:val="24"/>
        </w:numPr>
        <w:spacing w:before="200" w:line="240" w:lineRule="auto"/>
        <w:contextualSpacing w:val="0"/>
        <w:jc w:val="left"/>
        <w:outlineLvl w:val="1"/>
        <w:rPr>
          <w:rFonts w:ascii="Calibri Light" w:hAnsi="Calibri Light"/>
          <w:b/>
          <w:bCs/>
          <w:vanish/>
          <w:color w:val="00B050"/>
          <w:szCs w:val="26"/>
          <w:u w:val="single"/>
          <w:lang w:eastAsia="en-US"/>
        </w:rPr>
      </w:pPr>
      <w:bookmarkStart w:id="2264" w:name="_Toc8126415"/>
      <w:bookmarkStart w:id="2265" w:name="_Toc10708588"/>
      <w:bookmarkStart w:id="2266" w:name="_Toc10709457"/>
      <w:bookmarkStart w:id="2267" w:name="_Toc10709542"/>
      <w:bookmarkStart w:id="2268" w:name="_Toc11401136"/>
      <w:bookmarkStart w:id="2269" w:name="_Toc11402003"/>
      <w:bookmarkStart w:id="2270" w:name="_Toc20817203"/>
      <w:bookmarkStart w:id="2271" w:name="_Toc20817649"/>
      <w:bookmarkStart w:id="2272" w:name="_Toc20817872"/>
      <w:bookmarkStart w:id="2273" w:name="_Toc20823166"/>
      <w:bookmarkStart w:id="2274" w:name="_Toc20823391"/>
      <w:bookmarkStart w:id="2275" w:name="_Toc20833443"/>
      <w:bookmarkStart w:id="2276" w:name="_Toc20833671"/>
      <w:bookmarkStart w:id="2277" w:name="_Toc20833899"/>
      <w:bookmarkStart w:id="2278" w:name="_Toc20836090"/>
      <w:bookmarkStart w:id="2279" w:name="_Toc31287590"/>
      <w:bookmarkStart w:id="2280" w:name="_Toc31287775"/>
      <w:bookmarkStart w:id="2281" w:name="_Toc31287917"/>
      <w:bookmarkStart w:id="2282" w:name="_Toc41334514"/>
      <w:bookmarkStart w:id="2283" w:name="_Toc42254474"/>
      <w:bookmarkStart w:id="2284" w:name="_Toc43118100"/>
      <w:bookmarkStart w:id="2285" w:name="_Toc43118328"/>
      <w:bookmarkStart w:id="2286" w:name="_Toc43118631"/>
      <w:bookmarkStart w:id="2287" w:name="_Toc43118848"/>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p>
    <w:p w14:paraId="2900269B" w14:textId="77777777" w:rsidR="006B69D9" w:rsidRPr="007E03D0" w:rsidRDefault="006B69D9" w:rsidP="00833051">
      <w:pPr>
        <w:pStyle w:val="Paragrafoelenco"/>
        <w:keepNext/>
        <w:keepLines/>
        <w:numPr>
          <w:ilvl w:val="0"/>
          <w:numId w:val="23"/>
        </w:numPr>
        <w:spacing w:before="200" w:line="240" w:lineRule="auto"/>
        <w:contextualSpacing w:val="0"/>
        <w:jc w:val="left"/>
        <w:outlineLvl w:val="1"/>
        <w:rPr>
          <w:rFonts w:ascii="Calibri Light" w:hAnsi="Calibri Light"/>
          <w:b/>
          <w:bCs/>
          <w:vanish/>
          <w:color w:val="00B050"/>
          <w:szCs w:val="26"/>
          <w:u w:val="single"/>
          <w:lang w:eastAsia="en-US"/>
        </w:rPr>
      </w:pPr>
      <w:bookmarkStart w:id="2288" w:name="_Toc11402004"/>
      <w:bookmarkStart w:id="2289" w:name="_Toc20817204"/>
      <w:bookmarkStart w:id="2290" w:name="_Toc20817650"/>
      <w:bookmarkStart w:id="2291" w:name="_Toc20817873"/>
      <w:bookmarkStart w:id="2292" w:name="_Toc20823167"/>
      <w:bookmarkStart w:id="2293" w:name="_Toc20823392"/>
      <w:bookmarkStart w:id="2294" w:name="_Toc20833444"/>
      <w:bookmarkStart w:id="2295" w:name="_Toc20833672"/>
      <w:bookmarkStart w:id="2296" w:name="_Toc20833900"/>
      <w:bookmarkStart w:id="2297" w:name="_Toc20836091"/>
      <w:bookmarkStart w:id="2298" w:name="_Toc31287591"/>
      <w:bookmarkStart w:id="2299" w:name="_Toc31287776"/>
      <w:bookmarkStart w:id="2300" w:name="_Toc31287918"/>
      <w:bookmarkStart w:id="2301" w:name="_Toc41334515"/>
      <w:bookmarkStart w:id="2302" w:name="_Toc42254475"/>
      <w:bookmarkStart w:id="2303" w:name="_Toc43118101"/>
      <w:bookmarkStart w:id="2304" w:name="_Toc43118329"/>
      <w:bookmarkStart w:id="2305" w:name="_Toc43118632"/>
      <w:bookmarkStart w:id="2306" w:name="_Toc43118849"/>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p>
    <w:p w14:paraId="05D5DAA9" w14:textId="77777777" w:rsidR="006B69D9" w:rsidRPr="007E03D0" w:rsidRDefault="006B69D9" w:rsidP="00833051">
      <w:pPr>
        <w:pStyle w:val="Paragrafoelenco"/>
        <w:numPr>
          <w:ilvl w:val="0"/>
          <w:numId w:val="32"/>
        </w:numPr>
        <w:spacing w:after="60"/>
        <w:contextualSpacing w:val="0"/>
        <w:jc w:val="left"/>
        <w:outlineLvl w:val="1"/>
        <w:rPr>
          <w:rFonts w:ascii="Calibri Light" w:hAnsi="Calibri Light"/>
          <w:b/>
          <w:caps/>
          <w:vanish/>
        </w:rPr>
      </w:pPr>
      <w:bookmarkStart w:id="2307" w:name="_Toc20817205"/>
      <w:bookmarkStart w:id="2308" w:name="_Toc20817651"/>
      <w:bookmarkStart w:id="2309" w:name="_Toc20817874"/>
      <w:bookmarkStart w:id="2310" w:name="_Toc20823168"/>
      <w:bookmarkStart w:id="2311" w:name="_Toc20823393"/>
      <w:bookmarkStart w:id="2312" w:name="_Toc20833445"/>
      <w:bookmarkStart w:id="2313" w:name="_Toc20833673"/>
      <w:bookmarkStart w:id="2314" w:name="_Toc20833901"/>
      <w:bookmarkStart w:id="2315" w:name="_Toc20836092"/>
      <w:bookmarkStart w:id="2316" w:name="_Toc31287592"/>
      <w:bookmarkStart w:id="2317" w:name="_Toc31287777"/>
      <w:bookmarkStart w:id="2318" w:name="_Toc31287919"/>
      <w:bookmarkStart w:id="2319" w:name="_Toc41334516"/>
      <w:bookmarkStart w:id="2320" w:name="_Toc42254476"/>
      <w:bookmarkStart w:id="2321" w:name="_Toc43118102"/>
      <w:bookmarkStart w:id="2322" w:name="_Toc43118330"/>
      <w:bookmarkStart w:id="2323" w:name="_Toc43118633"/>
      <w:bookmarkStart w:id="2324" w:name="_Toc43118850"/>
      <w:bookmarkStart w:id="2325" w:name="_Toc11402005"/>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p>
    <w:p w14:paraId="78322A68" w14:textId="77777777" w:rsidR="006B69D9" w:rsidRPr="007E03D0" w:rsidRDefault="006B69D9" w:rsidP="00833051">
      <w:pPr>
        <w:pStyle w:val="Sottotitolo"/>
        <w:numPr>
          <w:ilvl w:val="1"/>
          <w:numId w:val="32"/>
        </w:numPr>
        <w:ind w:left="716"/>
        <w:rPr>
          <w:rFonts w:ascii="Calibri Light" w:hAnsi="Calibri Light"/>
        </w:rPr>
      </w:pPr>
      <w:bookmarkStart w:id="2326" w:name="_Toc42254477"/>
      <w:bookmarkStart w:id="2327" w:name="_Toc43118851"/>
      <w:r w:rsidRPr="007E03D0">
        <w:rPr>
          <w:rFonts w:ascii="Calibri Light" w:hAnsi="Calibri Light"/>
        </w:rPr>
        <w:t>Immobilizzazioni</w:t>
      </w:r>
      <w:bookmarkEnd w:id="2325"/>
      <w:bookmarkEnd w:id="2326"/>
      <w:bookmarkEnd w:id="2327"/>
      <w:r w:rsidRPr="007E03D0">
        <w:rPr>
          <w:rFonts w:ascii="Calibri Light" w:hAnsi="Calibri Light"/>
        </w:rPr>
        <w:t xml:space="preserve"> </w:t>
      </w:r>
    </w:p>
    <w:p w14:paraId="3791CDA5" w14:textId="77777777" w:rsidR="006B69D9" w:rsidRPr="007E03D0" w:rsidRDefault="006B69D9" w:rsidP="006B69D9">
      <w:pPr>
        <w:rPr>
          <w:rFonts w:ascii="Calibri Light" w:hAnsi="Calibri Light"/>
          <w:szCs w:val="22"/>
        </w:rPr>
      </w:pPr>
      <w:r w:rsidRPr="007E03D0">
        <w:rPr>
          <w:rFonts w:ascii="Calibri Light" w:hAnsi="Calibri Light"/>
          <w:szCs w:val="22"/>
        </w:rPr>
        <w:t xml:space="preserve">I coefficienti di ammortamento applicati, invariati rispetto all’esercizio precedente, sono quelli riportati nel seguente prospetto. </w:t>
      </w:r>
    </w:p>
    <w:p w14:paraId="6F8B0223" w14:textId="77777777" w:rsidR="006B69D9" w:rsidRPr="007E03D0" w:rsidRDefault="006B69D9" w:rsidP="006B69D9">
      <w:pPr>
        <w:jc w:val="center"/>
        <w:rPr>
          <w:rFonts w:ascii="Calibri Light" w:hAnsi="Calibri Light"/>
          <w:szCs w:val="22"/>
        </w:rPr>
      </w:pPr>
      <w:r w:rsidRPr="007E03D0">
        <w:rPr>
          <w:rFonts w:ascii="Calibri Light" w:hAnsi="Calibri Light"/>
          <w:noProof/>
        </w:rPr>
        <w:lastRenderedPageBreak/>
        <w:drawing>
          <wp:inline distT="0" distB="0" distL="0" distR="0" wp14:anchorId="0F6839F2" wp14:editId="7B0238A5">
            <wp:extent cx="4059381" cy="2779492"/>
            <wp:effectExtent l="0" t="0" r="0" b="1905"/>
            <wp:docPr id="413" name="Immagin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067797" cy="2785254"/>
                    </a:xfrm>
                    <a:prstGeom prst="rect">
                      <a:avLst/>
                    </a:prstGeom>
                    <a:noFill/>
                    <a:ln>
                      <a:noFill/>
                    </a:ln>
                  </pic:spPr>
                </pic:pic>
              </a:graphicData>
            </a:graphic>
          </wp:inline>
        </w:drawing>
      </w:r>
    </w:p>
    <w:p w14:paraId="42DDF8B1" w14:textId="77777777" w:rsidR="006B69D9" w:rsidRPr="007E03D0" w:rsidRDefault="006B69D9" w:rsidP="006B69D9">
      <w:pPr>
        <w:rPr>
          <w:rFonts w:ascii="Calibri Light" w:hAnsi="Calibri Light"/>
          <w:szCs w:val="22"/>
        </w:rPr>
      </w:pPr>
      <w:r w:rsidRPr="007E03D0">
        <w:rPr>
          <w:rFonts w:ascii="Calibri Light" w:hAnsi="Calibri Light"/>
          <w:szCs w:val="22"/>
        </w:rPr>
        <w:t>Si dettagliano di seguito i movimenti delle immobilizzazioni intervenuti nel periodo e la composizione delle relative voci.</w:t>
      </w:r>
    </w:p>
    <w:p w14:paraId="589A816E" w14:textId="77777777" w:rsidR="006B69D9" w:rsidRPr="007E03D0" w:rsidRDefault="006B69D9" w:rsidP="006B69D9">
      <w:pPr>
        <w:ind w:left="-993" w:firstLine="709"/>
        <w:jc w:val="right"/>
        <w:rPr>
          <w:rFonts w:ascii="Calibri Light" w:hAnsi="Calibri Light"/>
          <w:szCs w:val="22"/>
          <w:highlight w:val="yellow"/>
        </w:rPr>
      </w:pPr>
      <w:r w:rsidRPr="007E03D0">
        <w:rPr>
          <w:rFonts w:ascii="Calibri Light" w:hAnsi="Calibri Light"/>
          <w:noProof/>
        </w:rPr>
        <w:drawing>
          <wp:inline distT="0" distB="0" distL="0" distR="0" wp14:anchorId="558446F4" wp14:editId="1F440901">
            <wp:extent cx="6165273" cy="4288246"/>
            <wp:effectExtent l="0" t="0" r="6985" b="0"/>
            <wp:docPr id="412" name="Immagin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171703" cy="4292718"/>
                    </a:xfrm>
                    <a:prstGeom prst="rect">
                      <a:avLst/>
                    </a:prstGeom>
                    <a:noFill/>
                    <a:ln>
                      <a:noFill/>
                    </a:ln>
                  </pic:spPr>
                </pic:pic>
              </a:graphicData>
            </a:graphic>
          </wp:inline>
        </w:drawing>
      </w:r>
    </w:p>
    <w:p w14:paraId="3A643EB7" w14:textId="77777777" w:rsidR="006B69D9" w:rsidRPr="007E03D0" w:rsidRDefault="006B69D9" w:rsidP="006B69D9">
      <w:pPr>
        <w:ind w:left="-993" w:right="284" w:firstLine="993"/>
        <w:jc w:val="center"/>
        <w:rPr>
          <w:rFonts w:ascii="Calibri Light" w:hAnsi="Calibri Light"/>
          <w:color w:val="FF0000"/>
          <w:szCs w:val="22"/>
          <w:highlight w:val="yellow"/>
        </w:rPr>
      </w:pPr>
      <w:bookmarkStart w:id="2328" w:name="_Toc483297546"/>
      <w:bookmarkStart w:id="2329" w:name="_Toc483302835"/>
      <w:bookmarkStart w:id="2330" w:name="_Toc483297547"/>
      <w:bookmarkStart w:id="2331" w:name="_Toc483302836"/>
      <w:bookmarkStart w:id="2332" w:name="_Toc483297548"/>
      <w:bookmarkStart w:id="2333" w:name="_Toc483302837"/>
      <w:bookmarkStart w:id="2334" w:name="_Toc483297550"/>
      <w:bookmarkStart w:id="2335" w:name="_Toc483302839"/>
      <w:bookmarkEnd w:id="2328"/>
      <w:bookmarkEnd w:id="2329"/>
      <w:bookmarkEnd w:id="2330"/>
      <w:bookmarkEnd w:id="2331"/>
      <w:bookmarkEnd w:id="2332"/>
      <w:bookmarkEnd w:id="2333"/>
      <w:bookmarkEnd w:id="2334"/>
      <w:bookmarkEnd w:id="2335"/>
      <w:r w:rsidRPr="007E03D0">
        <w:rPr>
          <w:rFonts w:ascii="Calibri Light" w:hAnsi="Calibri Light"/>
          <w:noProof/>
        </w:rPr>
        <w:lastRenderedPageBreak/>
        <w:drawing>
          <wp:inline distT="0" distB="0" distL="0" distR="0" wp14:anchorId="57A2A080" wp14:editId="101A36F8">
            <wp:extent cx="6117590" cy="5769610"/>
            <wp:effectExtent l="0" t="0" r="0" b="2540"/>
            <wp:docPr id="411" name="Immagin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117590" cy="5769610"/>
                    </a:xfrm>
                    <a:prstGeom prst="rect">
                      <a:avLst/>
                    </a:prstGeom>
                    <a:noFill/>
                    <a:ln>
                      <a:noFill/>
                    </a:ln>
                  </pic:spPr>
                </pic:pic>
              </a:graphicData>
            </a:graphic>
          </wp:inline>
        </w:drawing>
      </w:r>
    </w:p>
    <w:p w14:paraId="32C6BF95" w14:textId="77777777" w:rsidR="006B69D9" w:rsidRPr="007E03D0" w:rsidRDefault="006B69D9" w:rsidP="006B69D9">
      <w:pPr>
        <w:spacing w:after="120"/>
        <w:ind w:firstLine="357"/>
        <w:rPr>
          <w:rFonts w:ascii="Calibri Light" w:hAnsi="Calibri Light"/>
          <w:szCs w:val="22"/>
          <w:highlight w:val="yellow"/>
        </w:rPr>
      </w:pPr>
    </w:p>
    <w:p w14:paraId="0DB08D73" w14:textId="77777777" w:rsidR="006B69D9" w:rsidRPr="007E03D0" w:rsidRDefault="006B69D9" w:rsidP="00833051">
      <w:pPr>
        <w:pStyle w:val="Sottotitolo"/>
        <w:numPr>
          <w:ilvl w:val="2"/>
          <w:numId w:val="32"/>
        </w:numPr>
        <w:rPr>
          <w:rFonts w:ascii="Calibri Light" w:hAnsi="Calibri Light"/>
          <w:szCs w:val="22"/>
        </w:rPr>
      </w:pPr>
      <w:bookmarkStart w:id="2336" w:name="_Toc486589610"/>
      <w:bookmarkStart w:id="2337" w:name="_Toc11402006"/>
      <w:bookmarkStart w:id="2338" w:name="_Toc42254478"/>
      <w:bookmarkStart w:id="2339" w:name="_Toc43118852"/>
      <w:r w:rsidRPr="007E03D0">
        <w:rPr>
          <w:rFonts w:ascii="Calibri Light" w:hAnsi="Calibri Light"/>
          <w:szCs w:val="22"/>
        </w:rPr>
        <w:t>Immateriali</w:t>
      </w:r>
      <w:bookmarkEnd w:id="2336"/>
      <w:bookmarkEnd w:id="2337"/>
      <w:bookmarkEnd w:id="2338"/>
      <w:bookmarkEnd w:id="2339"/>
    </w:p>
    <w:p w14:paraId="492F31D8" w14:textId="77777777" w:rsidR="006B69D9" w:rsidRPr="007E03D0" w:rsidRDefault="006B69D9" w:rsidP="006B69D9">
      <w:pPr>
        <w:pStyle w:val="Rientrocorpodeltesto2"/>
        <w:spacing w:line="360" w:lineRule="auto"/>
        <w:ind w:left="0" w:right="284" w:firstLine="284"/>
        <w:rPr>
          <w:rFonts w:ascii="Calibri Light" w:hAnsi="Calibri Light"/>
          <w:sz w:val="22"/>
          <w:szCs w:val="22"/>
        </w:rPr>
      </w:pPr>
      <w:r w:rsidRPr="007E03D0">
        <w:rPr>
          <w:rFonts w:ascii="Calibri Light" w:hAnsi="Calibri Light"/>
          <w:sz w:val="22"/>
          <w:szCs w:val="22"/>
        </w:rPr>
        <w:t>L’aggregato di bilancio immobilizzazioni immateriali è costituito in prevalenza dal valore degli interventi effettuati sui beni appartenenti al Comune di Palermo e ai Comuni della Provincia, ossia opere di manutenzione di carattere straordinario eseguite negli impianti idrici, nella rete fognaria e negli impianti di depurazione. In via residuale, la posta comprende il valore di software acquisiti per usi gestionali e dell’avviamento del ramo pulizie caditoie acquisito nel 2014, interamente ammortizzato.</w:t>
      </w:r>
    </w:p>
    <w:p w14:paraId="329806BC" w14:textId="77777777" w:rsidR="006B69D9" w:rsidRPr="007E03D0" w:rsidRDefault="006B69D9" w:rsidP="006B69D9">
      <w:pPr>
        <w:rPr>
          <w:rFonts w:ascii="Calibri Light" w:hAnsi="Calibri Light" w:cs="Calibri"/>
          <w:sz w:val="18"/>
          <w:szCs w:val="18"/>
        </w:rPr>
      </w:pPr>
      <w:r w:rsidRPr="007E03D0">
        <w:rPr>
          <w:rFonts w:ascii="Calibri Light" w:hAnsi="Calibri Light"/>
          <w:szCs w:val="22"/>
        </w:rPr>
        <w:t xml:space="preserve">In particolare, seguendo l’ordine espositivo delle voci di bilancio, l’incremento lordo della voce “Concessione licenze e marchi”, pari ad Euro </w:t>
      </w:r>
      <w:r w:rsidRPr="007E03D0">
        <w:rPr>
          <w:rFonts w:ascii="Calibri Light" w:hAnsi="Calibri Light" w:cs="Calibri"/>
          <w:sz w:val="18"/>
          <w:szCs w:val="18"/>
        </w:rPr>
        <w:t xml:space="preserve">275 </w:t>
      </w:r>
      <w:r w:rsidRPr="007E03D0">
        <w:rPr>
          <w:rFonts w:ascii="Calibri Light" w:hAnsi="Calibri Light"/>
          <w:szCs w:val="22"/>
        </w:rPr>
        <w:t xml:space="preserve">mila, accoglie il costo sostenuto da Amap prevalentemente per </w:t>
      </w:r>
      <w:r w:rsidRPr="007E03D0">
        <w:rPr>
          <w:rFonts w:ascii="Calibri Light" w:hAnsi="Calibri Light"/>
          <w:szCs w:val="22"/>
        </w:rPr>
        <w:lastRenderedPageBreak/>
        <w:t xml:space="preserve">l’acquisizione del sistema informativo geografico territoriale, di software per la fatturazione elettronica e per la gestione digitale delle gare e degli asset aziendali. </w:t>
      </w:r>
    </w:p>
    <w:p w14:paraId="0D4716EB" w14:textId="77777777" w:rsidR="006B69D9" w:rsidRPr="007E03D0" w:rsidRDefault="006B69D9" w:rsidP="006B69D9">
      <w:pPr>
        <w:pStyle w:val="Rientrocorpodeltesto2"/>
        <w:spacing w:line="360" w:lineRule="auto"/>
        <w:ind w:left="0" w:right="284"/>
        <w:rPr>
          <w:rFonts w:ascii="Calibri Light" w:hAnsi="Calibri Light"/>
          <w:sz w:val="22"/>
          <w:szCs w:val="22"/>
        </w:rPr>
      </w:pPr>
      <w:r w:rsidRPr="007E03D0">
        <w:rPr>
          <w:rFonts w:ascii="Calibri Light" w:hAnsi="Calibri Light"/>
          <w:sz w:val="22"/>
          <w:szCs w:val="22"/>
        </w:rPr>
        <w:t xml:space="preserve">L’incremento lordo delle </w:t>
      </w:r>
      <w:r w:rsidRPr="007E03D0">
        <w:rPr>
          <w:rFonts w:ascii="Calibri Light" w:hAnsi="Calibri Light"/>
          <w:i/>
          <w:sz w:val="22"/>
          <w:szCs w:val="22"/>
        </w:rPr>
        <w:t>“altre immobilizzazioni immateriali</w:t>
      </w:r>
      <w:r w:rsidRPr="007E03D0">
        <w:rPr>
          <w:rFonts w:ascii="Calibri Light" w:hAnsi="Calibri Light"/>
          <w:sz w:val="22"/>
          <w:szCs w:val="22"/>
        </w:rPr>
        <w:t>”, pari complessivamente ad Euro 5.075 mila, è attribuibile in particolare:</w:t>
      </w:r>
    </w:p>
    <w:p w14:paraId="7B46E6D2" w14:textId="77777777" w:rsidR="006B69D9" w:rsidRPr="007E03D0" w:rsidRDefault="006B69D9" w:rsidP="00833051">
      <w:pPr>
        <w:pStyle w:val="Rientrocorpodeltesto2"/>
        <w:numPr>
          <w:ilvl w:val="0"/>
          <w:numId w:val="26"/>
        </w:numPr>
        <w:autoSpaceDE/>
        <w:autoSpaceDN/>
        <w:spacing w:line="360" w:lineRule="auto"/>
        <w:ind w:right="284"/>
        <w:rPr>
          <w:rFonts w:ascii="Calibri Light" w:hAnsi="Calibri Light"/>
          <w:sz w:val="22"/>
          <w:szCs w:val="22"/>
        </w:rPr>
      </w:pPr>
      <w:r w:rsidRPr="007E03D0">
        <w:rPr>
          <w:rFonts w:ascii="Calibri Light" w:hAnsi="Calibri Light"/>
          <w:sz w:val="22"/>
          <w:szCs w:val="22"/>
        </w:rPr>
        <w:t>Euro 2.650 mila a lavori effettuati nell’ambito del sistema acquedottistico connessi alla sostituzione di tratti delle condotte idriche nei comuni gestiti; ai lavori di pronto intervento, di messa in sicurezza delle opere elettriche ed elettromeccaniche.</w:t>
      </w:r>
    </w:p>
    <w:p w14:paraId="6A1201FE" w14:textId="77777777" w:rsidR="006B69D9" w:rsidRPr="007E03D0" w:rsidRDefault="006B69D9" w:rsidP="00833051">
      <w:pPr>
        <w:pStyle w:val="Paragrafoelenco"/>
        <w:numPr>
          <w:ilvl w:val="0"/>
          <w:numId w:val="26"/>
        </w:numPr>
        <w:spacing w:after="120"/>
        <w:ind w:right="284"/>
        <w:rPr>
          <w:rFonts w:ascii="Calibri Light" w:hAnsi="Calibri Light"/>
          <w:szCs w:val="22"/>
        </w:rPr>
      </w:pPr>
      <w:r w:rsidRPr="007E03D0">
        <w:rPr>
          <w:rFonts w:ascii="Calibri Light" w:hAnsi="Calibri Light"/>
          <w:szCs w:val="22"/>
        </w:rPr>
        <w:t xml:space="preserve">Euro 1.953 mila a lavori effettuati nell’ambito del sistema fognario per interventi di estendimento e ri-funzionalizzazione della </w:t>
      </w:r>
      <w:r w:rsidRPr="007E03D0">
        <w:rPr>
          <w:rFonts w:ascii="Calibri Light" w:eastAsia="SimSun" w:hAnsi="Calibri Light" w:cs="Arial"/>
          <w:szCs w:val="22"/>
        </w:rPr>
        <w:t>reti fognarie nei comuni gestiti</w:t>
      </w:r>
      <w:r w:rsidRPr="007E03D0">
        <w:rPr>
          <w:rFonts w:ascii="Calibri Light" w:hAnsi="Calibri Light"/>
          <w:szCs w:val="22"/>
        </w:rPr>
        <w:t xml:space="preserve">; </w:t>
      </w:r>
    </w:p>
    <w:p w14:paraId="4FE36947" w14:textId="77777777" w:rsidR="006B69D9" w:rsidRPr="007E03D0" w:rsidRDefault="006B69D9" w:rsidP="00833051">
      <w:pPr>
        <w:pStyle w:val="Rientrocorpodeltesto2"/>
        <w:numPr>
          <w:ilvl w:val="0"/>
          <w:numId w:val="26"/>
        </w:numPr>
        <w:autoSpaceDE/>
        <w:autoSpaceDN/>
        <w:spacing w:line="360" w:lineRule="auto"/>
        <w:ind w:right="284"/>
        <w:rPr>
          <w:rFonts w:ascii="Calibri Light" w:hAnsi="Calibri Light"/>
          <w:sz w:val="22"/>
          <w:szCs w:val="22"/>
        </w:rPr>
      </w:pPr>
      <w:r w:rsidRPr="007E03D0">
        <w:rPr>
          <w:rFonts w:ascii="Calibri Light" w:hAnsi="Calibri Light"/>
          <w:sz w:val="22"/>
          <w:szCs w:val="22"/>
        </w:rPr>
        <w:t xml:space="preserve">Euro 472 mila agli </w:t>
      </w:r>
      <w:r w:rsidRPr="007E03D0">
        <w:rPr>
          <w:rFonts w:ascii="Calibri Light" w:eastAsia="SimSun" w:hAnsi="Calibri Light" w:cs="Arial"/>
          <w:sz w:val="22"/>
          <w:szCs w:val="22"/>
        </w:rPr>
        <w:t>interventi di manutenzione, efficientamento e messa in sicurezza degli impianti di depurazione</w:t>
      </w:r>
      <w:r w:rsidRPr="007E03D0">
        <w:rPr>
          <w:rFonts w:ascii="Calibri Light" w:hAnsi="Calibri Light"/>
          <w:sz w:val="22"/>
          <w:szCs w:val="22"/>
        </w:rPr>
        <w:t xml:space="preserve">. </w:t>
      </w:r>
    </w:p>
    <w:p w14:paraId="624ABA3C" w14:textId="77777777" w:rsidR="006B69D9" w:rsidRPr="007E03D0" w:rsidRDefault="006B69D9" w:rsidP="006B69D9">
      <w:pPr>
        <w:spacing w:after="120"/>
        <w:ind w:right="284" w:firstLine="284"/>
        <w:rPr>
          <w:rFonts w:ascii="Calibri Light" w:eastAsia="SimSun" w:hAnsi="Calibri Light" w:cs="Arial"/>
          <w:szCs w:val="22"/>
        </w:rPr>
      </w:pPr>
      <w:r w:rsidRPr="007E03D0">
        <w:rPr>
          <w:rFonts w:ascii="Calibri Light" w:eastAsia="SimSun" w:hAnsi="Calibri Light" w:cs="Arial"/>
          <w:szCs w:val="22"/>
        </w:rPr>
        <w:t>La voce “Immobilizzazioni in corso e acconto”, pari a Euro 1.067 mila, accoglie, prevalentemente, ossia per un milione di Euro, quanto corrisposto per la realizzazione del “By-pass sull’Acquedotto Nuovo Scillato”. Sotto il profilo finanziario l’intervento risulta inserito nel Patto per lo sviluppo della Sicilia (patto per il Sud - Identificativo 935 – Settore Ambiente - Settore d’intervento Acqua e rifiuti - Interventi di recupero, consolidamento e conservazione e riqualificazione di infrastrutture idriche ) approvato con delibera di Giunta Regionale n. 29 del 21.01-2017, a valere sul FSC 2014/2020 e come da Decreto dell’Assessorato Regionale dell’Energia e dei Servizi di pubblica utilità - Dipartimento Regionale dell’acqua e dei rifiuti n. 666 del 13.06.2019 per un importo pari a Euro 4.297.756,24 oltre la quota a carico AMAP di Euro 1.000.000.</w:t>
      </w:r>
    </w:p>
    <w:p w14:paraId="67D769C9" w14:textId="77777777" w:rsidR="006B69D9" w:rsidRPr="007E03D0" w:rsidRDefault="006B69D9" w:rsidP="006B69D9">
      <w:pPr>
        <w:spacing w:after="120"/>
        <w:ind w:right="284" w:firstLine="284"/>
        <w:rPr>
          <w:rFonts w:ascii="Calibri Light" w:eastAsia="SimSun" w:hAnsi="Calibri Light" w:cs="Arial"/>
          <w:szCs w:val="22"/>
        </w:rPr>
      </w:pPr>
    </w:p>
    <w:p w14:paraId="4E0223A1" w14:textId="77777777" w:rsidR="006B69D9" w:rsidRPr="007E03D0" w:rsidRDefault="006B69D9" w:rsidP="00833051">
      <w:pPr>
        <w:pStyle w:val="Sottotitolo"/>
        <w:numPr>
          <w:ilvl w:val="2"/>
          <w:numId w:val="32"/>
        </w:numPr>
        <w:rPr>
          <w:rFonts w:ascii="Calibri Light" w:hAnsi="Calibri Light"/>
          <w:szCs w:val="22"/>
        </w:rPr>
      </w:pPr>
      <w:bookmarkStart w:id="2340" w:name="_Toc486589611"/>
      <w:bookmarkStart w:id="2341" w:name="_Toc11402007"/>
      <w:bookmarkStart w:id="2342" w:name="_Toc42254479"/>
      <w:bookmarkStart w:id="2343" w:name="_Toc43118853"/>
      <w:r w:rsidRPr="007E03D0">
        <w:rPr>
          <w:rFonts w:ascii="Calibri Light" w:hAnsi="Calibri Light"/>
          <w:szCs w:val="22"/>
        </w:rPr>
        <w:t>Materiali</w:t>
      </w:r>
      <w:bookmarkEnd w:id="2340"/>
      <w:bookmarkEnd w:id="2341"/>
      <w:bookmarkEnd w:id="2342"/>
      <w:bookmarkEnd w:id="2343"/>
    </w:p>
    <w:p w14:paraId="431DA8A3" w14:textId="77777777" w:rsidR="006B69D9" w:rsidRPr="007E03D0" w:rsidRDefault="006B69D9" w:rsidP="006B69D9">
      <w:pPr>
        <w:pStyle w:val="Rientrocorpodeltesto2"/>
        <w:spacing w:line="360" w:lineRule="auto"/>
        <w:ind w:left="0" w:right="284"/>
        <w:rPr>
          <w:rFonts w:ascii="Calibri Light" w:hAnsi="Calibri Light" w:cs="Calibri Light"/>
          <w:sz w:val="22"/>
          <w:szCs w:val="22"/>
        </w:rPr>
      </w:pPr>
      <w:bookmarkStart w:id="2344" w:name="_Toc483302866"/>
      <w:bookmarkStart w:id="2345" w:name="_Toc483302867"/>
      <w:bookmarkEnd w:id="2344"/>
      <w:bookmarkEnd w:id="2345"/>
      <w:r w:rsidRPr="007E03D0">
        <w:rPr>
          <w:rFonts w:ascii="Calibri Light" w:hAnsi="Calibri Light" w:cs="Calibri Light"/>
          <w:sz w:val="22"/>
          <w:szCs w:val="22"/>
        </w:rPr>
        <w:t xml:space="preserve">L’incremento lordo delle immobilizzazioni materiali di Euro 2.471 mila è dovuto principalmente: </w:t>
      </w:r>
    </w:p>
    <w:p w14:paraId="63DB4430" w14:textId="77777777" w:rsidR="006B69D9" w:rsidRPr="007E03D0" w:rsidRDefault="006B69D9" w:rsidP="00833051">
      <w:pPr>
        <w:pStyle w:val="Rientrocorpodeltesto2"/>
        <w:numPr>
          <w:ilvl w:val="0"/>
          <w:numId w:val="33"/>
        </w:numPr>
        <w:autoSpaceDE/>
        <w:autoSpaceDN/>
        <w:spacing w:line="360" w:lineRule="auto"/>
        <w:ind w:left="567" w:right="284" w:hanging="283"/>
        <w:rPr>
          <w:rFonts w:ascii="Calibri Light" w:hAnsi="Calibri Light" w:cs="Calibri Light"/>
          <w:sz w:val="22"/>
          <w:szCs w:val="22"/>
        </w:rPr>
      </w:pPr>
      <w:r w:rsidRPr="007E03D0">
        <w:rPr>
          <w:rFonts w:ascii="Calibri Light" w:hAnsi="Calibri Light" w:cs="Calibri Light"/>
          <w:sz w:val="22"/>
          <w:szCs w:val="22"/>
        </w:rPr>
        <w:t>Euro 683 mila alla voce di bilancio “Terreni e fabbricati”, per l’acquisto, per Euro 380 mila, di un immobile da adibire ad uffici amministrativi e la rimanente parte sia per lavori di adeguamento degli immobili acquistati, sia per lavori di manutenzione straordinaria sugli altri edifici aziendali preesistenti;</w:t>
      </w:r>
    </w:p>
    <w:p w14:paraId="6DD3D082" w14:textId="77777777" w:rsidR="006B69D9" w:rsidRPr="007E03D0" w:rsidRDefault="006B69D9" w:rsidP="00833051">
      <w:pPr>
        <w:pStyle w:val="Rientrocorpodeltesto2"/>
        <w:numPr>
          <w:ilvl w:val="0"/>
          <w:numId w:val="33"/>
        </w:numPr>
        <w:autoSpaceDE/>
        <w:autoSpaceDN/>
        <w:spacing w:line="360" w:lineRule="auto"/>
        <w:ind w:left="567" w:right="284" w:hanging="283"/>
        <w:rPr>
          <w:rFonts w:ascii="Calibri Light" w:hAnsi="Calibri Light" w:cs="Calibri Light"/>
          <w:sz w:val="22"/>
          <w:szCs w:val="22"/>
        </w:rPr>
      </w:pPr>
      <w:r w:rsidRPr="007E03D0">
        <w:rPr>
          <w:rFonts w:ascii="Calibri Light" w:hAnsi="Calibri Light" w:cs="Calibri Light"/>
          <w:sz w:val="22"/>
          <w:szCs w:val="22"/>
        </w:rPr>
        <w:t>Euro 43 mila alla voce “Impianti e Macchinari”, per lavori di riammodernamento del centro di telecontrollo delle reti e degli impianti e creazione di nuove postazioni remote;</w:t>
      </w:r>
    </w:p>
    <w:p w14:paraId="71F2FAB8" w14:textId="77777777" w:rsidR="006B69D9" w:rsidRPr="007E03D0" w:rsidRDefault="006B69D9" w:rsidP="00833051">
      <w:pPr>
        <w:pStyle w:val="Rientrocorpodeltesto2"/>
        <w:numPr>
          <w:ilvl w:val="0"/>
          <w:numId w:val="33"/>
        </w:numPr>
        <w:autoSpaceDE/>
        <w:autoSpaceDN/>
        <w:spacing w:line="360" w:lineRule="auto"/>
        <w:ind w:right="284"/>
        <w:rPr>
          <w:rFonts w:ascii="Calibri Light" w:hAnsi="Calibri Light"/>
          <w:sz w:val="22"/>
          <w:szCs w:val="22"/>
        </w:rPr>
      </w:pPr>
      <w:r w:rsidRPr="007E03D0">
        <w:rPr>
          <w:rFonts w:ascii="Calibri Light" w:hAnsi="Calibri Light" w:cs="Calibri Light"/>
          <w:sz w:val="22"/>
          <w:szCs w:val="22"/>
        </w:rPr>
        <w:lastRenderedPageBreak/>
        <w:t>Euro 675 mila, alla voce di bilancio “Attrezzatura industriale e commerciale”, all’acquisto di attrezzatura specifica idraulica, come misuratori idraulici di portata per impianti e reti, pompe e quadri elettrici.</w:t>
      </w:r>
    </w:p>
    <w:p w14:paraId="1189497A" w14:textId="77777777" w:rsidR="006B69D9" w:rsidRPr="007E03D0" w:rsidRDefault="006B69D9" w:rsidP="00833051">
      <w:pPr>
        <w:pStyle w:val="Rientrocorpodeltesto2"/>
        <w:numPr>
          <w:ilvl w:val="0"/>
          <w:numId w:val="33"/>
        </w:numPr>
        <w:autoSpaceDE/>
        <w:autoSpaceDN/>
        <w:spacing w:line="360" w:lineRule="auto"/>
        <w:ind w:left="709" w:right="284"/>
        <w:rPr>
          <w:rFonts w:ascii="Calibri Light" w:hAnsi="Calibri Light" w:cs="Calibri Light"/>
          <w:sz w:val="22"/>
          <w:szCs w:val="22"/>
        </w:rPr>
      </w:pPr>
      <w:r w:rsidRPr="007E03D0">
        <w:rPr>
          <w:rFonts w:ascii="Calibri Light" w:hAnsi="Calibri Light" w:cs="Calibri Light"/>
          <w:sz w:val="22"/>
          <w:szCs w:val="22"/>
        </w:rPr>
        <w:t>Euro 773 mila alla voce di bilancio “Altri beni”, all’acquisto di automezzi e autovetture per Euro 543 mila, di dotazioni informatiche per Euro 147 mila nonché, come si evince dalla tabella allegata alla presente nota, all’acquisto di mobili ed arredi per le varie sedi aziendali, macchinari da officina e utensileria utilizzata nell’ambito dei tre servizi, sia nel territorio del Comune di Palermo che nell’ambito del territorio dei Comuni gestiti nella Provincia.</w:t>
      </w:r>
    </w:p>
    <w:p w14:paraId="5AD47EB2" w14:textId="77777777" w:rsidR="006B69D9" w:rsidRPr="007E03D0" w:rsidRDefault="006B69D9" w:rsidP="006B69D9">
      <w:pPr>
        <w:pStyle w:val="Rientrocorpodeltesto2"/>
        <w:spacing w:line="360" w:lineRule="auto"/>
        <w:ind w:left="0" w:right="284"/>
        <w:rPr>
          <w:rFonts w:ascii="Calibri Light" w:hAnsi="Calibri Light" w:cs="Calibri Light"/>
          <w:sz w:val="22"/>
          <w:szCs w:val="22"/>
        </w:rPr>
      </w:pPr>
      <w:r w:rsidRPr="007E03D0">
        <w:rPr>
          <w:rFonts w:ascii="Calibri Light" w:hAnsi="Calibri Light" w:cs="Calibri Light"/>
          <w:sz w:val="22"/>
          <w:szCs w:val="22"/>
        </w:rPr>
        <w:t>La voce “acconti” accoglie l’ammontare versato, per l’acquisto dei beni e degli impianti dell’Acquedotto Naselli Ambleri nell’ambito di un annoso contenzioso. Trattasi, infatti, di una somma versata, a titolo di acconto in quanto le condizioni finali d’acquisto dipenderanno dall’esito del ricorso di AMAP in Cassazione. La voce di bilancio, accoglie, altresì l’anticipazione corrisposte a fornitori di beni immobilizzati.</w:t>
      </w:r>
    </w:p>
    <w:p w14:paraId="250D6768" w14:textId="77777777" w:rsidR="006B69D9" w:rsidRPr="007E03D0" w:rsidRDefault="006B69D9" w:rsidP="006B69D9">
      <w:pPr>
        <w:tabs>
          <w:tab w:val="center" w:pos="5087"/>
        </w:tabs>
        <w:ind w:right="282"/>
        <w:rPr>
          <w:rFonts w:ascii="Calibri Light" w:hAnsi="Calibri Light"/>
          <w:szCs w:val="22"/>
        </w:rPr>
      </w:pPr>
      <w:r w:rsidRPr="007E03D0">
        <w:rPr>
          <w:rFonts w:ascii="Calibri Light" w:hAnsi="Calibri Light"/>
          <w:szCs w:val="22"/>
        </w:rPr>
        <w:t>Nell’esercizio in esame non sono state effettuate rivalutazioni ai sensi di leggi speciali.</w:t>
      </w:r>
    </w:p>
    <w:p w14:paraId="0E44B41C" w14:textId="77777777" w:rsidR="006B69D9" w:rsidRPr="007E03D0" w:rsidRDefault="006B69D9" w:rsidP="006B69D9">
      <w:pPr>
        <w:tabs>
          <w:tab w:val="center" w:pos="5087"/>
        </w:tabs>
        <w:ind w:right="282" w:firstLine="284"/>
        <w:rPr>
          <w:rFonts w:ascii="Calibri Light" w:hAnsi="Calibri Light"/>
          <w:szCs w:val="22"/>
          <w:highlight w:val="yellow"/>
        </w:rPr>
      </w:pPr>
    </w:p>
    <w:p w14:paraId="7CBE59E7" w14:textId="77777777" w:rsidR="006B69D9" w:rsidRPr="007E03D0" w:rsidRDefault="006B69D9" w:rsidP="00833051">
      <w:pPr>
        <w:pStyle w:val="Sottotitolo"/>
        <w:numPr>
          <w:ilvl w:val="2"/>
          <w:numId w:val="32"/>
        </w:numPr>
        <w:rPr>
          <w:rFonts w:ascii="Calibri Light" w:hAnsi="Calibri Light"/>
          <w:szCs w:val="22"/>
        </w:rPr>
      </w:pPr>
      <w:bookmarkStart w:id="2346" w:name="_Toc483297576"/>
      <w:bookmarkStart w:id="2347" w:name="_Toc483302870"/>
      <w:bookmarkStart w:id="2348" w:name="_Toc483297577"/>
      <w:bookmarkStart w:id="2349" w:name="_Toc483302871"/>
      <w:bookmarkStart w:id="2350" w:name="_Toc486589612"/>
      <w:bookmarkStart w:id="2351" w:name="_Toc11402008"/>
      <w:bookmarkStart w:id="2352" w:name="_Toc42254480"/>
      <w:bookmarkStart w:id="2353" w:name="_Toc43118854"/>
      <w:bookmarkEnd w:id="2346"/>
      <w:bookmarkEnd w:id="2347"/>
      <w:bookmarkEnd w:id="2348"/>
      <w:bookmarkEnd w:id="2349"/>
      <w:r w:rsidRPr="007E03D0">
        <w:rPr>
          <w:rFonts w:ascii="Calibri Light" w:hAnsi="Calibri Light"/>
          <w:szCs w:val="22"/>
        </w:rPr>
        <w:t>Finanziarie</w:t>
      </w:r>
      <w:bookmarkEnd w:id="2350"/>
      <w:bookmarkEnd w:id="2351"/>
      <w:bookmarkEnd w:id="2352"/>
      <w:bookmarkEnd w:id="2353"/>
    </w:p>
    <w:p w14:paraId="2D8BFAEA" w14:textId="77777777" w:rsidR="006B69D9" w:rsidRPr="007E03D0" w:rsidRDefault="006B69D9" w:rsidP="006B69D9">
      <w:pPr>
        <w:spacing w:after="120"/>
        <w:ind w:right="284"/>
        <w:rPr>
          <w:rFonts w:ascii="Calibri Light" w:eastAsia="SimSun" w:hAnsi="Calibri Light" w:cs="Arial"/>
          <w:szCs w:val="22"/>
        </w:rPr>
      </w:pPr>
      <w:r w:rsidRPr="007E03D0">
        <w:rPr>
          <w:rFonts w:ascii="Calibri Light" w:eastAsia="SimSun" w:hAnsi="Calibri Light" w:cs="Arial"/>
          <w:szCs w:val="22"/>
        </w:rPr>
        <w:t>La posta di bilancio include il valore della partecipazione al capitale consortile della Re.Se.T. S.c.p.a. nella misura del 2%, acquisita, giusta delibera del Consiglio di Amministrazione del 22/01/2015, al valore storico di Euro 80.000. La partecipazione alla data di chiusura dell’esercizio non registra alcuna perdita durevole di valore.</w:t>
      </w:r>
    </w:p>
    <w:p w14:paraId="6E25B08E" w14:textId="77777777" w:rsidR="006B69D9" w:rsidRPr="007E03D0" w:rsidRDefault="006B69D9" w:rsidP="006B69D9">
      <w:pPr>
        <w:spacing w:after="120"/>
        <w:ind w:right="284"/>
        <w:rPr>
          <w:rFonts w:ascii="Calibri Light" w:eastAsia="SimSun" w:hAnsi="Calibri Light" w:cs="Arial"/>
          <w:szCs w:val="22"/>
        </w:rPr>
      </w:pPr>
      <w:r w:rsidRPr="007E03D0">
        <w:rPr>
          <w:rFonts w:ascii="Calibri Light" w:eastAsia="SimSun" w:hAnsi="Calibri Light" w:cs="Arial"/>
          <w:szCs w:val="22"/>
        </w:rPr>
        <w:t xml:space="preserve">La voce di bilancio include, altresì, il valore dei crediti verso Enel Energia spa, per Euro 3.588 mila, a titolo di deposito cauzionale. </w:t>
      </w:r>
    </w:p>
    <w:p w14:paraId="36F337B7" w14:textId="77777777" w:rsidR="006B69D9" w:rsidRPr="007E03D0" w:rsidRDefault="006B69D9" w:rsidP="006B69D9">
      <w:pPr>
        <w:spacing w:after="120"/>
        <w:ind w:right="284" w:firstLine="284"/>
        <w:rPr>
          <w:rFonts w:ascii="Calibri Light" w:eastAsia="SimSun" w:hAnsi="Calibri Light" w:cs="Arial"/>
          <w:szCs w:val="22"/>
          <w:highlight w:val="yellow"/>
        </w:rPr>
      </w:pPr>
    </w:p>
    <w:p w14:paraId="2BAD3256" w14:textId="77777777" w:rsidR="006B69D9" w:rsidRPr="007E03D0" w:rsidRDefault="006B69D9" w:rsidP="00833051">
      <w:pPr>
        <w:pStyle w:val="Sottotitolo"/>
        <w:numPr>
          <w:ilvl w:val="1"/>
          <w:numId w:val="32"/>
        </w:numPr>
        <w:ind w:left="716"/>
        <w:rPr>
          <w:rFonts w:ascii="Calibri Light" w:hAnsi="Calibri Light"/>
        </w:rPr>
      </w:pPr>
      <w:bookmarkStart w:id="2354" w:name="_Toc486589613"/>
      <w:bookmarkStart w:id="2355" w:name="_Toc11402009"/>
      <w:bookmarkStart w:id="2356" w:name="_Toc42254481"/>
      <w:bookmarkStart w:id="2357" w:name="_Toc43118855"/>
      <w:r w:rsidRPr="007E03D0">
        <w:rPr>
          <w:rFonts w:ascii="Calibri Light" w:hAnsi="Calibri Light"/>
        </w:rPr>
        <w:t>Attivo Circolante</w:t>
      </w:r>
      <w:bookmarkEnd w:id="2354"/>
      <w:bookmarkEnd w:id="2355"/>
      <w:bookmarkEnd w:id="2356"/>
      <w:bookmarkEnd w:id="2357"/>
    </w:p>
    <w:p w14:paraId="2E70D254" w14:textId="77777777" w:rsidR="006B69D9" w:rsidRPr="007E03D0" w:rsidRDefault="006B69D9" w:rsidP="00833051">
      <w:pPr>
        <w:pStyle w:val="Paragrafoelenco"/>
        <w:keepNext/>
        <w:keepLines/>
        <w:numPr>
          <w:ilvl w:val="1"/>
          <w:numId w:val="25"/>
        </w:numPr>
        <w:spacing w:before="200" w:line="276" w:lineRule="auto"/>
        <w:contextualSpacing w:val="0"/>
        <w:jc w:val="left"/>
        <w:outlineLvl w:val="2"/>
        <w:rPr>
          <w:rFonts w:ascii="Calibri Light" w:hAnsi="Calibri Light"/>
          <w:b/>
          <w:bCs/>
          <w:vanish/>
          <w:color w:val="0070C0"/>
          <w:szCs w:val="22"/>
          <w:highlight w:val="yellow"/>
          <w:u w:val="single"/>
        </w:rPr>
      </w:pPr>
      <w:bookmarkStart w:id="2358" w:name="_Toc8126421"/>
      <w:bookmarkStart w:id="2359" w:name="_Toc10708594"/>
      <w:bookmarkStart w:id="2360" w:name="_Toc10709463"/>
      <w:bookmarkStart w:id="2361" w:name="_Toc10709548"/>
      <w:bookmarkStart w:id="2362" w:name="_Toc11401142"/>
      <w:bookmarkStart w:id="2363" w:name="_Toc11402010"/>
      <w:bookmarkStart w:id="2364" w:name="_Toc20817211"/>
      <w:bookmarkStart w:id="2365" w:name="_Toc20817657"/>
      <w:bookmarkStart w:id="2366" w:name="_Toc20817880"/>
      <w:bookmarkStart w:id="2367" w:name="_Toc20823174"/>
      <w:bookmarkStart w:id="2368" w:name="_Toc20823399"/>
      <w:bookmarkStart w:id="2369" w:name="_Toc20833451"/>
      <w:bookmarkStart w:id="2370" w:name="_Toc20833679"/>
      <w:bookmarkStart w:id="2371" w:name="_Toc20833907"/>
      <w:bookmarkStart w:id="2372" w:name="_Toc20836098"/>
      <w:bookmarkStart w:id="2373" w:name="_Toc31287598"/>
      <w:bookmarkStart w:id="2374" w:name="_Toc31287783"/>
      <w:bookmarkStart w:id="2375" w:name="_Toc31287925"/>
      <w:bookmarkStart w:id="2376" w:name="_Toc41334522"/>
      <w:bookmarkStart w:id="2377" w:name="_Toc42254482"/>
      <w:bookmarkStart w:id="2378" w:name="_Toc43118108"/>
      <w:bookmarkStart w:id="2379" w:name="_Toc43118336"/>
      <w:bookmarkStart w:id="2380" w:name="_Toc43118639"/>
      <w:bookmarkStart w:id="2381" w:name="_Toc43118856"/>
      <w:bookmarkStart w:id="2382" w:name="_Toc486589614"/>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p>
    <w:p w14:paraId="3941A620" w14:textId="77777777" w:rsidR="006B69D9" w:rsidRPr="007E03D0" w:rsidRDefault="006B69D9" w:rsidP="00833051">
      <w:pPr>
        <w:pStyle w:val="Sottotitolo"/>
        <w:numPr>
          <w:ilvl w:val="2"/>
          <w:numId w:val="32"/>
        </w:numPr>
        <w:rPr>
          <w:rFonts w:ascii="Calibri Light" w:hAnsi="Calibri Light"/>
        </w:rPr>
      </w:pPr>
      <w:bookmarkStart w:id="2383" w:name="_Toc11402011"/>
      <w:bookmarkStart w:id="2384" w:name="_Toc42254483"/>
      <w:bookmarkStart w:id="2385" w:name="_Toc43118857"/>
      <w:r w:rsidRPr="007E03D0">
        <w:rPr>
          <w:rFonts w:ascii="Calibri Light" w:hAnsi="Calibri Light"/>
        </w:rPr>
        <w:t>Rimanenze</w:t>
      </w:r>
      <w:bookmarkEnd w:id="2382"/>
      <w:bookmarkEnd w:id="2383"/>
      <w:bookmarkEnd w:id="2384"/>
      <w:bookmarkEnd w:id="2385"/>
    </w:p>
    <w:p w14:paraId="268EE9A6" w14:textId="77777777" w:rsidR="006B69D9" w:rsidRPr="007E03D0" w:rsidRDefault="006B69D9" w:rsidP="006B69D9">
      <w:pPr>
        <w:tabs>
          <w:tab w:val="center" w:pos="5087"/>
        </w:tabs>
        <w:spacing w:after="120"/>
        <w:ind w:right="-2"/>
        <w:rPr>
          <w:rFonts w:ascii="Calibri Light" w:hAnsi="Calibri Light"/>
          <w:szCs w:val="22"/>
        </w:rPr>
      </w:pPr>
      <w:r w:rsidRPr="007E03D0">
        <w:rPr>
          <w:rFonts w:ascii="Calibri Light" w:hAnsi="Calibri Light"/>
          <w:szCs w:val="22"/>
        </w:rPr>
        <w:t>Le rimanenze di magazzino riguardano, in misura prevalente, giacenze di materiali destinati alla realizzazione di nuovi allacciamenti idrici e fognari, alla manutenzione e alla riparazione di impianti e macchinari.</w:t>
      </w:r>
    </w:p>
    <w:p w14:paraId="53A65ED8" w14:textId="77777777" w:rsidR="006B69D9" w:rsidRPr="007E03D0" w:rsidRDefault="006B69D9" w:rsidP="006B69D9">
      <w:pPr>
        <w:tabs>
          <w:tab w:val="center" w:pos="5087"/>
        </w:tabs>
        <w:spacing w:after="120"/>
        <w:ind w:right="-2"/>
        <w:rPr>
          <w:rFonts w:ascii="Calibri Light" w:hAnsi="Calibri Light"/>
          <w:szCs w:val="22"/>
        </w:rPr>
      </w:pPr>
      <w:r w:rsidRPr="007E03D0">
        <w:rPr>
          <w:rFonts w:ascii="Calibri Light" w:hAnsi="Calibri Light"/>
          <w:szCs w:val="22"/>
        </w:rPr>
        <w:t>Sono costituite, altresì, da utensileria minuta, da vestiario per il personale, da carburante non impiegato, nonché da contatori in giacenza non ancora installati in rete.</w:t>
      </w:r>
    </w:p>
    <w:p w14:paraId="309160A2" w14:textId="77777777" w:rsidR="006B69D9" w:rsidRPr="007E03D0" w:rsidRDefault="006B69D9" w:rsidP="006B69D9">
      <w:pPr>
        <w:spacing w:after="120"/>
        <w:ind w:right="-2"/>
        <w:rPr>
          <w:rFonts w:ascii="Calibri Light" w:hAnsi="Calibri Light"/>
          <w:szCs w:val="22"/>
        </w:rPr>
      </w:pPr>
      <w:r w:rsidRPr="007E03D0">
        <w:rPr>
          <w:rFonts w:ascii="Calibri Light" w:hAnsi="Calibri Light"/>
          <w:szCs w:val="22"/>
        </w:rPr>
        <w:lastRenderedPageBreak/>
        <w:t xml:space="preserve">La voce di bilancio, il cui valore è stato determinato con i criteri in precedenza indicati, è iscritta al netto del fondo svalutazione rimanenze (Euro 298 mila) relativo a beni di consumo il cui valore di realizzazione risulta inferiore al costo. </w:t>
      </w:r>
    </w:p>
    <w:p w14:paraId="5434EA5C" w14:textId="77777777" w:rsidR="006B69D9" w:rsidRPr="007E03D0" w:rsidRDefault="006B69D9" w:rsidP="006B69D9">
      <w:pPr>
        <w:spacing w:after="120"/>
        <w:ind w:right="-2"/>
        <w:rPr>
          <w:rFonts w:ascii="Calibri Light" w:hAnsi="Calibri Light"/>
          <w:szCs w:val="22"/>
        </w:rPr>
      </w:pPr>
      <w:r w:rsidRPr="007E03D0">
        <w:rPr>
          <w:rFonts w:ascii="Calibri Light" w:hAnsi="Calibri Light"/>
          <w:szCs w:val="22"/>
        </w:rPr>
        <w:t xml:space="preserve">Le variazioni intervenute nel presente esercizio sono riportate nella seguente tabella: </w:t>
      </w:r>
    </w:p>
    <w:p w14:paraId="0D0FBE84" w14:textId="77777777" w:rsidR="006B69D9" w:rsidRPr="007E03D0" w:rsidRDefault="006B69D9" w:rsidP="006B69D9">
      <w:pPr>
        <w:ind w:right="-2"/>
        <w:jc w:val="center"/>
        <w:rPr>
          <w:rFonts w:ascii="Calibri Light" w:hAnsi="Calibri Light"/>
          <w:szCs w:val="22"/>
          <w:highlight w:val="yellow"/>
        </w:rPr>
      </w:pPr>
      <w:r w:rsidRPr="007E03D0">
        <w:rPr>
          <w:rFonts w:ascii="Calibri Light" w:hAnsi="Calibri Light"/>
          <w:noProof/>
        </w:rPr>
        <w:drawing>
          <wp:inline distT="0" distB="0" distL="0" distR="0" wp14:anchorId="7A14D13A" wp14:editId="58BB8622">
            <wp:extent cx="4253172" cy="784636"/>
            <wp:effectExtent l="0" t="0" r="0" b="0"/>
            <wp:docPr id="410" name="Immagin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335185" cy="799766"/>
                    </a:xfrm>
                    <a:prstGeom prst="rect">
                      <a:avLst/>
                    </a:prstGeom>
                    <a:noFill/>
                    <a:ln>
                      <a:noFill/>
                    </a:ln>
                  </pic:spPr>
                </pic:pic>
              </a:graphicData>
            </a:graphic>
          </wp:inline>
        </w:drawing>
      </w:r>
    </w:p>
    <w:p w14:paraId="300C816E" w14:textId="77777777" w:rsidR="006B69D9" w:rsidRPr="007E03D0" w:rsidRDefault="006B69D9" w:rsidP="006B69D9">
      <w:pPr>
        <w:ind w:right="284" w:firstLine="284"/>
        <w:jc w:val="center"/>
        <w:rPr>
          <w:rFonts w:ascii="Calibri Light" w:hAnsi="Calibri Light"/>
          <w:szCs w:val="22"/>
          <w:highlight w:val="yellow"/>
        </w:rPr>
      </w:pPr>
    </w:p>
    <w:p w14:paraId="6ACE2AA1" w14:textId="77777777" w:rsidR="006B69D9" w:rsidRPr="007E03D0" w:rsidRDefault="006B69D9" w:rsidP="00833051">
      <w:pPr>
        <w:pStyle w:val="Sottotitolo"/>
        <w:numPr>
          <w:ilvl w:val="2"/>
          <w:numId w:val="32"/>
        </w:numPr>
        <w:rPr>
          <w:rFonts w:ascii="Calibri Light" w:hAnsi="Calibri Light"/>
        </w:rPr>
      </w:pPr>
      <w:bookmarkStart w:id="2386" w:name="_Toc486589615"/>
      <w:bookmarkStart w:id="2387" w:name="_Toc11402012"/>
      <w:bookmarkStart w:id="2388" w:name="_Toc42254484"/>
      <w:bookmarkStart w:id="2389" w:name="_Toc43118858"/>
      <w:r w:rsidRPr="007E03D0">
        <w:rPr>
          <w:rFonts w:ascii="Calibri Light" w:hAnsi="Calibri Light"/>
          <w:szCs w:val="22"/>
        </w:rPr>
        <w:t>Crediti verso Clienti</w:t>
      </w:r>
      <w:bookmarkEnd w:id="2386"/>
      <w:bookmarkEnd w:id="2387"/>
      <w:bookmarkEnd w:id="2388"/>
      <w:bookmarkEnd w:id="2389"/>
      <w:r w:rsidRPr="007E03D0">
        <w:rPr>
          <w:rFonts w:ascii="Calibri Light" w:hAnsi="Calibri Light"/>
          <w:szCs w:val="22"/>
        </w:rPr>
        <w:t xml:space="preserve"> </w:t>
      </w:r>
    </w:p>
    <w:p w14:paraId="0246623F" w14:textId="77777777" w:rsidR="006B69D9" w:rsidRPr="007E03D0" w:rsidRDefault="006B69D9" w:rsidP="006B69D9">
      <w:pPr>
        <w:tabs>
          <w:tab w:val="center" w:pos="5087"/>
        </w:tabs>
        <w:ind w:right="-2"/>
        <w:rPr>
          <w:rFonts w:ascii="Calibri Light" w:hAnsi="Calibri Light"/>
          <w:szCs w:val="22"/>
        </w:rPr>
      </w:pPr>
      <w:r w:rsidRPr="007E03D0">
        <w:rPr>
          <w:rFonts w:ascii="Calibri Light" w:hAnsi="Calibri Light"/>
          <w:szCs w:val="22"/>
        </w:rPr>
        <w:t>I Crediti verso clienti sono costituiti da fatture emesse o da emettere per fornitura idrica, per lavori di allacciamento e per prestazioni diverse.</w:t>
      </w:r>
    </w:p>
    <w:p w14:paraId="6133B2D2" w14:textId="77777777" w:rsidR="006B69D9" w:rsidRPr="007E03D0" w:rsidRDefault="006B69D9" w:rsidP="006B69D9">
      <w:pPr>
        <w:tabs>
          <w:tab w:val="center" w:pos="5087"/>
        </w:tabs>
        <w:ind w:right="-2"/>
        <w:rPr>
          <w:rFonts w:ascii="Calibri Light" w:hAnsi="Calibri Light"/>
          <w:szCs w:val="22"/>
        </w:rPr>
      </w:pPr>
      <w:r w:rsidRPr="007E03D0">
        <w:rPr>
          <w:rFonts w:ascii="Calibri Light" w:hAnsi="Calibri Light"/>
          <w:szCs w:val="22"/>
        </w:rPr>
        <w:t>Nella tabella che segue si espone la composizione della voce di bilancio:</w:t>
      </w:r>
    </w:p>
    <w:p w14:paraId="17601B61" w14:textId="77777777" w:rsidR="006B69D9" w:rsidRPr="007E03D0" w:rsidRDefault="006B69D9" w:rsidP="006B69D9">
      <w:pPr>
        <w:tabs>
          <w:tab w:val="center" w:pos="5087"/>
        </w:tabs>
        <w:ind w:right="-2"/>
        <w:rPr>
          <w:rFonts w:ascii="Calibri Light" w:hAnsi="Calibri Light"/>
          <w:szCs w:val="22"/>
        </w:rPr>
      </w:pPr>
      <w:r w:rsidRPr="007E03D0">
        <w:rPr>
          <w:rFonts w:ascii="Calibri Light" w:hAnsi="Calibri Light"/>
          <w:noProof/>
        </w:rPr>
        <w:drawing>
          <wp:inline distT="0" distB="0" distL="0" distR="0" wp14:anchorId="4E883BC5" wp14:editId="2D15AF7A">
            <wp:extent cx="5936673" cy="3137181"/>
            <wp:effectExtent l="0" t="0" r="6985" b="6350"/>
            <wp:docPr id="409" name="Immagin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944762" cy="3141455"/>
                    </a:xfrm>
                    <a:prstGeom prst="rect">
                      <a:avLst/>
                    </a:prstGeom>
                    <a:noFill/>
                    <a:ln>
                      <a:noFill/>
                    </a:ln>
                  </pic:spPr>
                </pic:pic>
              </a:graphicData>
            </a:graphic>
          </wp:inline>
        </w:drawing>
      </w:r>
    </w:p>
    <w:p w14:paraId="5D0710BC" w14:textId="77777777" w:rsidR="006B69D9" w:rsidRPr="007E03D0" w:rsidRDefault="006B69D9" w:rsidP="006B69D9">
      <w:pPr>
        <w:tabs>
          <w:tab w:val="center" w:pos="5087"/>
        </w:tabs>
        <w:ind w:right="-2"/>
        <w:rPr>
          <w:rFonts w:ascii="Calibri Light" w:hAnsi="Calibri Light"/>
          <w:szCs w:val="22"/>
        </w:rPr>
      </w:pPr>
      <w:r w:rsidRPr="007E03D0">
        <w:rPr>
          <w:rFonts w:ascii="Calibri Light" w:hAnsi="Calibri Light"/>
          <w:szCs w:val="22"/>
        </w:rPr>
        <w:t>Si riportano di seguito i crediti verso clienti per prese attive suddivisi per scadenza.</w:t>
      </w:r>
    </w:p>
    <w:p w14:paraId="7319D47C" w14:textId="77777777" w:rsidR="006B69D9" w:rsidRPr="007E03D0" w:rsidRDefault="006B69D9" w:rsidP="008D36CE">
      <w:pPr>
        <w:tabs>
          <w:tab w:val="center" w:pos="5087"/>
        </w:tabs>
        <w:ind w:right="-2"/>
        <w:jc w:val="center"/>
        <w:rPr>
          <w:rFonts w:ascii="Calibri Light" w:hAnsi="Calibri Light"/>
          <w:color w:val="FF0000"/>
          <w:szCs w:val="22"/>
        </w:rPr>
      </w:pPr>
      <w:r w:rsidRPr="007E03D0">
        <w:rPr>
          <w:rFonts w:ascii="Calibri Light" w:hAnsi="Calibri Light"/>
          <w:noProof/>
          <w:color w:val="FF0000"/>
          <w:szCs w:val="22"/>
        </w:rPr>
        <w:drawing>
          <wp:inline distT="0" distB="0" distL="0" distR="0" wp14:anchorId="05BE5658" wp14:editId="33F9AF17">
            <wp:extent cx="4487837" cy="1454728"/>
            <wp:effectExtent l="0" t="0" r="0" b="0"/>
            <wp:docPr id="419" name="Immagin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713283" cy="1527806"/>
                    </a:xfrm>
                    <a:prstGeom prst="rect">
                      <a:avLst/>
                    </a:prstGeom>
                    <a:noFill/>
                  </pic:spPr>
                </pic:pic>
              </a:graphicData>
            </a:graphic>
          </wp:inline>
        </w:drawing>
      </w:r>
    </w:p>
    <w:p w14:paraId="40F9913B" w14:textId="77777777" w:rsidR="006B69D9" w:rsidRPr="007E03D0" w:rsidRDefault="006B69D9" w:rsidP="006B69D9">
      <w:pPr>
        <w:tabs>
          <w:tab w:val="center" w:pos="5087"/>
        </w:tabs>
        <w:ind w:right="-2"/>
        <w:rPr>
          <w:rFonts w:ascii="Calibri Light" w:hAnsi="Calibri Light"/>
          <w:szCs w:val="22"/>
        </w:rPr>
      </w:pPr>
      <w:r w:rsidRPr="007E03D0">
        <w:rPr>
          <w:rFonts w:ascii="Calibri Light" w:hAnsi="Calibri Light"/>
          <w:szCs w:val="22"/>
        </w:rPr>
        <w:lastRenderedPageBreak/>
        <w:t>Per dette posizioni, ed in particolare per le utenze private, si è avviato il recupero amministrativo e interruttivo della prescrizione mediante l’inoltro di lettere di diffida.</w:t>
      </w:r>
    </w:p>
    <w:p w14:paraId="41456BC3"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E’ stata svolta anche un importante analisi sui crediti sorti nell’ambito provinciale assunto in gestione, per la determinazione dell’indice di morosità e le relative azioni di recupero, le cui risultanze, a partire dall’anno 2015, vengono di seguito rappresentate, considerando anche gli incassi avvenuti in data successiva al 31.12.2019.</w:t>
      </w:r>
    </w:p>
    <w:p w14:paraId="1F43DDD3" w14:textId="77777777" w:rsidR="006B69D9" w:rsidRPr="007E03D0" w:rsidRDefault="006B69D9" w:rsidP="006B69D9">
      <w:pPr>
        <w:tabs>
          <w:tab w:val="center" w:pos="5087"/>
        </w:tabs>
        <w:ind w:right="-2"/>
        <w:rPr>
          <w:rFonts w:ascii="Calibri Light" w:hAnsi="Calibri Light"/>
          <w:color w:val="FF0000"/>
          <w:szCs w:val="22"/>
        </w:rPr>
      </w:pPr>
      <w:r w:rsidRPr="007E03D0">
        <w:rPr>
          <w:rFonts w:ascii="Calibri Light" w:hAnsi="Calibri Light"/>
          <w:noProof/>
        </w:rPr>
        <w:drawing>
          <wp:inline distT="0" distB="0" distL="0" distR="0" wp14:anchorId="7D9CBEC8" wp14:editId="0CBEE20C">
            <wp:extent cx="6117590" cy="6128385"/>
            <wp:effectExtent l="0" t="0" r="0" b="5715"/>
            <wp:docPr id="408" name="Immagin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117590" cy="6128385"/>
                    </a:xfrm>
                    <a:prstGeom prst="rect">
                      <a:avLst/>
                    </a:prstGeom>
                    <a:noFill/>
                    <a:ln>
                      <a:noFill/>
                    </a:ln>
                  </pic:spPr>
                </pic:pic>
              </a:graphicData>
            </a:graphic>
          </wp:inline>
        </w:drawing>
      </w:r>
    </w:p>
    <w:p w14:paraId="09A1B428" w14:textId="77777777" w:rsidR="008D36CE" w:rsidRPr="007E03D0" w:rsidRDefault="008D36CE" w:rsidP="006B69D9">
      <w:pPr>
        <w:tabs>
          <w:tab w:val="center" w:pos="5087"/>
        </w:tabs>
        <w:ind w:right="-2"/>
        <w:rPr>
          <w:rFonts w:ascii="Calibri Light" w:hAnsi="Calibri Light"/>
          <w:noProof/>
          <w:color w:val="FF0000"/>
          <w:szCs w:val="22"/>
        </w:rPr>
      </w:pPr>
    </w:p>
    <w:p w14:paraId="1B892778" w14:textId="77777777" w:rsidR="006B69D9" w:rsidRPr="007E03D0" w:rsidRDefault="006B69D9" w:rsidP="006B69D9">
      <w:pPr>
        <w:tabs>
          <w:tab w:val="center" w:pos="5087"/>
        </w:tabs>
        <w:ind w:right="-2"/>
        <w:rPr>
          <w:rFonts w:ascii="Calibri Light" w:hAnsi="Calibri Light"/>
          <w:color w:val="FF0000"/>
          <w:szCs w:val="22"/>
        </w:rPr>
      </w:pPr>
      <w:r w:rsidRPr="007E03D0">
        <w:rPr>
          <w:rFonts w:ascii="Calibri Light" w:hAnsi="Calibri Light"/>
          <w:noProof/>
          <w:color w:val="FF0000"/>
          <w:szCs w:val="22"/>
        </w:rPr>
        <w:lastRenderedPageBreak/>
        <w:drawing>
          <wp:inline distT="0" distB="0" distL="0" distR="0" wp14:anchorId="728FAB15" wp14:editId="11F28DED">
            <wp:extent cx="6031787" cy="3297382"/>
            <wp:effectExtent l="0" t="0" r="7620" b="0"/>
            <wp:docPr id="418" name="Immagin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99">
                      <a:extLst>
                        <a:ext uri="{28A0092B-C50C-407E-A947-70E740481C1C}">
                          <a14:useLocalDpi xmlns:a14="http://schemas.microsoft.com/office/drawing/2010/main" val="0"/>
                        </a:ext>
                      </a:extLst>
                    </a:blip>
                    <a:srcRect l="4641" t="9600" r="10458" b="24808"/>
                    <a:stretch/>
                  </pic:blipFill>
                  <pic:spPr bwMode="auto">
                    <a:xfrm>
                      <a:off x="0" y="0"/>
                      <a:ext cx="6063110" cy="3314505"/>
                    </a:xfrm>
                    <a:prstGeom prst="rect">
                      <a:avLst/>
                    </a:prstGeom>
                    <a:noFill/>
                    <a:ln>
                      <a:noFill/>
                    </a:ln>
                    <a:extLst>
                      <a:ext uri="{53640926-AAD7-44D8-BBD7-CCE9431645EC}">
                        <a14:shadowObscured xmlns:a14="http://schemas.microsoft.com/office/drawing/2010/main"/>
                      </a:ext>
                    </a:extLst>
                  </pic:spPr>
                </pic:pic>
              </a:graphicData>
            </a:graphic>
          </wp:inline>
        </w:drawing>
      </w:r>
    </w:p>
    <w:p w14:paraId="77BBDE43" w14:textId="77777777" w:rsidR="006B69D9" w:rsidRPr="007E03D0" w:rsidRDefault="006B69D9" w:rsidP="006B69D9">
      <w:pPr>
        <w:tabs>
          <w:tab w:val="center" w:pos="5087"/>
        </w:tabs>
        <w:ind w:right="-2"/>
        <w:rPr>
          <w:rFonts w:ascii="Calibri Light" w:hAnsi="Calibri Light"/>
          <w:color w:val="FF0000"/>
          <w:szCs w:val="22"/>
        </w:rPr>
      </w:pPr>
    </w:p>
    <w:p w14:paraId="7D4AAEF7" w14:textId="77777777" w:rsidR="006B69D9" w:rsidRPr="007E03D0" w:rsidRDefault="006B69D9" w:rsidP="006B69D9">
      <w:pPr>
        <w:tabs>
          <w:tab w:val="center" w:pos="5087"/>
        </w:tabs>
        <w:ind w:left="-142" w:right="-2"/>
        <w:rPr>
          <w:rFonts w:ascii="Calibri Light" w:hAnsi="Calibri Light"/>
          <w:szCs w:val="22"/>
        </w:rPr>
      </w:pPr>
      <w:r w:rsidRPr="007E03D0">
        <w:rPr>
          <w:rFonts w:ascii="Calibri Light" w:hAnsi="Calibri Light"/>
          <w:szCs w:val="22"/>
        </w:rPr>
        <w:t>Parimenti, si riporta l’indice di morosità al 31.03.2020 registrato nel Comune di Palermo per lo stesso periodo di fatturazione 2015-2019.</w:t>
      </w:r>
    </w:p>
    <w:p w14:paraId="35273909" w14:textId="77777777" w:rsidR="006B69D9" w:rsidRPr="007E03D0" w:rsidRDefault="006B69D9" w:rsidP="006B69D9">
      <w:pPr>
        <w:tabs>
          <w:tab w:val="center" w:pos="5087"/>
        </w:tabs>
        <w:ind w:left="-142" w:right="-2"/>
        <w:rPr>
          <w:rFonts w:ascii="Calibri Light" w:hAnsi="Calibri Light"/>
          <w:szCs w:val="22"/>
        </w:rPr>
      </w:pPr>
      <w:r w:rsidRPr="007E03D0">
        <w:rPr>
          <w:rFonts w:ascii="Calibri Light" w:hAnsi="Calibri Light"/>
          <w:noProof/>
        </w:rPr>
        <w:drawing>
          <wp:inline distT="0" distB="0" distL="0" distR="0" wp14:anchorId="6E412056" wp14:editId="213B6CFB">
            <wp:extent cx="6230422" cy="720437"/>
            <wp:effectExtent l="0" t="0" r="0" b="3810"/>
            <wp:docPr id="407" name="Immagin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254077" cy="723172"/>
                    </a:xfrm>
                    <a:prstGeom prst="rect">
                      <a:avLst/>
                    </a:prstGeom>
                    <a:noFill/>
                    <a:ln>
                      <a:noFill/>
                    </a:ln>
                  </pic:spPr>
                </pic:pic>
              </a:graphicData>
            </a:graphic>
          </wp:inline>
        </w:drawing>
      </w:r>
    </w:p>
    <w:p w14:paraId="3CC3D920" w14:textId="77777777" w:rsidR="006B69D9" w:rsidRPr="007E03D0" w:rsidRDefault="006B69D9" w:rsidP="006B69D9">
      <w:pPr>
        <w:spacing w:line="240" w:lineRule="auto"/>
        <w:jc w:val="left"/>
        <w:rPr>
          <w:rFonts w:ascii="Calibri Light" w:hAnsi="Calibri Light" w:cs="Tahoma"/>
          <w:b/>
          <w:color w:val="FF0000"/>
          <w:sz w:val="20"/>
          <w:szCs w:val="20"/>
        </w:rPr>
      </w:pPr>
      <w:r w:rsidRPr="007E03D0">
        <w:rPr>
          <w:rFonts w:ascii="Calibri Light" w:hAnsi="Calibri Light" w:cs="Tahoma"/>
          <w:b/>
          <w:color w:val="FF0000"/>
          <w:sz w:val="20"/>
          <w:szCs w:val="20"/>
        </w:rPr>
        <w:t> </w:t>
      </w:r>
    </w:p>
    <w:p w14:paraId="406D65B6" w14:textId="77777777" w:rsidR="006B69D9" w:rsidRPr="007E03D0" w:rsidRDefault="006B69D9" w:rsidP="006B69D9">
      <w:pPr>
        <w:spacing w:after="120"/>
        <w:ind w:right="-2"/>
        <w:rPr>
          <w:rFonts w:ascii="Calibri Light" w:hAnsi="Calibri Light"/>
          <w:szCs w:val="22"/>
        </w:rPr>
      </w:pPr>
      <w:r w:rsidRPr="007E03D0">
        <w:rPr>
          <w:rFonts w:ascii="Calibri Light" w:hAnsi="Calibri Light"/>
          <w:szCs w:val="22"/>
        </w:rPr>
        <w:t xml:space="preserve">Per quanto attiene la voce crediti verso clienti ENTI, include il credito vantato verso </w:t>
      </w:r>
      <w:r w:rsidRPr="007E03D0">
        <w:rPr>
          <w:rFonts w:ascii="Calibri Light" w:hAnsi="Calibri Light"/>
          <w:b/>
          <w:szCs w:val="22"/>
          <w:u w:val="single"/>
        </w:rPr>
        <w:t>Ente Acquedotti Siciliani</w:t>
      </w:r>
      <w:r w:rsidRPr="007E03D0">
        <w:rPr>
          <w:rFonts w:ascii="Calibri Light" w:hAnsi="Calibri Light"/>
          <w:b/>
          <w:szCs w:val="22"/>
        </w:rPr>
        <w:t xml:space="preserve"> (EAS)</w:t>
      </w:r>
      <w:r w:rsidRPr="007E03D0">
        <w:rPr>
          <w:rFonts w:ascii="Calibri Light" w:hAnsi="Calibri Light"/>
          <w:szCs w:val="22"/>
        </w:rPr>
        <w:t xml:space="preserve"> per Euro 29.8 milioni (di cui 1.7 milioni per interessi) dovuto, prevalentemente, alla fornitura di risorse idropotabili sino alla data del 25 settembre 2007, quando nelle gestioni EAS è subentrato il nuovo gestore dell’ATO 1 Palermo ossia la fallita APS S.p.A.</w:t>
      </w:r>
    </w:p>
    <w:p w14:paraId="3FE3BCBA" w14:textId="77777777" w:rsidR="006B69D9" w:rsidRPr="007E03D0" w:rsidRDefault="006B69D9" w:rsidP="006B69D9">
      <w:pPr>
        <w:spacing w:after="120"/>
        <w:ind w:right="-2"/>
        <w:rPr>
          <w:rFonts w:ascii="Calibri Light" w:hAnsi="Calibri Light"/>
          <w:szCs w:val="22"/>
        </w:rPr>
      </w:pPr>
      <w:r w:rsidRPr="007E03D0">
        <w:rPr>
          <w:rFonts w:ascii="Calibri Light" w:hAnsi="Calibri Light"/>
          <w:szCs w:val="22"/>
        </w:rPr>
        <w:t xml:space="preserve">Come già illustrato nei precedenti bilanci, il credito nei confronti dell’EAS trae origine da un contenzioso insorto negli anni ’90, derivante dal mancato accordo in ordine alla quantificazione del rimborso delle spese di gestione dell’invaso Scanzano. Il contenzioso negli anni ha comportato, da parte di EAS, il mancato pagamento dei corrispettivi dovuti all’Amap per fornitura di acqua all’ingrosso. </w:t>
      </w:r>
    </w:p>
    <w:p w14:paraId="1ECBFB99" w14:textId="77777777" w:rsidR="006B69D9" w:rsidRPr="007E03D0" w:rsidRDefault="006B69D9" w:rsidP="006B69D9">
      <w:pPr>
        <w:spacing w:after="120"/>
        <w:ind w:right="-2"/>
        <w:rPr>
          <w:rFonts w:ascii="Calibri Light" w:hAnsi="Calibri Light"/>
          <w:szCs w:val="22"/>
        </w:rPr>
      </w:pPr>
      <w:r w:rsidRPr="007E03D0">
        <w:rPr>
          <w:rFonts w:ascii="Calibri Light" w:hAnsi="Calibri Light"/>
          <w:szCs w:val="22"/>
        </w:rPr>
        <w:t xml:space="preserve">Delle cause vertenti nei confronti di EAS, sette si sono definite negli esercizi precedenti, mediante passaggio in giudicato delle sentenze, ed una si è definita nell’esercizio, come emerge nella tabella di seguito riportata. </w:t>
      </w:r>
    </w:p>
    <w:p w14:paraId="127FCFC3" w14:textId="77777777" w:rsidR="006B69D9" w:rsidRPr="007E03D0" w:rsidRDefault="006B69D9" w:rsidP="006B69D9">
      <w:pPr>
        <w:spacing w:after="120"/>
        <w:jc w:val="center"/>
        <w:rPr>
          <w:rFonts w:ascii="Calibri Light" w:hAnsi="Calibri Light"/>
          <w:szCs w:val="22"/>
        </w:rPr>
      </w:pPr>
      <w:r w:rsidRPr="007E03D0">
        <w:rPr>
          <w:rFonts w:ascii="Calibri Light" w:hAnsi="Calibri Light"/>
          <w:noProof/>
        </w:rPr>
        <w:lastRenderedPageBreak/>
        <w:drawing>
          <wp:inline distT="0" distB="0" distL="0" distR="0" wp14:anchorId="51699931" wp14:editId="7FD08F47">
            <wp:extent cx="6117590" cy="2950210"/>
            <wp:effectExtent l="0" t="0" r="0" b="2540"/>
            <wp:docPr id="406" name="Immagin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117590" cy="2950210"/>
                    </a:xfrm>
                    <a:prstGeom prst="rect">
                      <a:avLst/>
                    </a:prstGeom>
                    <a:noFill/>
                    <a:ln>
                      <a:noFill/>
                    </a:ln>
                  </pic:spPr>
                </pic:pic>
              </a:graphicData>
            </a:graphic>
          </wp:inline>
        </w:drawing>
      </w:r>
    </w:p>
    <w:p w14:paraId="4C5221A3"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A partire dal 2016 AMAP S.p.A. ha provveduto a notificare le copie esecutive delle sentenze suddette, avviando le azioni esecutive nei confronti dell’EAS (debitore) e della Regione Siciliana (terzo pignorato), a conclusione delle quali si è determinato il trasferimento coattivo del credito ex art. 553 C.P.C. nei confronti della Regione (producendo una modificazione soggettiva del rapporto creditorio). I pagamenti previsti nelle ordinanze di assegnazione relative agli anni 2016-2017-2018 e 2019 sono stati tutti liquidati.</w:t>
      </w:r>
    </w:p>
    <w:p w14:paraId="05E15418"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Rimangono in pagamento:</w:t>
      </w:r>
    </w:p>
    <w:p w14:paraId="3063C315" w14:textId="77777777" w:rsidR="006B69D9" w:rsidRPr="007E03D0" w:rsidRDefault="006B69D9" w:rsidP="00833051">
      <w:pPr>
        <w:pStyle w:val="Paragrafoelenco"/>
        <w:numPr>
          <w:ilvl w:val="0"/>
          <w:numId w:val="68"/>
        </w:numPr>
        <w:spacing w:after="120"/>
        <w:rPr>
          <w:rFonts w:ascii="Calibri Light" w:hAnsi="Calibri Light"/>
          <w:szCs w:val="22"/>
        </w:rPr>
      </w:pPr>
      <w:r w:rsidRPr="007E03D0">
        <w:rPr>
          <w:rFonts w:ascii="Calibri Light" w:hAnsi="Calibri Light"/>
          <w:szCs w:val="22"/>
        </w:rPr>
        <w:t>per l’anno 2020, euro 4.300.000,00 (Ordinanza di assegnazione R.G.E. 1939/2017);</w:t>
      </w:r>
    </w:p>
    <w:p w14:paraId="7E3FD677" w14:textId="77777777" w:rsidR="006B69D9" w:rsidRPr="007E03D0" w:rsidRDefault="006B69D9" w:rsidP="00833051">
      <w:pPr>
        <w:pStyle w:val="Paragrafoelenco"/>
        <w:numPr>
          <w:ilvl w:val="0"/>
          <w:numId w:val="67"/>
        </w:numPr>
        <w:spacing w:after="120"/>
        <w:rPr>
          <w:rFonts w:ascii="Calibri Light" w:hAnsi="Calibri Light"/>
          <w:szCs w:val="22"/>
        </w:rPr>
      </w:pPr>
      <w:r w:rsidRPr="007E03D0">
        <w:rPr>
          <w:rFonts w:ascii="Calibri Light" w:hAnsi="Calibri Light"/>
          <w:szCs w:val="22"/>
        </w:rPr>
        <w:t>per l’anno 2021, euro 5.000.000,00 (Ordinanza di assegnazione R.G.E. 1939/2017);</w:t>
      </w:r>
    </w:p>
    <w:p w14:paraId="72138B43" w14:textId="77777777" w:rsidR="006B69D9" w:rsidRPr="007E03D0" w:rsidRDefault="006B69D9" w:rsidP="00833051">
      <w:pPr>
        <w:pStyle w:val="Paragrafoelenco"/>
        <w:numPr>
          <w:ilvl w:val="0"/>
          <w:numId w:val="67"/>
        </w:numPr>
        <w:spacing w:after="120"/>
        <w:rPr>
          <w:rFonts w:ascii="Calibri Light" w:hAnsi="Calibri Light"/>
          <w:szCs w:val="22"/>
        </w:rPr>
      </w:pPr>
      <w:r w:rsidRPr="007E03D0">
        <w:rPr>
          <w:rFonts w:ascii="Calibri Light" w:hAnsi="Calibri Light"/>
          <w:szCs w:val="22"/>
        </w:rPr>
        <w:t>per l’anno 2022, euro 5.205.000,00 (Ordinanza di assegnazione R.G.E. 1939/2017);</w:t>
      </w:r>
    </w:p>
    <w:p w14:paraId="72D2893D" w14:textId="77777777" w:rsidR="006B69D9" w:rsidRPr="007E03D0" w:rsidRDefault="006B69D9" w:rsidP="00833051">
      <w:pPr>
        <w:pStyle w:val="Paragrafoelenco"/>
        <w:numPr>
          <w:ilvl w:val="0"/>
          <w:numId w:val="67"/>
        </w:numPr>
        <w:spacing w:after="120"/>
        <w:rPr>
          <w:rFonts w:ascii="Calibri Light" w:hAnsi="Calibri Light"/>
          <w:szCs w:val="22"/>
        </w:rPr>
      </w:pPr>
      <w:r w:rsidRPr="007E03D0">
        <w:rPr>
          <w:rFonts w:ascii="Calibri Light" w:hAnsi="Calibri Light"/>
          <w:szCs w:val="22"/>
        </w:rPr>
        <w:t>per l’anno 2023, euro 437.522,11 (Ordinanza di assegnazione R.G.E. 2505/2017) ed euro 1.830.938,34 (Ordinanza di assegnazione R.G.E. 3028/2018).</w:t>
      </w:r>
    </w:p>
    <w:p w14:paraId="11E7EBC3" w14:textId="77777777" w:rsidR="006B69D9" w:rsidRPr="007E03D0" w:rsidRDefault="006B69D9" w:rsidP="006B69D9">
      <w:pPr>
        <w:spacing w:after="120"/>
        <w:rPr>
          <w:rFonts w:ascii="Calibri Light" w:hAnsi="Calibri Light"/>
          <w:i/>
          <w:szCs w:val="22"/>
        </w:rPr>
      </w:pPr>
      <w:r w:rsidRPr="007E03D0">
        <w:rPr>
          <w:rFonts w:ascii="Calibri Light" w:hAnsi="Calibri Light"/>
          <w:szCs w:val="22"/>
        </w:rPr>
        <w:t>In data 3 gennaio 2020, AMAP S.p.A. ha notificato alla Regione il precetto con cui ha intimato il pagamento della somma di euro 4.300.000,00 per l’anno 2020. E’ seguita la nota prot.n.32 del 9 gennaio 2020, con la quale la Regione Siciliana ha comunicato che, con Decreto del Presidente della Regione Siciliana del 2/01/2020, l’Ente Acquedotti Siciliani in liquidazione è stato posto in liquidazione coatta amministrativa, in attuazione delle disposizioni di cui all’art. 4, comma 1 della legge regionale 9 maggio 2017, n.8, precisandosi che “</w:t>
      </w:r>
      <w:r w:rsidRPr="007E03D0">
        <w:rPr>
          <w:rFonts w:ascii="Calibri Light" w:hAnsi="Calibri Light"/>
          <w:i/>
          <w:szCs w:val="22"/>
        </w:rPr>
        <w:t>l’approvazione di siffatta procedura in capo all’EAS comporta, da una parte, la “liberazione” della Regione da tutte le passività di EAS e dall’altra l’inibitoria di tutte le procedure esecutive (ivi compreso il giudizio di ottemperanza)”.</w:t>
      </w:r>
    </w:p>
    <w:p w14:paraId="094C6266"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lastRenderedPageBreak/>
        <w:t xml:space="preserve">Il menzionato decreto divenuto oggetto di impugnativa da parte di AMAP s.p.a. presso il T.A.R. Sicilia (procedimento 293/2020) per illegittimità costituzionale della norma regionale cui dà attuazione (art. 4 della L. r. n.8/2017) per violazione dell'art. 117, comma secondo, lettera l), della Costituzione che riserva allo Stato la potestà legislativa esclusiva in materia di: “giurisdizione e norme processuali”, “ordinamento civile e penale” e “giustizia amministrativa”. </w:t>
      </w:r>
    </w:p>
    <w:p w14:paraId="52678C44"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La medesima questione di illegittimità costituzionale della norma é stata sollevata dinanzi il Tribunale Ordinario di Palermo.</w:t>
      </w:r>
    </w:p>
    <w:p w14:paraId="697CE2CB"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In entrambi i casi si è in attesa dei relativi provvedimenti giudiziari di merito, seppure avanti il TAR l’AMAP ha avuto concessa la sospensione degli effetti dell’impugnato decreto del Presidente della Regione Siciliana del 2 gennaio 2020 e, pertanto, sono state da subito riattivate le procedure esecutive.</w:t>
      </w:r>
    </w:p>
    <w:p w14:paraId="77157AA2"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 xml:space="preserve">La Regione Sicilia ha, tuttavia, nel mese di maggio del corrente anno notificato impugnativa avanti il CGA Sicilia della decisione di sospensiva concessa dal TAR Sicilia, sede di Palermo. </w:t>
      </w:r>
    </w:p>
    <w:p w14:paraId="0E0E807B" w14:textId="768B58AA" w:rsidR="006B69D9" w:rsidRPr="007E03D0" w:rsidRDefault="002A247B" w:rsidP="006B69D9">
      <w:pPr>
        <w:spacing w:after="120"/>
        <w:rPr>
          <w:rFonts w:ascii="Calibri Light" w:hAnsi="Calibri Light"/>
          <w:szCs w:val="22"/>
        </w:rPr>
      </w:pPr>
      <w:r>
        <w:rPr>
          <w:rFonts w:ascii="Calibri Light" w:hAnsi="Calibri Light"/>
          <w:szCs w:val="22"/>
        </w:rPr>
        <w:t>I</w:t>
      </w:r>
      <w:r w:rsidRPr="002A247B">
        <w:rPr>
          <w:rFonts w:ascii="Calibri Light" w:hAnsi="Calibri Light"/>
          <w:sz w:val="16"/>
          <w:szCs w:val="22"/>
        </w:rPr>
        <w:t xml:space="preserve"> </w:t>
      </w:r>
      <w:r w:rsidR="006B69D9" w:rsidRPr="007E03D0">
        <w:rPr>
          <w:rFonts w:ascii="Calibri Light" w:hAnsi="Calibri Light"/>
          <w:szCs w:val="22"/>
        </w:rPr>
        <w:t>rapporti</w:t>
      </w:r>
      <w:r w:rsidR="006B69D9" w:rsidRPr="002A247B">
        <w:rPr>
          <w:rFonts w:ascii="Calibri Light" w:hAnsi="Calibri Light"/>
          <w:sz w:val="16"/>
          <w:szCs w:val="22"/>
        </w:rPr>
        <w:t xml:space="preserve"> </w:t>
      </w:r>
      <w:r w:rsidR="006B69D9" w:rsidRPr="007E03D0">
        <w:rPr>
          <w:rFonts w:ascii="Calibri Light" w:hAnsi="Calibri Light"/>
          <w:szCs w:val="22"/>
        </w:rPr>
        <w:t>economici</w:t>
      </w:r>
      <w:r w:rsidR="006B69D9" w:rsidRPr="002A247B">
        <w:rPr>
          <w:rFonts w:ascii="Calibri Light" w:hAnsi="Calibri Light"/>
          <w:sz w:val="16"/>
          <w:szCs w:val="22"/>
        </w:rPr>
        <w:t xml:space="preserve"> </w:t>
      </w:r>
      <w:r w:rsidR="006B69D9" w:rsidRPr="007E03D0">
        <w:rPr>
          <w:rFonts w:ascii="Calibri Light" w:hAnsi="Calibri Light"/>
          <w:szCs w:val="22"/>
        </w:rPr>
        <w:t>in</w:t>
      </w:r>
      <w:r w:rsidR="006B69D9" w:rsidRPr="002A247B">
        <w:rPr>
          <w:rFonts w:ascii="Calibri Light" w:hAnsi="Calibri Light"/>
          <w:sz w:val="16"/>
          <w:szCs w:val="22"/>
        </w:rPr>
        <w:t xml:space="preserve"> </w:t>
      </w:r>
      <w:r w:rsidR="006B69D9" w:rsidRPr="007E03D0">
        <w:rPr>
          <w:rFonts w:ascii="Calibri Light" w:hAnsi="Calibri Light"/>
          <w:szCs w:val="22"/>
        </w:rPr>
        <w:t>essere</w:t>
      </w:r>
      <w:r w:rsidR="006B69D9" w:rsidRPr="002A247B">
        <w:rPr>
          <w:rFonts w:ascii="Calibri Light" w:hAnsi="Calibri Light"/>
          <w:sz w:val="16"/>
          <w:szCs w:val="22"/>
        </w:rPr>
        <w:t xml:space="preserve"> </w:t>
      </w:r>
      <w:r w:rsidR="006B69D9" w:rsidRPr="007E03D0">
        <w:rPr>
          <w:rFonts w:ascii="Calibri Light" w:hAnsi="Calibri Light"/>
          <w:szCs w:val="22"/>
        </w:rPr>
        <w:t>tra</w:t>
      </w:r>
      <w:r w:rsidR="006B69D9" w:rsidRPr="002A247B">
        <w:rPr>
          <w:rFonts w:ascii="Calibri Light" w:hAnsi="Calibri Light"/>
          <w:sz w:val="16"/>
          <w:szCs w:val="22"/>
        </w:rPr>
        <w:t xml:space="preserve"> </w:t>
      </w:r>
      <w:r w:rsidR="006B69D9" w:rsidRPr="007E03D0">
        <w:rPr>
          <w:rFonts w:ascii="Calibri Light" w:hAnsi="Calibri Light"/>
          <w:szCs w:val="22"/>
        </w:rPr>
        <w:t>l’Amap</w:t>
      </w:r>
      <w:r w:rsidR="006B69D9" w:rsidRPr="002A247B">
        <w:rPr>
          <w:rFonts w:ascii="Calibri Light" w:hAnsi="Calibri Light"/>
          <w:sz w:val="16"/>
          <w:szCs w:val="22"/>
        </w:rPr>
        <w:t xml:space="preserve"> </w:t>
      </w:r>
      <w:r w:rsidR="006B69D9" w:rsidRPr="007E03D0">
        <w:rPr>
          <w:rFonts w:ascii="Calibri Light" w:hAnsi="Calibri Light"/>
          <w:szCs w:val="22"/>
        </w:rPr>
        <w:t>e</w:t>
      </w:r>
      <w:r w:rsidR="006B69D9" w:rsidRPr="002A247B">
        <w:rPr>
          <w:rFonts w:ascii="Calibri Light" w:hAnsi="Calibri Light"/>
          <w:sz w:val="16"/>
          <w:szCs w:val="22"/>
        </w:rPr>
        <w:t xml:space="preserve"> </w:t>
      </w:r>
      <w:r w:rsidR="006B69D9" w:rsidRPr="007E03D0">
        <w:rPr>
          <w:rFonts w:ascii="Calibri Light" w:hAnsi="Calibri Light"/>
          <w:b/>
          <w:szCs w:val="22"/>
          <w:u w:val="single"/>
        </w:rPr>
        <w:t>l’Istituto Autonomo Case Popolari</w:t>
      </w:r>
      <w:r w:rsidR="006B69D9" w:rsidRPr="007E03D0">
        <w:rPr>
          <w:rFonts w:ascii="Calibri Light" w:hAnsi="Calibri Light"/>
          <w:b/>
          <w:szCs w:val="22"/>
        </w:rPr>
        <w:t xml:space="preserve"> (I.A.C.P.)</w:t>
      </w:r>
      <w:r w:rsidR="006B69D9" w:rsidRPr="007E03D0">
        <w:rPr>
          <w:rFonts w:ascii="Calibri Light" w:hAnsi="Calibri Light"/>
          <w:szCs w:val="22"/>
        </w:rPr>
        <w:t xml:space="preserve"> derivano dalla fornitura assicurata</w:t>
      </w:r>
      <w:r w:rsidR="006B69D9" w:rsidRPr="002A247B">
        <w:rPr>
          <w:rFonts w:ascii="Calibri Light" w:hAnsi="Calibri Light"/>
          <w:sz w:val="16"/>
          <w:szCs w:val="22"/>
        </w:rPr>
        <w:t xml:space="preserve"> </w:t>
      </w:r>
      <w:r w:rsidR="006B69D9" w:rsidRPr="007E03D0">
        <w:rPr>
          <w:rFonts w:ascii="Calibri Light" w:hAnsi="Calibri Light"/>
          <w:szCs w:val="22"/>
        </w:rPr>
        <w:t>dalla</w:t>
      </w:r>
      <w:r w:rsidR="006B69D9" w:rsidRPr="002A247B">
        <w:rPr>
          <w:rFonts w:ascii="Calibri Light" w:hAnsi="Calibri Light"/>
          <w:sz w:val="16"/>
          <w:szCs w:val="22"/>
        </w:rPr>
        <w:t xml:space="preserve"> </w:t>
      </w:r>
      <w:r w:rsidR="006B69D9" w:rsidRPr="007E03D0">
        <w:rPr>
          <w:rFonts w:ascii="Calibri Light" w:hAnsi="Calibri Light"/>
          <w:szCs w:val="22"/>
        </w:rPr>
        <w:t>Società</w:t>
      </w:r>
      <w:r w:rsidR="006B69D9" w:rsidRPr="002A247B">
        <w:rPr>
          <w:rFonts w:ascii="Calibri Light" w:hAnsi="Calibri Light"/>
          <w:sz w:val="16"/>
          <w:szCs w:val="22"/>
        </w:rPr>
        <w:t xml:space="preserve"> </w:t>
      </w:r>
      <w:r w:rsidR="006B69D9" w:rsidRPr="007E03D0">
        <w:rPr>
          <w:rFonts w:ascii="Calibri Light" w:hAnsi="Calibri Light"/>
          <w:szCs w:val="22"/>
        </w:rPr>
        <w:t>in</w:t>
      </w:r>
      <w:r w:rsidR="006B69D9" w:rsidRPr="002A247B">
        <w:rPr>
          <w:rFonts w:ascii="Calibri Light" w:hAnsi="Calibri Light"/>
          <w:sz w:val="16"/>
          <w:szCs w:val="22"/>
        </w:rPr>
        <w:t xml:space="preserve"> </w:t>
      </w:r>
      <w:r w:rsidR="006B69D9" w:rsidRPr="007E03D0">
        <w:rPr>
          <w:rFonts w:ascii="Calibri Light" w:hAnsi="Calibri Light"/>
          <w:szCs w:val="22"/>
        </w:rPr>
        <w:t>favore di detto Ente in virtù di contratti di somministrazione idrica, tramite i quali lo IACP garantisce l’approvvigionamento idrico a vari immobili d’edilizia economica e popolare di sua proprietà.</w:t>
      </w:r>
    </w:p>
    <w:p w14:paraId="5D63AA40"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Lo IACP, però, nel tempo, non ha garantito il pagamento delle somme corrispondenti ai consumi fatturati da Amap.</w:t>
      </w:r>
    </w:p>
    <w:p w14:paraId="53874299"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 xml:space="preserve">In tale contesto, come già descritto nei bilanci precedenti, l’Amap ha provveduto, dove tecnicamente e giuridicamente possibile, a sottoscrivere contratti d’utenza con i singoli inquilini, in luogo dei contratti intestati all’Istituto. </w:t>
      </w:r>
    </w:p>
    <w:p w14:paraId="0712D043"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Numerose sono state le iniziative per il recupero del suddetto credito operate nel corso del tempo e descritte nei precedenti bilanci.</w:t>
      </w:r>
    </w:p>
    <w:p w14:paraId="77CC444C"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A seguito delle azioni giudiziarie intraprese l’azienda ha provveduto al recupero delle seguenti somme</w:t>
      </w:r>
    </w:p>
    <w:p w14:paraId="72650D05" w14:textId="77777777" w:rsidR="006B69D9" w:rsidRPr="007E03D0" w:rsidRDefault="006B69D9" w:rsidP="00833051">
      <w:pPr>
        <w:pStyle w:val="Paragrafoelenco"/>
        <w:numPr>
          <w:ilvl w:val="1"/>
          <w:numId w:val="34"/>
        </w:numPr>
        <w:spacing w:after="120"/>
        <w:ind w:left="567" w:hanging="283"/>
        <w:rPr>
          <w:rFonts w:ascii="Calibri Light" w:hAnsi="Calibri Light"/>
          <w:szCs w:val="22"/>
        </w:rPr>
      </w:pPr>
      <w:r w:rsidRPr="007E03D0">
        <w:rPr>
          <w:rFonts w:ascii="Calibri Light" w:hAnsi="Calibri Light"/>
          <w:szCs w:val="22"/>
        </w:rPr>
        <w:t>anno 2016, euro 467.301,88 (Ordinanza di assegnazione RG. 4044 dell’anno 2016 a saldo del DI 1568/2003):</w:t>
      </w:r>
    </w:p>
    <w:p w14:paraId="29B16AEF" w14:textId="77777777" w:rsidR="006B69D9" w:rsidRPr="007E03D0" w:rsidRDefault="006B69D9" w:rsidP="00833051">
      <w:pPr>
        <w:pStyle w:val="Paragrafoelenco"/>
        <w:numPr>
          <w:ilvl w:val="1"/>
          <w:numId w:val="34"/>
        </w:numPr>
        <w:spacing w:after="120"/>
        <w:ind w:left="567" w:hanging="283"/>
        <w:rPr>
          <w:rFonts w:ascii="Calibri Light" w:hAnsi="Calibri Light"/>
          <w:szCs w:val="22"/>
        </w:rPr>
      </w:pPr>
      <w:r w:rsidRPr="007E03D0">
        <w:rPr>
          <w:rFonts w:ascii="Calibri Light" w:hAnsi="Calibri Light"/>
          <w:szCs w:val="22"/>
        </w:rPr>
        <w:t>anno 2017: euro 1.312.016,37 (Ordinanza di assegnazione RG. 3445/2017);</w:t>
      </w:r>
    </w:p>
    <w:p w14:paraId="16601EE1"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Nell’anno 2018, a seguito dei pignoramenti effettuali, il credito recuperato è stato:</w:t>
      </w:r>
    </w:p>
    <w:p w14:paraId="008D5F3B" w14:textId="77777777" w:rsidR="006B69D9" w:rsidRPr="007E03D0" w:rsidRDefault="006B69D9" w:rsidP="00833051">
      <w:pPr>
        <w:pStyle w:val="Paragrafoelenco"/>
        <w:numPr>
          <w:ilvl w:val="0"/>
          <w:numId w:val="35"/>
        </w:numPr>
        <w:spacing w:after="120"/>
        <w:ind w:left="567" w:hanging="283"/>
        <w:rPr>
          <w:rFonts w:ascii="Calibri Light" w:hAnsi="Calibri Light"/>
          <w:szCs w:val="22"/>
        </w:rPr>
      </w:pPr>
      <w:r w:rsidRPr="007E03D0">
        <w:rPr>
          <w:rFonts w:ascii="Calibri Light" w:hAnsi="Calibri Light"/>
          <w:szCs w:val="22"/>
        </w:rPr>
        <w:t xml:space="preserve">di euro 20.063,15  (Ordinanza di assegnazione RG. 375/2018): </w:t>
      </w:r>
    </w:p>
    <w:p w14:paraId="4A8B0478" w14:textId="77777777" w:rsidR="006B69D9" w:rsidRPr="007E03D0" w:rsidRDefault="006B69D9" w:rsidP="00833051">
      <w:pPr>
        <w:pStyle w:val="Paragrafoelenco"/>
        <w:numPr>
          <w:ilvl w:val="0"/>
          <w:numId w:val="35"/>
        </w:numPr>
        <w:spacing w:after="120"/>
        <w:ind w:left="567" w:hanging="283"/>
        <w:rPr>
          <w:rFonts w:ascii="Calibri Light" w:hAnsi="Calibri Light"/>
          <w:szCs w:val="22"/>
        </w:rPr>
      </w:pPr>
      <w:r w:rsidRPr="007E03D0">
        <w:rPr>
          <w:rFonts w:ascii="Calibri Light" w:hAnsi="Calibri Light"/>
          <w:szCs w:val="22"/>
        </w:rPr>
        <w:t xml:space="preserve">di euro 175.459,70 (Ordinanza di assegnazione RG. 969/2018): </w:t>
      </w:r>
    </w:p>
    <w:p w14:paraId="5237459D" w14:textId="77777777" w:rsidR="006B69D9" w:rsidRPr="007E03D0" w:rsidRDefault="006B69D9" w:rsidP="006B69D9">
      <w:pPr>
        <w:spacing w:after="120"/>
        <w:rPr>
          <w:rFonts w:ascii="Calibri Light" w:hAnsi="Calibri Light"/>
        </w:rPr>
      </w:pPr>
      <w:r w:rsidRPr="007E03D0">
        <w:rPr>
          <w:rFonts w:ascii="Calibri Light" w:hAnsi="Calibri Light"/>
          <w:szCs w:val="22"/>
        </w:rPr>
        <w:lastRenderedPageBreak/>
        <w:t>In data 7 febbraio 2018 la società ha pure iscritto ipoteca giudiziale, a garanzia della sorte dovuta (euro 10.073.997,94) sul patrimonio immobiliare disponibile del debitore.</w:t>
      </w:r>
      <w:r w:rsidRPr="007E03D0">
        <w:rPr>
          <w:rFonts w:ascii="Calibri Light" w:hAnsi="Calibri Light"/>
        </w:rPr>
        <w:t xml:space="preserve"> </w:t>
      </w:r>
    </w:p>
    <w:p w14:paraId="2D766B0F"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 xml:space="preserve">Al fine di provvedere al ripianamento delle gravi situazioni debitorie dello IACP nei confronti dell’AMAP, il legislatore Regionale (art. 79 </w:t>
      </w:r>
      <w:r w:rsidRPr="007E03D0">
        <w:rPr>
          <w:rFonts w:ascii="Calibri Light" w:hAnsi="Calibri Light"/>
          <w:i/>
          <w:szCs w:val="22"/>
        </w:rPr>
        <w:t>“ripiano del deficit finanziario degli istituti autonomi case popolari”</w:t>
      </w:r>
      <w:r w:rsidRPr="007E03D0">
        <w:rPr>
          <w:rFonts w:ascii="Calibri Light" w:hAnsi="Calibri Light"/>
          <w:szCs w:val="22"/>
        </w:rPr>
        <w:t xml:space="preserve"> della legge regionale 8 maggio 2018, n. 8) ha previsto un apposito stanziamento a copertura dei debiti dello IACP di Palermo a gravare sui fondi di cui alla Legge 560/1993.  </w:t>
      </w:r>
    </w:p>
    <w:p w14:paraId="32F5DBD1"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 xml:space="preserve">In data 31 luglio 2018 lo IACP ha richiesto l’utilizzazione delle somme di cui alla citata norma, per l'ammontare di euro 7.359107,54. In data 27 dicembre 2018 la Giunta Regionale ha autorizzato l'utilizzazione di tali somme e con D.A. n.3 del 10/1/2019 l'Assessore al ramo ha formalmente disposto l'utilizzazione di tali somme e che, tuttavia, non sono state corrisposte ad AMAP . </w:t>
      </w:r>
    </w:p>
    <w:p w14:paraId="1CFEB1B3" w14:textId="77777777" w:rsidR="006B69D9" w:rsidRPr="007E03D0" w:rsidRDefault="006B69D9" w:rsidP="006B69D9">
      <w:pPr>
        <w:rPr>
          <w:rFonts w:ascii="Calibri Light" w:hAnsi="Calibri Light"/>
          <w:szCs w:val="22"/>
        </w:rPr>
      </w:pPr>
      <w:r w:rsidRPr="007E03D0">
        <w:rPr>
          <w:rFonts w:ascii="Calibri Light" w:hAnsi="Calibri Light"/>
          <w:szCs w:val="22"/>
        </w:rPr>
        <w:t xml:space="preserve">Inoltre, al fine del recupero integrale delle somme dovute (sorte ed interessi), è stato iscritto a ruolo il giudizio di ottemperanza dinanzi il T.A.R. Sicilia – Palermo (RG 02450/2018), il quale si è concluso con la sentenza n.1051/2019, con cui il menzionato Tribunale Amministrativo ha ordinato all’Istituto Case Popolari di provvedere al pagamento integrale di capitale ed interessi entro giorni 60, decorsi i quali è stato nominato un commissario ad acta. In data 23 marzo 2020, il T.A.R. (con l’ordinanza n.681/2020) </w:t>
      </w:r>
      <w:r w:rsidRPr="007E03D0">
        <w:rPr>
          <w:rFonts w:ascii="Calibri Light" w:hAnsi="Calibri Light"/>
          <w:i/>
          <w:szCs w:val="22"/>
        </w:rPr>
        <w:t>“alla luce delle oggettive difficoltà incontrate a reperire le ingenti somme dovute”</w:t>
      </w:r>
      <w:r w:rsidRPr="007E03D0">
        <w:rPr>
          <w:rFonts w:ascii="Calibri Light" w:hAnsi="Calibri Light"/>
          <w:szCs w:val="22"/>
        </w:rPr>
        <w:t xml:space="preserve"> ha prorogato il Commissario per altri 120 giorni.</w:t>
      </w:r>
    </w:p>
    <w:p w14:paraId="71F3F285" w14:textId="77777777" w:rsidR="006B69D9" w:rsidRPr="007E03D0" w:rsidRDefault="006B69D9" w:rsidP="006B69D9">
      <w:pPr>
        <w:rPr>
          <w:rFonts w:ascii="Calibri Light" w:hAnsi="Calibri Light"/>
          <w:szCs w:val="22"/>
        </w:rPr>
      </w:pPr>
      <w:r w:rsidRPr="007E03D0">
        <w:rPr>
          <w:rFonts w:ascii="Calibri Light" w:hAnsi="Calibri Light"/>
          <w:szCs w:val="22"/>
        </w:rPr>
        <w:t>La società, in ogni caso, ha già avviato le azioni legali esecutive anche sugli immobili dell’Istituto sui quali è stata iscritta ipoteca giudiziale.</w:t>
      </w:r>
    </w:p>
    <w:p w14:paraId="36ABD7FF" w14:textId="77777777" w:rsidR="006B69D9" w:rsidRPr="007E03D0" w:rsidRDefault="006B69D9" w:rsidP="006B69D9">
      <w:pPr>
        <w:rPr>
          <w:rFonts w:ascii="Calibri Light" w:hAnsi="Calibri Light"/>
          <w:szCs w:val="22"/>
        </w:rPr>
      </w:pPr>
      <w:r w:rsidRPr="007E03D0">
        <w:rPr>
          <w:rFonts w:ascii="Calibri Light" w:hAnsi="Calibri Light"/>
          <w:szCs w:val="22"/>
        </w:rPr>
        <w:t xml:space="preserve"> </w:t>
      </w:r>
    </w:p>
    <w:p w14:paraId="798A18E4"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 xml:space="preserve">I crediti verso clienti includono anche le posizioni maturate nei confronti </w:t>
      </w:r>
      <w:r w:rsidRPr="007E03D0">
        <w:rPr>
          <w:rFonts w:ascii="Calibri Light" w:hAnsi="Calibri Light"/>
          <w:b/>
          <w:szCs w:val="22"/>
          <w:u w:val="single"/>
        </w:rPr>
        <w:t xml:space="preserve">dell’Ambito Territoriale Ottimale Palermo 1 </w:t>
      </w:r>
      <w:r w:rsidRPr="007E03D0">
        <w:rPr>
          <w:rFonts w:ascii="Calibri Light" w:hAnsi="Calibri Light"/>
          <w:b/>
          <w:szCs w:val="22"/>
        </w:rPr>
        <w:t>(AATO 1PA in liquidazione</w:t>
      </w:r>
      <w:r w:rsidRPr="007E03D0">
        <w:rPr>
          <w:rFonts w:ascii="Calibri Light" w:hAnsi="Calibri Light"/>
          <w:b/>
          <w:szCs w:val="22"/>
          <w:u w:val="single"/>
        </w:rPr>
        <w:t>)</w:t>
      </w:r>
      <w:r w:rsidRPr="007E03D0">
        <w:rPr>
          <w:rFonts w:ascii="Calibri Light" w:hAnsi="Calibri Light"/>
          <w:szCs w:val="22"/>
        </w:rPr>
        <w:t>, relativi alla fornitura idrica, al vettoriamento e ad altre prestazioni rese nel periodo in cui AATO ha assunto la gestione ex APS, dal 5 febbraio 2014 sino al 17.05.2015, ossia sino a quando Amap ha acquisito in affitto il relativo ramo d’azienda dell’APS S.p.A.</w:t>
      </w:r>
    </w:p>
    <w:p w14:paraId="41E9D911"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Per il recupero di detto credito, l’AMAP ha ottenuto il Decreto ingiuntivo, ma la procedura esecutiva è stata sospesa in quanto l’AATO 1 Palermo è stato posto dalla Regione Siciliana in Liquidazione Coatta Amministrativa.</w:t>
      </w:r>
    </w:p>
    <w:p w14:paraId="43392CEE" w14:textId="15ED2F7A" w:rsidR="006B69D9" w:rsidRPr="007E03D0" w:rsidRDefault="006B69D9" w:rsidP="006B69D9">
      <w:pPr>
        <w:spacing w:after="120"/>
        <w:rPr>
          <w:rFonts w:ascii="Calibri Light" w:hAnsi="Calibri Light"/>
          <w:szCs w:val="22"/>
        </w:rPr>
      </w:pPr>
      <w:r w:rsidRPr="007E03D0">
        <w:rPr>
          <w:rFonts w:ascii="Calibri Light" w:hAnsi="Calibri Light"/>
          <w:szCs w:val="22"/>
        </w:rPr>
        <w:t>L’AMAP si è, comunque, insinuata nel relativo passivo al pari di altri creditori, va tuttavia rilevato che, in ogni caso,</w:t>
      </w:r>
      <w:r w:rsidRPr="002A247B">
        <w:rPr>
          <w:rFonts w:ascii="Calibri Light" w:hAnsi="Calibri Light"/>
          <w:sz w:val="18"/>
          <w:szCs w:val="22"/>
        </w:rPr>
        <w:t xml:space="preserve"> </w:t>
      </w:r>
      <w:r w:rsidRPr="007E03D0">
        <w:rPr>
          <w:rFonts w:ascii="Calibri Light" w:hAnsi="Calibri Light"/>
          <w:szCs w:val="22"/>
        </w:rPr>
        <w:t>il</w:t>
      </w:r>
      <w:r w:rsidRPr="002A247B">
        <w:rPr>
          <w:rFonts w:ascii="Calibri Light" w:hAnsi="Calibri Light"/>
          <w:sz w:val="18"/>
          <w:szCs w:val="22"/>
        </w:rPr>
        <w:t xml:space="preserve"> </w:t>
      </w:r>
      <w:r w:rsidRPr="007E03D0">
        <w:rPr>
          <w:rFonts w:ascii="Calibri Light" w:hAnsi="Calibri Light"/>
          <w:szCs w:val="22"/>
        </w:rPr>
        <w:t>credito</w:t>
      </w:r>
      <w:r w:rsidRPr="002A247B">
        <w:rPr>
          <w:rFonts w:ascii="Calibri Light" w:hAnsi="Calibri Light"/>
          <w:sz w:val="18"/>
          <w:szCs w:val="22"/>
        </w:rPr>
        <w:t xml:space="preserve"> </w:t>
      </w:r>
      <w:r w:rsidRPr="007E03D0">
        <w:rPr>
          <w:rFonts w:ascii="Calibri Light" w:hAnsi="Calibri Light"/>
          <w:szCs w:val="22"/>
        </w:rPr>
        <w:t>in</w:t>
      </w:r>
      <w:r w:rsidRPr="002A247B">
        <w:rPr>
          <w:rFonts w:ascii="Calibri Light" w:hAnsi="Calibri Light"/>
          <w:sz w:val="18"/>
          <w:szCs w:val="22"/>
        </w:rPr>
        <w:t xml:space="preserve"> </w:t>
      </w:r>
      <w:r w:rsidRPr="007E03D0">
        <w:rPr>
          <w:rFonts w:ascii="Calibri Light" w:hAnsi="Calibri Light"/>
          <w:szCs w:val="22"/>
        </w:rPr>
        <w:t>parola</w:t>
      </w:r>
      <w:r w:rsidRPr="002A247B">
        <w:rPr>
          <w:rFonts w:ascii="Calibri Light" w:hAnsi="Calibri Light"/>
          <w:sz w:val="18"/>
          <w:szCs w:val="22"/>
        </w:rPr>
        <w:t xml:space="preserve"> </w:t>
      </w:r>
      <w:r w:rsidRPr="007E03D0">
        <w:rPr>
          <w:rFonts w:ascii="Calibri Light" w:hAnsi="Calibri Light"/>
          <w:szCs w:val="22"/>
        </w:rPr>
        <w:t>è</w:t>
      </w:r>
      <w:r w:rsidR="002A247B" w:rsidRPr="002A247B">
        <w:rPr>
          <w:rFonts w:ascii="Calibri Light" w:hAnsi="Calibri Light"/>
          <w:sz w:val="18"/>
          <w:szCs w:val="22"/>
        </w:rPr>
        <w:t xml:space="preserve"> </w:t>
      </w:r>
      <w:r w:rsidRPr="007E03D0">
        <w:rPr>
          <w:rFonts w:ascii="Calibri Light" w:hAnsi="Calibri Light"/>
          <w:szCs w:val="22"/>
        </w:rPr>
        <w:t>di</w:t>
      </w:r>
      <w:r w:rsidRPr="002A247B">
        <w:rPr>
          <w:rFonts w:ascii="Calibri Light" w:hAnsi="Calibri Light"/>
          <w:sz w:val="18"/>
          <w:szCs w:val="22"/>
        </w:rPr>
        <w:t xml:space="preserve"> </w:t>
      </w:r>
      <w:r w:rsidRPr="007E03D0">
        <w:rPr>
          <w:rFonts w:ascii="Calibri Light" w:hAnsi="Calibri Light"/>
          <w:szCs w:val="22"/>
        </w:rPr>
        <w:t>difficile</w:t>
      </w:r>
      <w:r w:rsidRPr="002A247B">
        <w:rPr>
          <w:rFonts w:ascii="Calibri Light" w:hAnsi="Calibri Light"/>
          <w:sz w:val="18"/>
          <w:szCs w:val="22"/>
        </w:rPr>
        <w:t xml:space="preserve"> </w:t>
      </w:r>
      <w:r w:rsidRPr="007E03D0">
        <w:rPr>
          <w:rFonts w:ascii="Calibri Light" w:hAnsi="Calibri Light"/>
          <w:szCs w:val="22"/>
        </w:rPr>
        <w:t>recuperabilità</w:t>
      </w:r>
      <w:r w:rsidR="002A247B" w:rsidRPr="002A247B">
        <w:rPr>
          <w:rFonts w:ascii="Calibri Light" w:hAnsi="Calibri Light"/>
          <w:sz w:val="18"/>
          <w:szCs w:val="22"/>
        </w:rPr>
        <w:t xml:space="preserve"> </w:t>
      </w:r>
      <w:r w:rsidRPr="007E03D0">
        <w:rPr>
          <w:rFonts w:ascii="Calibri Light" w:hAnsi="Calibri Light"/>
          <w:szCs w:val="22"/>
        </w:rPr>
        <w:t>stante</w:t>
      </w:r>
      <w:r w:rsidRPr="002A247B">
        <w:rPr>
          <w:rFonts w:ascii="Calibri Light" w:hAnsi="Calibri Light"/>
          <w:sz w:val="18"/>
          <w:szCs w:val="22"/>
        </w:rPr>
        <w:t xml:space="preserve"> </w:t>
      </w:r>
      <w:r w:rsidRPr="007E03D0">
        <w:rPr>
          <w:rFonts w:ascii="Calibri Light" w:hAnsi="Calibri Light"/>
          <w:szCs w:val="22"/>
        </w:rPr>
        <w:t>che</w:t>
      </w:r>
      <w:r w:rsidRPr="002A247B">
        <w:rPr>
          <w:rFonts w:ascii="Calibri Light" w:hAnsi="Calibri Light"/>
          <w:sz w:val="18"/>
          <w:szCs w:val="22"/>
        </w:rPr>
        <w:t xml:space="preserve"> </w:t>
      </w:r>
      <w:r w:rsidRPr="007E03D0">
        <w:rPr>
          <w:rFonts w:ascii="Calibri Light" w:hAnsi="Calibri Light"/>
          <w:szCs w:val="22"/>
        </w:rPr>
        <w:t>l’AATO</w:t>
      </w:r>
      <w:r w:rsidRPr="002A247B">
        <w:rPr>
          <w:rFonts w:ascii="Calibri Light" w:hAnsi="Calibri Light"/>
          <w:sz w:val="18"/>
          <w:szCs w:val="22"/>
        </w:rPr>
        <w:t xml:space="preserve"> </w:t>
      </w:r>
      <w:r w:rsidRPr="007E03D0">
        <w:rPr>
          <w:rFonts w:ascii="Calibri Light" w:hAnsi="Calibri Light"/>
          <w:szCs w:val="22"/>
        </w:rPr>
        <w:t>1</w:t>
      </w:r>
      <w:r w:rsidRPr="002A247B">
        <w:rPr>
          <w:rFonts w:ascii="Calibri Light" w:hAnsi="Calibri Light"/>
          <w:sz w:val="18"/>
          <w:szCs w:val="22"/>
        </w:rPr>
        <w:t xml:space="preserve"> </w:t>
      </w:r>
      <w:r w:rsidRPr="007E03D0">
        <w:rPr>
          <w:rFonts w:ascii="Calibri Light" w:hAnsi="Calibri Light"/>
          <w:szCs w:val="22"/>
        </w:rPr>
        <w:t>Palermo</w:t>
      </w:r>
      <w:r w:rsidRPr="002A247B">
        <w:rPr>
          <w:rFonts w:ascii="Calibri Light" w:hAnsi="Calibri Light"/>
          <w:sz w:val="18"/>
          <w:szCs w:val="22"/>
        </w:rPr>
        <w:t xml:space="preserve"> </w:t>
      </w:r>
      <w:r w:rsidRPr="007E03D0">
        <w:rPr>
          <w:rFonts w:ascii="Calibri Light" w:hAnsi="Calibri Light"/>
          <w:szCs w:val="22"/>
        </w:rPr>
        <w:t>non</w:t>
      </w:r>
      <w:r w:rsidRPr="002A247B">
        <w:rPr>
          <w:rFonts w:ascii="Calibri Light" w:hAnsi="Calibri Light"/>
          <w:sz w:val="18"/>
          <w:szCs w:val="22"/>
        </w:rPr>
        <w:t xml:space="preserve"> </w:t>
      </w:r>
      <w:r w:rsidRPr="007E03D0">
        <w:rPr>
          <w:rFonts w:ascii="Calibri Light" w:hAnsi="Calibri Light"/>
          <w:szCs w:val="22"/>
        </w:rPr>
        <w:t>ha</w:t>
      </w:r>
      <w:r w:rsidRPr="002A247B">
        <w:rPr>
          <w:rFonts w:ascii="Calibri Light" w:hAnsi="Calibri Light"/>
          <w:sz w:val="18"/>
          <w:szCs w:val="22"/>
        </w:rPr>
        <w:t xml:space="preserve"> </w:t>
      </w:r>
      <w:r w:rsidRPr="007E03D0">
        <w:rPr>
          <w:rFonts w:ascii="Calibri Light" w:hAnsi="Calibri Light"/>
          <w:szCs w:val="22"/>
        </w:rPr>
        <w:t>un proprio patrimonio.</w:t>
      </w:r>
    </w:p>
    <w:p w14:paraId="037D7271" w14:textId="77777777" w:rsidR="006B69D9" w:rsidRPr="007E03D0" w:rsidRDefault="006B69D9" w:rsidP="006B69D9">
      <w:pPr>
        <w:spacing w:after="120"/>
        <w:rPr>
          <w:rFonts w:ascii="Calibri Light" w:hAnsi="Calibri Light"/>
          <w:szCs w:val="22"/>
          <w:highlight w:val="cyan"/>
        </w:rPr>
      </w:pPr>
    </w:p>
    <w:p w14:paraId="7E9C1391"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lastRenderedPageBreak/>
        <w:t xml:space="preserve">I Crediti verso </w:t>
      </w:r>
      <w:r w:rsidRPr="007E03D0">
        <w:rPr>
          <w:rFonts w:ascii="Calibri Light" w:hAnsi="Calibri Light"/>
          <w:b/>
          <w:szCs w:val="22"/>
          <w:u w:val="single"/>
        </w:rPr>
        <w:t>Acque potabili Siciliane</w:t>
      </w:r>
      <w:r w:rsidRPr="007E03D0">
        <w:rPr>
          <w:rFonts w:ascii="Calibri Light" w:hAnsi="Calibri Light"/>
          <w:szCs w:val="22"/>
        </w:rPr>
        <w:t xml:space="preserve"> (</w:t>
      </w:r>
      <w:r w:rsidRPr="007E03D0">
        <w:rPr>
          <w:rFonts w:ascii="Calibri Light" w:hAnsi="Calibri Light"/>
          <w:b/>
          <w:szCs w:val="22"/>
        </w:rPr>
        <w:t>APS S.p.A),</w:t>
      </w:r>
      <w:r w:rsidRPr="007E03D0">
        <w:rPr>
          <w:rFonts w:ascii="Calibri Light" w:hAnsi="Calibri Light"/>
          <w:szCs w:val="22"/>
        </w:rPr>
        <w:t xml:space="preserve"> oggi fallita, ammontanti complessivamente ad Euro 9 milioni, sono relativi alla fornitura di acqua all’ingrosso ai Comuni gestiti dalla stessa Società, al vettoriamento e fornitura di acqua grezza per gli anni 2011, 2012, 2013, e sino al 04.02.2014.</w:t>
      </w:r>
    </w:p>
    <w:p w14:paraId="44A79C8F"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Detti crediti, sino al giugno 2013,</w:t>
      </w:r>
      <w:r w:rsidRPr="007E03D0">
        <w:rPr>
          <w:rFonts w:ascii="Calibri Light" w:hAnsi="Calibri Light" w:cs="Calibri Light"/>
          <w:szCs w:val="22"/>
        </w:rPr>
        <w:t xml:space="preserve"> </w:t>
      </w:r>
      <w:r w:rsidRPr="007E03D0">
        <w:rPr>
          <w:rFonts w:ascii="Calibri Light" w:hAnsi="Calibri Light"/>
          <w:szCs w:val="22"/>
        </w:rPr>
        <w:t>sono stati richiesti dall’Amap in via riconvenzionale nel giudizio di opposizione al decreto ingiuntivo ottenuto da APS contro la nostra Società per la somma di Euro 17 milioni di Euro. Il giudizio definitosi con la condanna in primo grado di AMAP della minore somma di Euro 4.000.000 è tutt’ora pendente avanti la Corte di Appello di Palermo.</w:t>
      </w:r>
    </w:p>
    <w:p w14:paraId="6D2DEF97"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Inoltre l’AMAP si è insinuata al passivo del fallimento dell’APS S.p.A. per rivendicare un altro suo credito di Euro 4.005.833,54.</w:t>
      </w:r>
    </w:p>
    <w:p w14:paraId="164D654D"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In data 19/10/2018, i curatori hanno trasmesso al G.D. il progetto di ripartizione dei crediti prededucibili, sorti nel corso della procedura di Amministrazione Straordinaria e di quella concorsuale, del quale, con provvedimento del 13/2/2019, il G.D. ne ha ordinato il deposito in Cancelleria, riconoscendo ad AMAP in prededuzione la somma di Euro 220.309,69.</w:t>
      </w:r>
    </w:p>
    <w:p w14:paraId="3233EEC0"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Per altro verso, con riguardo ai singoli soci, si riporta di seguito la composizione dei crediti per fornitura idrica relativi a fatture emesse:</w:t>
      </w:r>
    </w:p>
    <w:p w14:paraId="0D5B02EF" w14:textId="77777777" w:rsidR="006B69D9" w:rsidRPr="007E03D0" w:rsidRDefault="006B69D9" w:rsidP="006B69D9">
      <w:pPr>
        <w:spacing w:after="120"/>
        <w:jc w:val="center"/>
        <w:rPr>
          <w:rFonts w:ascii="Calibri Light" w:hAnsi="Calibri Light"/>
          <w:color w:val="FF0000"/>
          <w:szCs w:val="22"/>
        </w:rPr>
      </w:pPr>
      <w:r w:rsidRPr="007E03D0">
        <w:rPr>
          <w:rFonts w:ascii="Calibri Light" w:hAnsi="Calibri Light"/>
          <w:noProof/>
        </w:rPr>
        <w:drawing>
          <wp:inline distT="0" distB="0" distL="0" distR="0" wp14:anchorId="7A8DE883" wp14:editId="7F159C89">
            <wp:extent cx="3789219" cy="4086633"/>
            <wp:effectExtent l="0" t="0" r="1905" b="9525"/>
            <wp:docPr id="405" name="Immagin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809776" cy="4108803"/>
                    </a:xfrm>
                    <a:prstGeom prst="rect">
                      <a:avLst/>
                    </a:prstGeom>
                    <a:noFill/>
                    <a:ln>
                      <a:noFill/>
                    </a:ln>
                  </pic:spPr>
                </pic:pic>
              </a:graphicData>
            </a:graphic>
          </wp:inline>
        </w:drawing>
      </w:r>
    </w:p>
    <w:p w14:paraId="778C53BA"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lastRenderedPageBreak/>
        <w:t xml:space="preserve">Sulla base di quanto appena esposto, Il valore nominale complessivo dei crediti è stato ricondotto al presumibile valore di realizzo mediante la quantificazione di un fondo svalutazione crediti 2019, stimato, anche, sulla base di un approfondito esame della composizione dei crediti stessi, del loro grado di anzianità, della capacità patrimoniale - finanziaria, della natura giuridica dei debitori, nonché della validità e dello stato delle azioni di recupero intraprese con il supporto dei nostri legali. L’esame condotto, ha portato, alla rilevazione contabile di un adeguamento del fondo come di seguito riportato: </w:t>
      </w:r>
    </w:p>
    <w:p w14:paraId="5D74FCA8" w14:textId="77777777" w:rsidR="006B69D9" w:rsidRPr="007E03D0" w:rsidRDefault="006B69D9" w:rsidP="006B69D9">
      <w:pPr>
        <w:jc w:val="center"/>
        <w:rPr>
          <w:rFonts w:ascii="Calibri Light" w:hAnsi="Calibri Light"/>
        </w:rPr>
      </w:pPr>
      <w:r w:rsidRPr="007E03D0">
        <w:rPr>
          <w:rFonts w:ascii="Calibri Light" w:hAnsi="Calibri Light"/>
          <w:noProof/>
        </w:rPr>
        <w:drawing>
          <wp:inline distT="0" distB="0" distL="0" distR="0" wp14:anchorId="64093DA2" wp14:editId="7B233CCF">
            <wp:extent cx="6117590" cy="522605"/>
            <wp:effectExtent l="0" t="0" r="0" b="0"/>
            <wp:docPr id="404" name="Immagin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6117590" cy="522605"/>
                    </a:xfrm>
                    <a:prstGeom prst="rect">
                      <a:avLst/>
                    </a:prstGeom>
                    <a:noFill/>
                    <a:ln>
                      <a:noFill/>
                    </a:ln>
                  </pic:spPr>
                </pic:pic>
              </a:graphicData>
            </a:graphic>
          </wp:inline>
        </w:drawing>
      </w:r>
    </w:p>
    <w:p w14:paraId="6C0D9D0F" w14:textId="77777777" w:rsidR="006B69D9" w:rsidRPr="007E03D0" w:rsidRDefault="006B69D9" w:rsidP="006B69D9">
      <w:pPr>
        <w:jc w:val="center"/>
        <w:rPr>
          <w:rFonts w:ascii="Calibri Light" w:hAnsi="Calibri Light"/>
          <w:szCs w:val="22"/>
          <w:highlight w:val="yellow"/>
        </w:rPr>
      </w:pPr>
    </w:p>
    <w:p w14:paraId="614F3518" w14:textId="77777777" w:rsidR="006B69D9" w:rsidRPr="007E03D0" w:rsidRDefault="006B69D9" w:rsidP="006B69D9">
      <w:pPr>
        <w:spacing w:after="120"/>
        <w:rPr>
          <w:rFonts w:ascii="Calibri Light" w:hAnsi="Calibri Light"/>
        </w:rPr>
      </w:pPr>
      <w:r w:rsidRPr="007E03D0">
        <w:rPr>
          <w:rFonts w:ascii="Calibri Light" w:hAnsi="Calibri Light"/>
          <w:szCs w:val="22"/>
        </w:rPr>
        <w:t>L’ammontare dell’accantonamento complessivo è stato incrementato tenuto conto - come si è detto - de</w:t>
      </w:r>
      <w:r w:rsidRPr="007E03D0">
        <w:rPr>
          <w:rFonts w:ascii="Calibri Light" w:hAnsi="Calibri Light"/>
        </w:rPr>
        <w:t xml:space="preserve">gli effetti derivabili dall’intervenuta Deliberazione ARERA n. 574/2019/R/idr. che ha abbreviato la durata della prescrizione della tariffa del SII, nonché, nonostante le azioni legali intraprese e coltivate in ogni ambito giudiziario, delle oggettive difficoltà di recupero dei crediti e ciò in specie verso Enti Pubblici in acclarata difficoltà economica – finanziaria. </w:t>
      </w:r>
    </w:p>
    <w:p w14:paraId="36B4C23F" w14:textId="77777777" w:rsidR="006B69D9" w:rsidRPr="007E03D0" w:rsidRDefault="006B69D9" w:rsidP="006B69D9">
      <w:pPr>
        <w:spacing w:after="120"/>
        <w:rPr>
          <w:rFonts w:ascii="Calibri Light" w:hAnsi="Calibri Light"/>
        </w:rPr>
      </w:pPr>
      <w:r w:rsidRPr="007E03D0">
        <w:rPr>
          <w:rFonts w:ascii="Calibri Light" w:hAnsi="Calibri Light"/>
        </w:rPr>
        <w:t>Parimenti l’incremento del fondo svalutazioni è correlato ai crediti per prese abolite per i quali l’esperienza delle azioni estragiudiziali e legali ne attesta sovente la loro difficile recuperabilità, trattandosi per lo più di crediti datati riferiti ad utenti difficilmente rintracciabili, a bassa solvibilità e/o non possidenti e/o di utenze commerciali cessate o dichiarate fallite.</w:t>
      </w:r>
    </w:p>
    <w:p w14:paraId="4F8CAD46"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L’utilizzo del fondo è relativo prevalentemente all’annullamento di crediti prescritti o il cui recupero non risulta economicamente vantaggioso o risulti di difficile realizzabilità per lo stato di non solvibilità del debitore.</w:t>
      </w:r>
    </w:p>
    <w:p w14:paraId="62E02DB8" w14:textId="77777777" w:rsidR="006B69D9" w:rsidRPr="007E03D0" w:rsidRDefault="006B69D9" w:rsidP="006B69D9">
      <w:pPr>
        <w:spacing w:after="120"/>
        <w:rPr>
          <w:rFonts w:ascii="Calibri Light" w:hAnsi="Calibri Light"/>
        </w:rPr>
      </w:pPr>
    </w:p>
    <w:p w14:paraId="4D46DD23" w14:textId="77777777" w:rsidR="006B69D9" w:rsidRPr="007E03D0" w:rsidRDefault="006B69D9" w:rsidP="00833051">
      <w:pPr>
        <w:pStyle w:val="Sottotitolo"/>
        <w:numPr>
          <w:ilvl w:val="2"/>
          <w:numId w:val="32"/>
        </w:numPr>
        <w:rPr>
          <w:rFonts w:ascii="Calibri Light" w:hAnsi="Calibri Light"/>
          <w:szCs w:val="22"/>
        </w:rPr>
      </w:pPr>
      <w:bookmarkStart w:id="2390" w:name="_Toc483297582"/>
      <w:bookmarkStart w:id="2391" w:name="_Toc483302876"/>
      <w:bookmarkStart w:id="2392" w:name="_Toc483297583"/>
      <w:bookmarkStart w:id="2393" w:name="_Toc483302877"/>
      <w:bookmarkStart w:id="2394" w:name="_Toc486589616"/>
      <w:bookmarkStart w:id="2395" w:name="_Toc11402013"/>
      <w:bookmarkStart w:id="2396" w:name="_Toc42254485"/>
      <w:bookmarkStart w:id="2397" w:name="_Toc43118859"/>
      <w:bookmarkEnd w:id="2390"/>
      <w:bookmarkEnd w:id="2391"/>
      <w:bookmarkEnd w:id="2392"/>
      <w:bookmarkEnd w:id="2393"/>
      <w:r w:rsidRPr="007E03D0">
        <w:rPr>
          <w:rFonts w:ascii="Calibri Light" w:hAnsi="Calibri Light"/>
          <w:szCs w:val="22"/>
        </w:rPr>
        <w:t>Crediti verso Controllanti</w:t>
      </w:r>
      <w:bookmarkEnd w:id="2394"/>
      <w:bookmarkEnd w:id="2395"/>
      <w:bookmarkEnd w:id="2396"/>
      <w:bookmarkEnd w:id="2397"/>
      <w:r w:rsidRPr="007E03D0">
        <w:rPr>
          <w:rFonts w:ascii="Calibri Light" w:hAnsi="Calibri Light"/>
          <w:szCs w:val="22"/>
        </w:rPr>
        <w:t xml:space="preserve"> </w:t>
      </w:r>
    </w:p>
    <w:p w14:paraId="329E53C5" w14:textId="77777777" w:rsidR="006B69D9" w:rsidRPr="007E03D0" w:rsidRDefault="006B69D9" w:rsidP="006B69D9">
      <w:pPr>
        <w:spacing w:after="120"/>
        <w:ind w:right="-2"/>
        <w:rPr>
          <w:rFonts w:ascii="Calibri Light" w:hAnsi="Calibri Light" w:cs="Calibri Light"/>
          <w:szCs w:val="22"/>
        </w:rPr>
      </w:pPr>
      <w:r w:rsidRPr="007E03D0">
        <w:rPr>
          <w:rFonts w:ascii="Calibri Light" w:hAnsi="Calibri Light" w:cs="Calibri Light"/>
          <w:szCs w:val="22"/>
        </w:rPr>
        <w:t xml:space="preserve">Ammontanti (valore nominale) complessivamente a 17 milioni di Euro, sono costituiti in parte dai crediti maturati nei confronti dell’Azionista di maggioranza Comune di Palermo per il </w:t>
      </w:r>
      <w:r w:rsidRPr="007E03D0">
        <w:rPr>
          <w:rFonts w:ascii="Calibri Light" w:hAnsi="Calibri Light" w:cs="Calibri Light"/>
          <w:i/>
          <w:szCs w:val="22"/>
        </w:rPr>
        <w:t>servizio di pulizia caditoie e manutenzione ordinaria dei manufatti adibiti allo smaltimento delle acque meteoriche</w:t>
      </w:r>
      <w:r w:rsidRPr="007E03D0">
        <w:rPr>
          <w:rFonts w:ascii="Calibri Light" w:hAnsi="Calibri Light" w:cs="Calibri Light"/>
          <w:szCs w:val="22"/>
        </w:rPr>
        <w:t>, come da Convezione di Gestione con ATI Palermo del 22 marzo 2018 e correlato Capitolato Prestazionale dell’ottobre 2014</w:t>
      </w:r>
    </w:p>
    <w:p w14:paraId="7F006E0D" w14:textId="77777777" w:rsidR="006B69D9" w:rsidRPr="007E03D0" w:rsidRDefault="006B69D9" w:rsidP="006B69D9">
      <w:pPr>
        <w:spacing w:after="120"/>
        <w:ind w:right="-2"/>
        <w:rPr>
          <w:rFonts w:ascii="Calibri Light" w:hAnsi="Calibri Light" w:cs="Calibri Light"/>
          <w:szCs w:val="22"/>
        </w:rPr>
      </w:pPr>
      <w:r w:rsidRPr="007E03D0">
        <w:rPr>
          <w:rFonts w:ascii="Calibri Light" w:hAnsi="Calibri Light" w:cs="Calibri Light"/>
          <w:szCs w:val="22"/>
        </w:rPr>
        <w:t>La restante parte si riferisce a corrispettivi dovuti per fornitura idriche ad immobili comunali che, come è noto, sono stati oggetto di riconciliazione in attuazione della direttiva di cui alla nota del Comune di Palermo, Ufficio di Gabinetto, prot. 911925 del 18 giugno 2018.</w:t>
      </w:r>
    </w:p>
    <w:p w14:paraId="4E8ADF7C" w14:textId="77777777" w:rsidR="006B69D9" w:rsidRPr="007E03D0" w:rsidRDefault="006B69D9" w:rsidP="006B69D9">
      <w:pPr>
        <w:spacing w:after="120"/>
        <w:ind w:right="-2"/>
        <w:rPr>
          <w:rFonts w:ascii="Calibri Light" w:hAnsi="Calibri Light" w:cs="Calibri Light"/>
          <w:szCs w:val="22"/>
        </w:rPr>
      </w:pPr>
      <w:r w:rsidRPr="007E03D0">
        <w:rPr>
          <w:rFonts w:ascii="Calibri Light" w:hAnsi="Calibri Light" w:cs="Calibri Light"/>
          <w:szCs w:val="22"/>
        </w:rPr>
        <w:lastRenderedPageBreak/>
        <w:t xml:space="preserve">Le somme residue riconosciute in esito alla predetta riconciliazione, in parte aventi già copertura finanziaria sul bilancio del Comune ed in parte da riconoscere come debito fuori bilancio (Pec. del Settore delle Società Partecipate del Comune di Palermo, staff Dirigente del settore, prot.1523064 del 5 ottobre 20018, ed allegata nota informativa prot.964895 del 6 luglio 2018, trasfuse nella delibera della Giunta Municipale di Palermo n.107 del 2 agosto 2018), risultano ancora non liquidate al 31 dicembre 2019 unitamente alla parte di credito maturata successivamente alla effettuata riconciliazione.  </w:t>
      </w:r>
    </w:p>
    <w:p w14:paraId="40AC6E24" w14:textId="77777777" w:rsidR="006B69D9" w:rsidRPr="007E03D0" w:rsidRDefault="006B69D9" w:rsidP="006B69D9">
      <w:pPr>
        <w:spacing w:after="120"/>
        <w:ind w:right="-2"/>
        <w:rPr>
          <w:rFonts w:ascii="Calibri Light" w:hAnsi="Calibri Light" w:cs="Calibri Light"/>
          <w:szCs w:val="22"/>
        </w:rPr>
      </w:pPr>
      <w:r w:rsidRPr="007E03D0">
        <w:rPr>
          <w:rFonts w:ascii="Calibri Light" w:hAnsi="Calibri Light" w:cs="Calibri Light"/>
          <w:szCs w:val="22"/>
        </w:rPr>
        <w:t xml:space="preserve">Gli altri crediti si riferiscono ad altre prestazioni, quali allacci idrici e fognari ed a partite esigue già riconosciute quali visite mediche LSU. </w:t>
      </w:r>
    </w:p>
    <w:p w14:paraId="320A299B" w14:textId="77777777" w:rsidR="006B69D9" w:rsidRPr="007E03D0" w:rsidRDefault="006B69D9" w:rsidP="006B69D9">
      <w:pPr>
        <w:spacing w:after="120"/>
        <w:ind w:right="-2"/>
        <w:rPr>
          <w:rFonts w:ascii="Calibri Light" w:hAnsi="Calibri Light" w:cs="Calibri Light"/>
          <w:szCs w:val="22"/>
        </w:rPr>
      </w:pPr>
      <w:r w:rsidRPr="007E03D0">
        <w:rPr>
          <w:rFonts w:ascii="Calibri Light" w:hAnsi="Calibri Light" w:cs="Calibri Light"/>
          <w:szCs w:val="22"/>
        </w:rPr>
        <w:t>Di seguito si riportano le variazioni intervenute nel periodo.</w:t>
      </w:r>
    </w:p>
    <w:p w14:paraId="4AEAE092" w14:textId="77777777" w:rsidR="006B69D9" w:rsidRPr="007E03D0" w:rsidRDefault="006B69D9" w:rsidP="006B69D9">
      <w:pPr>
        <w:spacing w:after="120"/>
        <w:ind w:right="-2"/>
        <w:rPr>
          <w:rFonts w:ascii="Calibri Light" w:hAnsi="Calibri Light" w:cs="Calibri Light"/>
          <w:szCs w:val="22"/>
        </w:rPr>
      </w:pPr>
      <w:r w:rsidRPr="007E03D0">
        <w:rPr>
          <w:rFonts w:ascii="Calibri Light" w:hAnsi="Calibri Light"/>
          <w:noProof/>
        </w:rPr>
        <w:drawing>
          <wp:inline distT="0" distB="0" distL="0" distR="0" wp14:anchorId="5AC1FC11" wp14:editId="11E0D9F2">
            <wp:extent cx="6117590" cy="2753995"/>
            <wp:effectExtent l="0" t="0" r="0" b="8255"/>
            <wp:docPr id="403" name="Immagin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117590" cy="2753995"/>
                    </a:xfrm>
                    <a:prstGeom prst="rect">
                      <a:avLst/>
                    </a:prstGeom>
                    <a:noFill/>
                    <a:ln>
                      <a:noFill/>
                    </a:ln>
                  </pic:spPr>
                </pic:pic>
              </a:graphicData>
            </a:graphic>
          </wp:inline>
        </w:drawing>
      </w:r>
    </w:p>
    <w:p w14:paraId="2FB622E6" w14:textId="77777777" w:rsidR="006B69D9" w:rsidRPr="007E03D0" w:rsidRDefault="006B69D9" w:rsidP="006B69D9">
      <w:pPr>
        <w:ind w:right="-2"/>
        <w:rPr>
          <w:rFonts w:ascii="Calibri Light" w:hAnsi="Calibri Light" w:cs="Calibri Light"/>
          <w:szCs w:val="22"/>
        </w:rPr>
      </w:pPr>
      <w:r w:rsidRPr="007E03D0">
        <w:rPr>
          <w:rFonts w:ascii="Calibri Light" w:hAnsi="Calibri Light" w:cs="Calibri Light"/>
          <w:szCs w:val="22"/>
        </w:rPr>
        <w:t>L’incremento del valore nominale della voce di bilancio, pari ad Euro 8 milioni, deriva dai crediti aggiuntivi maturati nell’esercizio corrente, relativi a quanto dovuto dal Comune di Palermo per i servizi e per le attività di cui sopra.</w:t>
      </w:r>
    </w:p>
    <w:p w14:paraId="79658D92" w14:textId="77777777" w:rsidR="006B69D9" w:rsidRPr="007E03D0" w:rsidRDefault="006B69D9" w:rsidP="006B69D9">
      <w:pPr>
        <w:pStyle w:val="Pidipagina"/>
        <w:tabs>
          <w:tab w:val="left" w:pos="500"/>
        </w:tabs>
        <w:ind w:right="-2"/>
        <w:rPr>
          <w:rFonts w:ascii="Calibri Light" w:hAnsi="Calibri Light" w:cs="Calibri Light"/>
          <w:szCs w:val="22"/>
        </w:rPr>
      </w:pPr>
      <w:r w:rsidRPr="007E03D0">
        <w:rPr>
          <w:rFonts w:ascii="Calibri Light" w:hAnsi="Calibri Light" w:cs="Calibri Light"/>
          <w:szCs w:val="22"/>
        </w:rPr>
        <w:t>Il fondo svalutazione crediti è stato rideterminato in decremento rispetto al precedente esercizio adeguandolo al valore di realizzo dei crediti sopra citati, considerato il superamento delle criticità connesse al corrispettivo a “corpo” per servizio di pulizia caditoie e manutenzione ordinaria dei manufatti adibiti allo smaltimento delle acque meteoriche, accertato come dovuto e congruo dalla stessa Amministrazione comunale in esito a tutte le verifiche a tal uopo effettuate e conclusesi positivamente nel corrente anno 2020.</w:t>
      </w:r>
    </w:p>
    <w:p w14:paraId="47F506D6" w14:textId="77777777" w:rsidR="006B69D9" w:rsidRPr="007E03D0" w:rsidRDefault="006B69D9" w:rsidP="006B69D9">
      <w:pPr>
        <w:pStyle w:val="Pidipagina"/>
        <w:tabs>
          <w:tab w:val="left" w:pos="500"/>
        </w:tabs>
        <w:ind w:right="-2"/>
        <w:rPr>
          <w:rFonts w:ascii="Calibri Light" w:hAnsi="Calibri Light" w:cs="Calibri Light"/>
          <w:szCs w:val="22"/>
        </w:rPr>
      </w:pPr>
      <w:r w:rsidRPr="007E03D0">
        <w:rPr>
          <w:rFonts w:ascii="Calibri Light" w:hAnsi="Calibri Light" w:cs="Calibri Light"/>
          <w:szCs w:val="22"/>
        </w:rPr>
        <w:t>Il Comune di Palermo, infatti, ha provveduto ad un primo pagamento, nel maggio 2020, di parte del corrispettivo dovuto per l’anno 2018.</w:t>
      </w:r>
    </w:p>
    <w:p w14:paraId="1E140FB1" w14:textId="77777777" w:rsidR="006B69D9" w:rsidRPr="007E03D0" w:rsidRDefault="006B69D9" w:rsidP="006B69D9">
      <w:pPr>
        <w:pStyle w:val="Pidipagina"/>
        <w:tabs>
          <w:tab w:val="left" w:pos="500"/>
        </w:tabs>
        <w:ind w:right="-2"/>
        <w:rPr>
          <w:rFonts w:ascii="Calibri Light" w:hAnsi="Calibri Light" w:cs="Calibri Light"/>
          <w:szCs w:val="22"/>
        </w:rPr>
      </w:pPr>
    </w:p>
    <w:p w14:paraId="02AACBE0" w14:textId="77777777" w:rsidR="006B69D9" w:rsidRPr="007E03D0" w:rsidRDefault="006B69D9" w:rsidP="00833051">
      <w:pPr>
        <w:pStyle w:val="Sottotitolo"/>
        <w:numPr>
          <w:ilvl w:val="2"/>
          <w:numId w:val="32"/>
        </w:numPr>
        <w:rPr>
          <w:rFonts w:ascii="Calibri Light" w:hAnsi="Calibri Light"/>
          <w:szCs w:val="22"/>
        </w:rPr>
      </w:pPr>
      <w:bookmarkStart w:id="2398" w:name="_Toc486589617"/>
      <w:bookmarkStart w:id="2399" w:name="_Toc11402014"/>
      <w:bookmarkStart w:id="2400" w:name="_Toc42254486"/>
      <w:bookmarkStart w:id="2401" w:name="_Toc43118860"/>
      <w:r w:rsidRPr="007E03D0">
        <w:rPr>
          <w:rFonts w:ascii="Calibri Light" w:hAnsi="Calibri Light"/>
          <w:szCs w:val="22"/>
        </w:rPr>
        <w:t>Crediti verso imprese sottoposte al controllo delle controllanti</w:t>
      </w:r>
      <w:bookmarkEnd w:id="2398"/>
      <w:bookmarkEnd w:id="2399"/>
      <w:bookmarkEnd w:id="2400"/>
      <w:bookmarkEnd w:id="2401"/>
      <w:r w:rsidRPr="007E03D0">
        <w:rPr>
          <w:rFonts w:ascii="Calibri Light" w:hAnsi="Calibri Light"/>
          <w:szCs w:val="22"/>
        </w:rPr>
        <w:t xml:space="preserve"> </w:t>
      </w:r>
    </w:p>
    <w:p w14:paraId="6D5C0A4B" w14:textId="77777777" w:rsidR="006B69D9" w:rsidRDefault="006B69D9" w:rsidP="006B69D9">
      <w:pPr>
        <w:rPr>
          <w:rFonts w:ascii="Calibri Light" w:hAnsi="Calibri Light" w:cs="Calibri Light"/>
          <w:szCs w:val="22"/>
        </w:rPr>
      </w:pPr>
      <w:r w:rsidRPr="007E03D0">
        <w:rPr>
          <w:rFonts w:ascii="Calibri Light" w:hAnsi="Calibri Light" w:cs="Calibri Light"/>
          <w:szCs w:val="22"/>
        </w:rPr>
        <w:t>Di seguito si riporta la composizione comparata della voce di bilancio:</w:t>
      </w:r>
    </w:p>
    <w:p w14:paraId="22EE25D5" w14:textId="43DB2C35" w:rsidR="00C3239C" w:rsidRPr="007E03D0" w:rsidRDefault="00C3239C" w:rsidP="006B69D9">
      <w:pPr>
        <w:rPr>
          <w:rFonts w:ascii="Calibri Light" w:hAnsi="Calibri Light" w:cs="Calibri Light"/>
          <w:szCs w:val="22"/>
        </w:rPr>
      </w:pPr>
      <w:r w:rsidRPr="00C3239C">
        <w:rPr>
          <w:noProof/>
        </w:rPr>
        <w:drawing>
          <wp:inline distT="0" distB="0" distL="0" distR="0" wp14:anchorId="2EEB53CF" wp14:editId="7A15DF6B">
            <wp:extent cx="5918200" cy="2011680"/>
            <wp:effectExtent l="0" t="0" r="6350" b="762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918200" cy="2011680"/>
                    </a:xfrm>
                    <a:prstGeom prst="rect">
                      <a:avLst/>
                    </a:prstGeom>
                    <a:noFill/>
                    <a:ln>
                      <a:noFill/>
                    </a:ln>
                  </pic:spPr>
                </pic:pic>
              </a:graphicData>
            </a:graphic>
          </wp:inline>
        </w:drawing>
      </w:r>
    </w:p>
    <w:p w14:paraId="62247A82" w14:textId="77777777" w:rsidR="006B69D9" w:rsidRPr="001D2063" w:rsidRDefault="006B69D9" w:rsidP="006B69D9">
      <w:pPr>
        <w:rPr>
          <w:rFonts w:ascii="Calibri Light" w:hAnsi="Calibri Light" w:cs="Calibri Light"/>
          <w:sz w:val="14"/>
          <w:szCs w:val="22"/>
          <w:highlight w:val="yellow"/>
        </w:rPr>
      </w:pPr>
    </w:p>
    <w:p w14:paraId="2C7CAC89"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La</w:t>
      </w:r>
      <w:r w:rsidRPr="00550A55">
        <w:rPr>
          <w:rFonts w:ascii="Calibri Light" w:hAnsi="Calibri Light"/>
          <w:sz w:val="18"/>
          <w:szCs w:val="22"/>
        </w:rPr>
        <w:t xml:space="preserve"> </w:t>
      </w:r>
      <w:r w:rsidRPr="007E03D0">
        <w:rPr>
          <w:rFonts w:ascii="Calibri Light" w:hAnsi="Calibri Light"/>
          <w:szCs w:val="22"/>
        </w:rPr>
        <w:t>svalutazione</w:t>
      </w:r>
      <w:r w:rsidRPr="00550A55">
        <w:rPr>
          <w:rFonts w:ascii="Calibri Light" w:hAnsi="Calibri Light"/>
          <w:sz w:val="18"/>
          <w:szCs w:val="22"/>
        </w:rPr>
        <w:t xml:space="preserve"> </w:t>
      </w:r>
      <w:r w:rsidRPr="007E03D0">
        <w:rPr>
          <w:rFonts w:ascii="Calibri Light" w:hAnsi="Calibri Light"/>
          <w:szCs w:val="22"/>
        </w:rPr>
        <w:t>è</w:t>
      </w:r>
      <w:r w:rsidRPr="00550A55">
        <w:rPr>
          <w:rFonts w:ascii="Calibri Light" w:hAnsi="Calibri Light"/>
          <w:sz w:val="18"/>
          <w:szCs w:val="22"/>
        </w:rPr>
        <w:t xml:space="preserve"> </w:t>
      </w:r>
      <w:r w:rsidRPr="007E03D0">
        <w:rPr>
          <w:rFonts w:ascii="Calibri Light" w:hAnsi="Calibri Light"/>
          <w:szCs w:val="22"/>
        </w:rPr>
        <w:t>relativa</w:t>
      </w:r>
      <w:r w:rsidRPr="00550A55">
        <w:rPr>
          <w:rFonts w:ascii="Calibri Light" w:hAnsi="Calibri Light"/>
          <w:sz w:val="18"/>
          <w:szCs w:val="22"/>
        </w:rPr>
        <w:t xml:space="preserve"> </w:t>
      </w:r>
      <w:r w:rsidRPr="007E03D0">
        <w:rPr>
          <w:rFonts w:ascii="Calibri Light" w:hAnsi="Calibri Light"/>
          <w:szCs w:val="22"/>
        </w:rPr>
        <w:t>al</w:t>
      </w:r>
      <w:r w:rsidRPr="00550A55">
        <w:rPr>
          <w:rFonts w:ascii="Calibri Light" w:hAnsi="Calibri Light"/>
          <w:sz w:val="18"/>
          <w:szCs w:val="22"/>
        </w:rPr>
        <w:t xml:space="preserve"> </w:t>
      </w:r>
      <w:r w:rsidRPr="007E03D0">
        <w:rPr>
          <w:rFonts w:ascii="Calibri Light" w:hAnsi="Calibri Light"/>
          <w:szCs w:val="22"/>
        </w:rPr>
        <w:t>credito</w:t>
      </w:r>
      <w:r w:rsidRPr="00550A55">
        <w:rPr>
          <w:rFonts w:ascii="Calibri Light" w:hAnsi="Calibri Light"/>
          <w:sz w:val="18"/>
          <w:szCs w:val="22"/>
        </w:rPr>
        <w:t xml:space="preserve"> </w:t>
      </w:r>
      <w:r w:rsidRPr="007E03D0">
        <w:rPr>
          <w:rFonts w:ascii="Calibri Light" w:hAnsi="Calibri Light"/>
          <w:szCs w:val="22"/>
        </w:rPr>
        <w:t>vantato</w:t>
      </w:r>
      <w:r w:rsidRPr="00550A55">
        <w:rPr>
          <w:rFonts w:ascii="Calibri Light" w:hAnsi="Calibri Light"/>
          <w:sz w:val="18"/>
          <w:szCs w:val="22"/>
        </w:rPr>
        <w:t xml:space="preserve"> </w:t>
      </w:r>
      <w:r w:rsidRPr="007E03D0">
        <w:rPr>
          <w:rFonts w:ascii="Calibri Light" w:hAnsi="Calibri Light"/>
          <w:szCs w:val="22"/>
        </w:rPr>
        <w:t>prevalentemente</w:t>
      </w:r>
      <w:r w:rsidRPr="00550A55">
        <w:rPr>
          <w:rFonts w:ascii="Calibri Light" w:hAnsi="Calibri Light"/>
          <w:sz w:val="18"/>
          <w:szCs w:val="22"/>
        </w:rPr>
        <w:t xml:space="preserve"> </w:t>
      </w:r>
      <w:r w:rsidRPr="007E03D0">
        <w:rPr>
          <w:rFonts w:ascii="Calibri Light" w:hAnsi="Calibri Light"/>
          <w:szCs w:val="22"/>
        </w:rPr>
        <w:t>per</w:t>
      </w:r>
      <w:r w:rsidRPr="00550A55">
        <w:rPr>
          <w:rFonts w:ascii="Calibri Light" w:hAnsi="Calibri Light"/>
          <w:sz w:val="18"/>
          <w:szCs w:val="22"/>
        </w:rPr>
        <w:t xml:space="preserve"> </w:t>
      </w:r>
      <w:r w:rsidRPr="007E03D0">
        <w:rPr>
          <w:rFonts w:ascii="Calibri Light" w:hAnsi="Calibri Light"/>
          <w:szCs w:val="22"/>
        </w:rPr>
        <w:t>fornitura</w:t>
      </w:r>
      <w:r w:rsidRPr="00550A55">
        <w:rPr>
          <w:rFonts w:ascii="Calibri Light" w:hAnsi="Calibri Light"/>
          <w:sz w:val="18"/>
          <w:szCs w:val="22"/>
        </w:rPr>
        <w:t xml:space="preserve"> </w:t>
      </w:r>
      <w:r w:rsidRPr="007E03D0">
        <w:rPr>
          <w:rFonts w:ascii="Calibri Light" w:hAnsi="Calibri Light"/>
          <w:szCs w:val="22"/>
        </w:rPr>
        <w:t>idrica</w:t>
      </w:r>
      <w:r w:rsidRPr="00550A55">
        <w:rPr>
          <w:rFonts w:ascii="Calibri Light" w:hAnsi="Calibri Light"/>
          <w:sz w:val="18"/>
          <w:szCs w:val="22"/>
        </w:rPr>
        <w:t xml:space="preserve"> </w:t>
      </w:r>
      <w:r w:rsidRPr="007E03D0">
        <w:rPr>
          <w:rFonts w:ascii="Calibri Light" w:hAnsi="Calibri Light"/>
          <w:szCs w:val="22"/>
        </w:rPr>
        <w:t>verso</w:t>
      </w:r>
      <w:r w:rsidRPr="00550A55">
        <w:rPr>
          <w:rFonts w:ascii="Calibri Light" w:hAnsi="Calibri Light"/>
          <w:sz w:val="18"/>
          <w:szCs w:val="22"/>
        </w:rPr>
        <w:t xml:space="preserve"> </w:t>
      </w:r>
      <w:r w:rsidRPr="007E03D0">
        <w:rPr>
          <w:rFonts w:ascii="Calibri Light" w:hAnsi="Calibri Light"/>
          <w:szCs w:val="22"/>
        </w:rPr>
        <w:t>AMIA S.p.A.</w:t>
      </w:r>
      <w:r w:rsidRPr="00550A55">
        <w:rPr>
          <w:rFonts w:ascii="Calibri Light" w:hAnsi="Calibri Light"/>
          <w:sz w:val="16"/>
          <w:szCs w:val="22"/>
        </w:rPr>
        <w:t xml:space="preserve"> </w:t>
      </w:r>
      <w:r w:rsidRPr="007E03D0">
        <w:rPr>
          <w:rFonts w:ascii="Calibri Light" w:hAnsi="Calibri Light"/>
          <w:szCs w:val="22"/>
        </w:rPr>
        <w:t>oggi</w:t>
      </w:r>
      <w:r w:rsidRPr="00550A55">
        <w:rPr>
          <w:rFonts w:ascii="Calibri Light" w:hAnsi="Calibri Light"/>
          <w:sz w:val="16"/>
          <w:szCs w:val="22"/>
        </w:rPr>
        <w:t xml:space="preserve"> </w:t>
      </w:r>
      <w:r w:rsidRPr="007E03D0">
        <w:rPr>
          <w:rFonts w:ascii="Calibri Light" w:hAnsi="Calibri Light"/>
          <w:szCs w:val="22"/>
        </w:rPr>
        <w:t>fallita.</w:t>
      </w:r>
    </w:p>
    <w:p w14:paraId="45F3DF68" w14:textId="77777777" w:rsidR="006B69D9" w:rsidRPr="007E03D0" w:rsidRDefault="006B69D9" w:rsidP="00833051">
      <w:pPr>
        <w:pStyle w:val="Sottotitolo"/>
        <w:numPr>
          <w:ilvl w:val="2"/>
          <w:numId w:val="32"/>
        </w:numPr>
        <w:rPr>
          <w:rFonts w:ascii="Calibri Light" w:hAnsi="Calibri Light"/>
          <w:szCs w:val="22"/>
        </w:rPr>
      </w:pPr>
      <w:bookmarkStart w:id="2402" w:name="_Toc11402015"/>
      <w:bookmarkStart w:id="2403" w:name="_Toc42254487"/>
      <w:bookmarkStart w:id="2404" w:name="_Toc43118861"/>
      <w:r w:rsidRPr="007E03D0">
        <w:rPr>
          <w:rFonts w:ascii="Calibri Light" w:hAnsi="Calibri Light"/>
          <w:szCs w:val="22"/>
        </w:rPr>
        <w:t>Crediti tributari</w:t>
      </w:r>
      <w:bookmarkEnd w:id="2402"/>
      <w:bookmarkEnd w:id="2403"/>
      <w:bookmarkEnd w:id="2404"/>
      <w:r w:rsidRPr="007E03D0">
        <w:rPr>
          <w:rFonts w:ascii="Calibri Light" w:hAnsi="Calibri Light"/>
          <w:szCs w:val="22"/>
        </w:rPr>
        <w:t xml:space="preserve"> </w:t>
      </w:r>
    </w:p>
    <w:p w14:paraId="37CE783E" w14:textId="77777777" w:rsidR="006B69D9" w:rsidRPr="007E03D0" w:rsidRDefault="006B69D9" w:rsidP="006B69D9">
      <w:pPr>
        <w:rPr>
          <w:rFonts w:ascii="Calibri Light" w:hAnsi="Calibri Light"/>
          <w:szCs w:val="22"/>
        </w:rPr>
      </w:pPr>
      <w:r w:rsidRPr="007E03D0">
        <w:rPr>
          <w:rFonts w:ascii="Calibri Light" w:hAnsi="Calibri Light"/>
          <w:szCs w:val="22"/>
        </w:rPr>
        <w:t>Si dettagliano di seguito il credito sulla base della natura dello stesso:</w:t>
      </w:r>
    </w:p>
    <w:p w14:paraId="06E7A5BD" w14:textId="77777777" w:rsidR="006B69D9" w:rsidRPr="007E03D0" w:rsidRDefault="006B69D9" w:rsidP="006B69D9">
      <w:pPr>
        <w:jc w:val="center"/>
        <w:rPr>
          <w:rFonts w:ascii="Calibri Light" w:hAnsi="Calibri Light"/>
          <w:szCs w:val="22"/>
          <w:highlight w:val="yellow"/>
        </w:rPr>
      </w:pPr>
      <w:r w:rsidRPr="007E03D0">
        <w:rPr>
          <w:rFonts w:ascii="Calibri Light" w:hAnsi="Calibri Light"/>
          <w:noProof/>
        </w:rPr>
        <w:drawing>
          <wp:inline distT="0" distB="0" distL="0" distR="0" wp14:anchorId="3780257A" wp14:editId="34290927">
            <wp:extent cx="4920615" cy="827405"/>
            <wp:effectExtent l="0" t="0" r="0" b="0"/>
            <wp:docPr id="402" name="Immagin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920615" cy="827405"/>
                    </a:xfrm>
                    <a:prstGeom prst="rect">
                      <a:avLst/>
                    </a:prstGeom>
                    <a:noFill/>
                    <a:ln>
                      <a:noFill/>
                    </a:ln>
                  </pic:spPr>
                </pic:pic>
              </a:graphicData>
            </a:graphic>
          </wp:inline>
        </w:drawing>
      </w:r>
    </w:p>
    <w:p w14:paraId="7FCDF483" w14:textId="77777777" w:rsidR="006B69D9" w:rsidRPr="007E03D0" w:rsidRDefault="006B69D9" w:rsidP="006B69D9">
      <w:pPr>
        <w:spacing w:after="120"/>
        <w:rPr>
          <w:rFonts w:ascii="Calibri Light" w:hAnsi="Calibri Light"/>
          <w:szCs w:val="22"/>
        </w:rPr>
      </w:pPr>
      <w:r w:rsidRPr="007E03D0">
        <w:rPr>
          <w:rFonts w:ascii="Calibri Light" w:hAnsi="Calibri Light"/>
          <w:i/>
          <w:szCs w:val="22"/>
        </w:rPr>
        <w:t>Il credito IVA</w:t>
      </w:r>
      <w:r w:rsidRPr="007E03D0">
        <w:rPr>
          <w:rFonts w:ascii="Calibri Light" w:hAnsi="Calibri Light"/>
          <w:szCs w:val="22"/>
        </w:rPr>
        <w:t xml:space="preserve"> comprende, prevalentemente, per euro 77 mila l’ammontare relativo all’istanza di rimborso presentata ai sensi del D.L. del 15/09/2006 n. 258.</w:t>
      </w:r>
    </w:p>
    <w:p w14:paraId="1B2A2FEA" w14:textId="77777777" w:rsidR="006B69D9" w:rsidRPr="007E03D0" w:rsidRDefault="006B69D9" w:rsidP="006B69D9">
      <w:pPr>
        <w:spacing w:after="120"/>
        <w:rPr>
          <w:rFonts w:ascii="Calibri Light" w:hAnsi="Calibri Light"/>
          <w:szCs w:val="22"/>
        </w:rPr>
      </w:pPr>
      <w:r w:rsidRPr="007E03D0">
        <w:rPr>
          <w:rFonts w:ascii="Calibri Light" w:hAnsi="Calibri Light"/>
          <w:i/>
          <w:szCs w:val="22"/>
        </w:rPr>
        <w:t>La ritenuta d’acconto</w:t>
      </w:r>
      <w:r w:rsidRPr="007E03D0">
        <w:rPr>
          <w:rFonts w:ascii="Calibri Light" w:hAnsi="Calibri Light"/>
          <w:szCs w:val="22"/>
        </w:rPr>
        <w:t xml:space="preserve"> è relativa alle competenze trimestrali sui c/c postali e bancari e ritenute su lavori di cui all’ Art. 25 del D.L. 78/2010. </w:t>
      </w:r>
    </w:p>
    <w:p w14:paraId="3C7CF442" w14:textId="77777777" w:rsidR="006B69D9" w:rsidRPr="007E03D0" w:rsidRDefault="006B69D9" w:rsidP="006B69D9">
      <w:pPr>
        <w:spacing w:after="120"/>
        <w:rPr>
          <w:rFonts w:ascii="Calibri Light" w:hAnsi="Calibri Light"/>
          <w:szCs w:val="22"/>
        </w:rPr>
      </w:pPr>
      <w:r w:rsidRPr="007E03D0">
        <w:rPr>
          <w:rFonts w:ascii="Calibri Light" w:hAnsi="Calibri Light"/>
          <w:i/>
          <w:szCs w:val="22"/>
        </w:rPr>
        <w:t xml:space="preserve">Il credito per imposte dirette, </w:t>
      </w:r>
      <w:r w:rsidRPr="007E03D0">
        <w:rPr>
          <w:rFonts w:ascii="Calibri Light" w:hAnsi="Calibri Light"/>
          <w:szCs w:val="22"/>
        </w:rPr>
        <w:t>pari complessivamente ad Euro 2.400 mila, è relativo:</w:t>
      </w:r>
    </w:p>
    <w:p w14:paraId="20B3500F" w14:textId="77777777" w:rsidR="006B69D9" w:rsidRPr="007E03D0" w:rsidRDefault="006B69D9" w:rsidP="00833051">
      <w:pPr>
        <w:numPr>
          <w:ilvl w:val="0"/>
          <w:numId w:val="36"/>
        </w:numPr>
        <w:spacing w:after="120"/>
        <w:ind w:left="567" w:hanging="283"/>
        <w:rPr>
          <w:rFonts w:ascii="Calibri Light" w:hAnsi="Calibri Light"/>
          <w:szCs w:val="22"/>
        </w:rPr>
      </w:pPr>
      <w:r w:rsidRPr="007E03D0">
        <w:rPr>
          <w:rFonts w:ascii="Calibri Light" w:hAnsi="Calibri Light"/>
          <w:szCs w:val="22"/>
        </w:rPr>
        <w:t>per Euro 2.391 mila, all’istanza di rimborso IRES per deducibilità dell’IRAP, ai sensi dell’art. 2 del decreto legge 06/12/2011, n. 201, presentata il 19/02/2013 per gli anni 2007-2008-2009-2010 e 2011, come da modello approvato dall’Agenzia delle Entrate del 17/12/2012 prot. 140973 ed iscritto in conformità all’OIC 15 tra i crediti esigibili oltre l’esercizio successivo;</w:t>
      </w:r>
    </w:p>
    <w:p w14:paraId="1A131F40" w14:textId="77777777" w:rsidR="006B69D9" w:rsidRPr="007E03D0" w:rsidRDefault="006B69D9" w:rsidP="00833051">
      <w:pPr>
        <w:numPr>
          <w:ilvl w:val="0"/>
          <w:numId w:val="36"/>
        </w:numPr>
        <w:spacing w:after="120"/>
        <w:ind w:left="567" w:hanging="283"/>
        <w:rPr>
          <w:rFonts w:ascii="Calibri Light" w:hAnsi="Calibri Light"/>
          <w:szCs w:val="22"/>
        </w:rPr>
      </w:pPr>
      <w:r w:rsidRPr="007E03D0">
        <w:rPr>
          <w:rFonts w:ascii="Calibri Light" w:hAnsi="Calibri Light"/>
          <w:szCs w:val="22"/>
        </w:rPr>
        <w:t>la restante parte riflette prevalentemente il credito vantato verso Riscossione Sicilia per compensazioni di imposte non dovute alla stessa.</w:t>
      </w:r>
    </w:p>
    <w:p w14:paraId="6AA29EE2" w14:textId="77777777" w:rsidR="006B69D9" w:rsidRPr="007E03D0" w:rsidRDefault="006B69D9" w:rsidP="00833051">
      <w:pPr>
        <w:pStyle w:val="Sottotitolo"/>
        <w:numPr>
          <w:ilvl w:val="2"/>
          <w:numId w:val="32"/>
        </w:numPr>
        <w:rPr>
          <w:rFonts w:ascii="Calibri Light" w:hAnsi="Calibri Light"/>
          <w:szCs w:val="22"/>
        </w:rPr>
      </w:pPr>
      <w:bookmarkStart w:id="2405" w:name="_Toc483297587"/>
      <w:bookmarkStart w:id="2406" w:name="_Toc483302881"/>
      <w:bookmarkStart w:id="2407" w:name="_Toc486589619"/>
      <w:bookmarkStart w:id="2408" w:name="_Toc11402016"/>
      <w:bookmarkStart w:id="2409" w:name="_Toc42254488"/>
      <w:bookmarkStart w:id="2410" w:name="_Toc43118862"/>
      <w:bookmarkEnd w:id="2405"/>
      <w:bookmarkEnd w:id="2406"/>
      <w:r w:rsidRPr="007E03D0">
        <w:rPr>
          <w:rFonts w:ascii="Calibri Light" w:hAnsi="Calibri Light"/>
          <w:szCs w:val="22"/>
        </w:rPr>
        <w:t>Imposte anticipate</w:t>
      </w:r>
      <w:bookmarkEnd w:id="2407"/>
      <w:bookmarkEnd w:id="2408"/>
      <w:bookmarkEnd w:id="2409"/>
      <w:bookmarkEnd w:id="2410"/>
    </w:p>
    <w:p w14:paraId="7BB62CA0"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lastRenderedPageBreak/>
        <w:t xml:space="preserve">In ottemperanza al disposto del nuovo testo dell’art. 2427 del c.c. i crediti per imposte anticipate, valorizzati con i criteri in precedenza indicati, vengono di seguito esaminati evidenziando le differenze temporanee sulle quali si è proceduto alla quantificazione e alla contabilizzazione della fiscalità anticipata. Per ragioni di prudenza, in conformità a quanto riferito nell’ambito dei criteri di valutazione, si è ritenuto di contenere il credito sulla base della previsione degli imponibili futuri non rilevando accantonamenti aggiuntivi dei soli fondi rischi a lento rilascio ma solo gli utilizzi fiscali di quelli già effettuati. </w:t>
      </w:r>
    </w:p>
    <w:p w14:paraId="16DADEE1" w14:textId="77777777" w:rsidR="006B69D9" w:rsidRPr="007E03D0" w:rsidRDefault="006B69D9" w:rsidP="006B69D9">
      <w:pPr>
        <w:spacing w:after="120"/>
        <w:rPr>
          <w:rFonts w:ascii="Calibri Light" w:hAnsi="Calibri Light"/>
          <w:szCs w:val="22"/>
        </w:rPr>
      </w:pPr>
      <w:r w:rsidRPr="007E03D0">
        <w:rPr>
          <w:rFonts w:ascii="Calibri Light" w:hAnsi="Calibri Light"/>
          <w:noProof/>
        </w:rPr>
        <w:drawing>
          <wp:inline distT="0" distB="0" distL="0" distR="0" wp14:anchorId="5E4DFE36" wp14:editId="2550EB9F">
            <wp:extent cx="6117590" cy="772795"/>
            <wp:effectExtent l="0" t="0" r="0" b="8255"/>
            <wp:docPr id="401" name="Immagin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117590" cy="772795"/>
                    </a:xfrm>
                    <a:prstGeom prst="rect">
                      <a:avLst/>
                    </a:prstGeom>
                    <a:noFill/>
                    <a:ln>
                      <a:noFill/>
                    </a:ln>
                  </pic:spPr>
                </pic:pic>
              </a:graphicData>
            </a:graphic>
          </wp:inline>
        </w:drawing>
      </w:r>
    </w:p>
    <w:p w14:paraId="65A50ED0"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Sulla base delle elaborazioni previsionali della Società si ritiene che negli esercizi futuri vi sia un reddito fiscale positivo che consenta il recupero delle imposte anticipate iscritte.</w:t>
      </w:r>
    </w:p>
    <w:p w14:paraId="083640CB" w14:textId="77777777" w:rsidR="006B69D9" w:rsidRPr="007E03D0" w:rsidRDefault="006B69D9" w:rsidP="00833051">
      <w:pPr>
        <w:pStyle w:val="Sottotitolo"/>
        <w:numPr>
          <w:ilvl w:val="2"/>
          <w:numId w:val="32"/>
        </w:numPr>
        <w:rPr>
          <w:rFonts w:ascii="Calibri Light" w:hAnsi="Calibri Light"/>
          <w:szCs w:val="22"/>
        </w:rPr>
      </w:pPr>
      <w:bookmarkStart w:id="2411" w:name="_Toc486589620"/>
      <w:bookmarkStart w:id="2412" w:name="_Toc11402017"/>
      <w:bookmarkStart w:id="2413" w:name="_Toc42254489"/>
      <w:bookmarkStart w:id="2414" w:name="_Toc43118863"/>
      <w:r w:rsidRPr="007E03D0">
        <w:rPr>
          <w:rFonts w:ascii="Calibri Light" w:hAnsi="Calibri Light"/>
          <w:szCs w:val="22"/>
        </w:rPr>
        <w:t>Crediti verso altri</w:t>
      </w:r>
      <w:bookmarkEnd w:id="2411"/>
      <w:bookmarkEnd w:id="2412"/>
      <w:bookmarkEnd w:id="2413"/>
      <w:bookmarkEnd w:id="2414"/>
      <w:r w:rsidRPr="007E03D0">
        <w:rPr>
          <w:rFonts w:ascii="Calibri Light" w:hAnsi="Calibri Light"/>
          <w:szCs w:val="22"/>
        </w:rPr>
        <w:t xml:space="preserve"> </w:t>
      </w:r>
    </w:p>
    <w:p w14:paraId="24606F8F"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La voce “Crediti verso altri” è così composta:</w:t>
      </w:r>
    </w:p>
    <w:p w14:paraId="22A48330" w14:textId="77777777" w:rsidR="006B69D9" w:rsidRPr="007E03D0" w:rsidRDefault="006B69D9" w:rsidP="006B69D9">
      <w:pPr>
        <w:jc w:val="center"/>
        <w:rPr>
          <w:rFonts w:ascii="Calibri Light" w:hAnsi="Calibri Light"/>
        </w:rPr>
      </w:pPr>
      <w:r w:rsidRPr="007E03D0">
        <w:rPr>
          <w:rFonts w:ascii="Calibri Light" w:hAnsi="Calibri Light"/>
          <w:noProof/>
        </w:rPr>
        <w:drawing>
          <wp:inline distT="0" distB="0" distL="0" distR="0" wp14:anchorId="32479263" wp14:editId="2C6BED0F">
            <wp:extent cx="4463415" cy="1186815"/>
            <wp:effectExtent l="0" t="0" r="0" b="0"/>
            <wp:docPr id="400" name="Immagin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463415" cy="1186815"/>
                    </a:xfrm>
                    <a:prstGeom prst="rect">
                      <a:avLst/>
                    </a:prstGeom>
                    <a:noFill/>
                    <a:ln>
                      <a:noFill/>
                    </a:ln>
                  </pic:spPr>
                </pic:pic>
              </a:graphicData>
            </a:graphic>
          </wp:inline>
        </w:drawing>
      </w:r>
    </w:p>
    <w:p w14:paraId="1C4991CB"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I Crediti verso Enti Finanziatori rappresentano somme anticipate dalla Società per lavori eseguiti dalla stessa e finanziati da vari Enti.</w:t>
      </w:r>
    </w:p>
    <w:p w14:paraId="4D6AEBEA"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 xml:space="preserve"> Di seguito vengono esposte le singole posizioni creditorie: </w:t>
      </w:r>
    </w:p>
    <w:p w14:paraId="19E961AD" w14:textId="77777777" w:rsidR="006B69D9" w:rsidRPr="007E03D0" w:rsidRDefault="006B69D9" w:rsidP="008D36CE">
      <w:pPr>
        <w:spacing w:after="120"/>
        <w:jc w:val="center"/>
        <w:rPr>
          <w:rFonts w:ascii="Calibri Light" w:hAnsi="Calibri Light"/>
          <w:color w:val="FF0000"/>
          <w:szCs w:val="22"/>
        </w:rPr>
      </w:pPr>
      <w:r w:rsidRPr="007E03D0">
        <w:rPr>
          <w:rFonts w:ascii="Calibri Light" w:hAnsi="Calibri Light"/>
          <w:noProof/>
          <w:szCs w:val="22"/>
        </w:rPr>
        <w:drawing>
          <wp:inline distT="0" distB="0" distL="0" distR="0" wp14:anchorId="4FB9DF4D" wp14:editId="43721810">
            <wp:extent cx="5188528" cy="2083688"/>
            <wp:effectExtent l="0" t="0" r="0" b="0"/>
            <wp:docPr id="417" name="Immagin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218141" cy="2095580"/>
                    </a:xfrm>
                    <a:prstGeom prst="rect">
                      <a:avLst/>
                    </a:prstGeom>
                    <a:noFill/>
                  </pic:spPr>
                </pic:pic>
              </a:graphicData>
            </a:graphic>
          </wp:inline>
        </w:drawing>
      </w:r>
    </w:p>
    <w:p w14:paraId="2954F261"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lastRenderedPageBreak/>
        <w:t xml:space="preserve">L’incremento del credito riflette la quota non erogata del contributo attribuito con Decreto del Presidente del Consiglio dei Ministri del 1 agosto 2019 al ripristino delle opere vetuste di adduzione del </w:t>
      </w:r>
      <w:r w:rsidRPr="007E03D0">
        <w:rPr>
          <w:rFonts w:ascii="Calibri Light" w:hAnsi="Calibri Light"/>
          <w:b/>
          <w:szCs w:val="22"/>
        </w:rPr>
        <w:t>Comune di Santa Flavia</w:t>
      </w:r>
      <w:r w:rsidRPr="007E03D0">
        <w:rPr>
          <w:rFonts w:ascii="Calibri Light" w:hAnsi="Calibri Light"/>
          <w:szCs w:val="22"/>
        </w:rPr>
        <w:t xml:space="preserve">, (contributo pari ad Euro 1.600.000 di cui Euro 800.000 per il 2019 e Euro 800.000 per il 2020) e alla sostituzione della rete idrica in cattivo stato del </w:t>
      </w:r>
      <w:r w:rsidRPr="007E03D0">
        <w:rPr>
          <w:rFonts w:ascii="Calibri Light" w:hAnsi="Calibri Light"/>
          <w:b/>
          <w:szCs w:val="22"/>
        </w:rPr>
        <w:t>Comune di Camporeale</w:t>
      </w:r>
      <w:r w:rsidRPr="007E03D0">
        <w:rPr>
          <w:rFonts w:ascii="Calibri Light" w:hAnsi="Calibri Light"/>
          <w:szCs w:val="22"/>
        </w:rPr>
        <w:t xml:space="preserve"> (Contributo pari ad Euro 2.200.000 di cui euro 1.100.000 per il 2019 e Euro 1.100.000 per il 2020).</w:t>
      </w:r>
    </w:p>
    <w:p w14:paraId="3AE3467C"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L’AMAP è stata individuata dall’ATI Palermo come soggetto realizzatore dell’intervento ed a dicembre 2019, ha ricevuto, a fronte del contributo di complessivi euro 3.800.000, il 40% a titolo di acconto di quanto previsto per il primo anno, pari ad Euro 760.000.</w:t>
      </w:r>
    </w:p>
    <w:p w14:paraId="3C13D552"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 xml:space="preserve">Si registra, pertanto, un credito complessivo di Euro 3.040.000, di cui Euro 1.280.000 per le opere del </w:t>
      </w:r>
      <w:r w:rsidRPr="007E03D0">
        <w:rPr>
          <w:rFonts w:ascii="Calibri Light" w:hAnsi="Calibri Light"/>
          <w:b/>
          <w:szCs w:val="22"/>
        </w:rPr>
        <w:t>Comune di Santa Flavia</w:t>
      </w:r>
      <w:r w:rsidRPr="007E03D0">
        <w:rPr>
          <w:rFonts w:ascii="Calibri Light" w:hAnsi="Calibri Light"/>
          <w:szCs w:val="22"/>
        </w:rPr>
        <w:t xml:space="preserve"> e Euro 1.760.000 per le opere del </w:t>
      </w:r>
      <w:r w:rsidRPr="007E03D0">
        <w:rPr>
          <w:rFonts w:ascii="Calibri Light" w:hAnsi="Calibri Light"/>
          <w:b/>
          <w:szCs w:val="22"/>
        </w:rPr>
        <w:t>Comune di Camporeale</w:t>
      </w:r>
      <w:r w:rsidRPr="007E03D0">
        <w:rPr>
          <w:rFonts w:ascii="Calibri Light" w:hAnsi="Calibri Light"/>
          <w:szCs w:val="22"/>
        </w:rPr>
        <w:t>.</w:t>
      </w:r>
    </w:p>
    <w:p w14:paraId="5FEB6F32"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 xml:space="preserve">Il fondo svalutazione si riferisce ai crediti datati di difficile recupero, ma in corso di accertamento, connessi a somme anticipate da AMAP per investimenti realizzati. </w:t>
      </w:r>
    </w:p>
    <w:p w14:paraId="6615CB25"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 xml:space="preserve">Il Credito verso </w:t>
      </w:r>
      <w:r w:rsidRPr="007E03D0">
        <w:rPr>
          <w:rFonts w:ascii="Calibri Light" w:hAnsi="Calibri Light"/>
          <w:b/>
          <w:szCs w:val="22"/>
        </w:rPr>
        <w:t>AATO 1 Palermo</w:t>
      </w:r>
      <w:r w:rsidRPr="007E03D0">
        <w:rPr>
          <w:rFonts w:ascii="Calibri Light" w:hAnsi="Calibri Light"/>
          <w:szCs w:val="22"/>
        </w:rPr>
        <w:t>, pari ad Euro 123 mila, è relativo all’anticipo corrisposto allo stesso Ente d’Ambito sulle somme fatturate ma non ancora incassate della quota di tariffa, pari al 0,02 Euro/metro cubo, di sua spettanza nel periodo di vigenza del cessato contratto di servizio dell’ottobre 2009.</w:t>
      </w:r>
    </w:p>
    <w:p w14:paraId="6D1F3F8D"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 xml:space="preserve"> La categoria residuale della tabella – voce “Altri”- è costituita da posizioni creditorie di varia natura, derivanti da contenziosi non definiti nonché da anticipi corrisposti a fornitori a fronte di prestazioni di servizi e da depositi cauzionali .</w:t>
      </w:r>
    </w:p>
    <w:p w14:paraId="62D600C0" w14:textId="77777777" w:rsidR="006B69D9" w:rsidRPr="007E03D0" w:rsidRDefault="006B69D9" w:rsidP="00833051">
      <w:pPr>
        <w:pStyle w:val="Sottotitolo"/>
        <w:numPr>
          <w:ilvl w:val="2"/>
          <w:numId w:val="32"/>
        </w:numPr>
        <w:rPr>
          <w:rFonts w:ascii="Calibri Light" w:hAnsi="Calibri Light"/>
          <w:szCs w:val="22"/>
        </w:rPr>
      </w:pPr>
      <w:bookmarkStart w:id="2415" w:name="_Toc11402018"/>
      <w:bookmarkStart w:id="2416" w:name="_Toc42254490"/>
      <w:bookmarkStart w:id="2417" w:name="_Toc43118864"/>
      <w:r w:rsidRPr="007E03D0">
        <w:rPr>
          <w:rFonts w:ascii="Calibri Light" w:hAnsi="Calibri Light"/>
          <w:szCs w:val="22"/>
        </w:rPr>
        <w:t>Disponibilità liquide</w:t>
      </w:r>
      <w:bookmarkEnd w:id="2415"/>
      <w:bookmarkEnd w:id="2416"/>
      <w:bookmarkEnd w:id="2417"/>
    </w:p>
    <w:p w14:paraId="46E7C1C2"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Le disponibilità liquide ammontano ad Euro 14.279 mila, come specificato nei prospetti di bilancio.</w:t>
      </w:r>
    </w:p>
    <w:p w14:paraId="4400FA8E"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Le disponibilità in c/c postale sono pari a Euro 825.401, in banca sono pari ad euro 13.453 mila ed in cassa contante ad Euro 967, che accolgono le giacenze liquide connesse alla gestione operativa.</w:t>
      </w:r>
    </w:p>
    <w:p w14:paraId="7498F392"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La posta comprende, altresì le somme vincolate pari ad Euro 1.030 mila, relative alla fideiussione bancaria, in esecuzione della sentenza Naselli Ambleri (beni e impianti acquedotto Naselli Ambleri) in attesa del giudizio in Cassazione.</w:t>
      </w:r>
    </w:p>
    <w:p w14:paraId="2AC52E03" w14:textId="06D83926" w:rsidR="006B69D9" w:rsidRPr="007E03D0" w:rsidRDefault="006B69D9" w:rsidP="006B69D9">
      <w:pPr>
        <w:spacing w:after="120"/>
        <w:rPr>
          <w:rFonts w:ascii="Calibri Light" w:hAnsi="Calibri Light"/>
          <w:szCs w:val="22"/>
        </w:rPr>
      </w:pPr>
      <w:r w:rsidRPr="007E03D0">
        <w:rPr>
          <w:rFonts w:ascii="Calibri Light" w:hAnsi="Calibri Light"/>
          <w:szCs w:val="22"/>
        </w:rPr>
        <w:t>La</w:t>
      </w:r>
      <w:r w:rsidRPr="001D2063">
        <w:rPr>
          <w:rFonts w:ascii="Calibri Light" w:hAnsi="Calibri Light"/>
          <w:sz w:val="18"/>
          <w:szCs w:val="22"/>
        </w:rPr>
        <w:t xml:space="preserve"> </w:t>
      </w:r>
      <w:r w:rsidRPr="007E03D0">
        <w:rPr>
          <w:rFonts w:ascii="Calibri Light" w:hAnsi="Calibri Light"/>
          <w:szCs w:val="22"/>
        </w:rPr>
        <w:t>temporanea</w:t>
      </w:r>
      <w:r w:rsidRPr="001D2063">
        <w:rPr>
          <w:rFonts w:ascii="Calibri Light" w:hAnsi="Calibri Light"/>
          <w:sz w:val="18"/>
          <w:szCs w:val="22"/>
        </w:rPr>
        <w:t xml:space="preserve"> </w:t>
      </w:r>
      <w:r w:rsidR="001D2063">
        <w:rPr>
          <w:rFonts w:ascii="Calibri Light" w:hAnsi="Calibri Light"/>
          <w:szCs w:val="22"/>
        </w:rPr>
        <w:t>eccedenza</w:t>
      </w:r>
      <w:r w:rsidR="001D2063" w:rsidRPr="001D2063">
        <w:rPr>
          <w:rFonts w:ascii="Calibri Light" w:hAnsi="Calibri Light"/>
          <w:sz w:val="18"/>
          <w:szCs w:val="22"/>
        </w:rPr>
        <w:t xml:space="preserve"> </w:t>
      </w:r>
      <w:r w:rsidRPr="007E03D0">
        <w:rPr>
          <w:rFonts w:ascii="Calibri Light" w:hAnsi="Calibri Light"/>
          <w:szCs w:val="22"/>
        </w:rPr>
        <w:t>di</w:t>
      </w:r>
      <w:r w:rsidRPr="001D2063">
        <w:rPr>
          <w:rFonts w:ascii="Calibri Light" w:hAnsi="Calibri Light"/>
          <w:sz w:val="18"/>
          <w:szCs w:val="22"/>
        </w:rPr>
        <w:t xml:space="preserve"> </w:t>
      </w:r>
      <w:r w:rsidRPr="007E03D0">
        <w:rPr>
          <w:rFonts w:ascii="Calibri Light" w:hAnsi="Calibri Light"/>
          <w:szCs w:val="22"/>
        </w:rPr>
        <w:t>liquidità</w:t>
      </w:r>
      <w:r w:rsidRPr="001D2063">
        <w:rPr>
          <w:rFonts w:ascii="Calibri Light" w:hAnsi="Calibri Light"/>
          <w:sz w:val="18"/>
          <w:szCs w:val="22"/>
        </w:rPr>
        <w:t xml:space="preserve"> </w:t>
      </w:r>
      <w:r w:rsidRPr="007E03D0">
        <w:rPr>
          <w:rFonts w:ascii="Calibri Light" w:hAnsi="Calibri Light"/>
          <w:szCs w:val="22"/>
        </w:rPr>
        <w:t>si</w:t>
      </w:r>
      <w:r w:rsidR="001D2063" w:rsidRPr="001D2063">
        <w:rPr>
          <w:rFonts w:ascii="Calibri Light" w:hAnsi="Calibri Light"/>
          <w:sz w:val="18"/>
          <w:szCs w:val="22"/>
        </w:rPr>
        <w:t xml:space="preserve"> </w:t>
      </w:r>
      <w:r w:rsidRPr="007E03D0">
        <w:rPr>
          <w:rFonts w:ascii="Calibri Light" w:hAnsi="Calibri Light"/>
          <w:szCs w:val="22"/>
        </w:rPr>
        <w:t>giustifica</w:t>
      </w:r>
      <w:r w:rsidRPr="001D2063">
        <w:rPr>
          <w:rFonts w:ascii="Calibri Light" w:hAnsi="Calibri Light"/>
          <w:sz w:val="18"/>
          <w:szCs w:val="22"/>
        </w:rPr>
        <w:t xml:space="preserve"> </w:t>
      </w:r>
      <w:r w:rsidRPr="007E03D0">
        <w:rPr>
          <w:rFonts w:ascii="Calibri Light" w:hAnsi="Calibri Light"/>
          <w:szCs w:val="22"/>
        </w:rPr>
        <w:t>nella</w:t>
      </w:r>
      <w:r w:rsidRPr="001D2063">
        <w:rPr>
          <w:rFonts w:ascii="Calibri Light" w:hAnsi="Calibri Light"/>
          <w:sz w:val="18"/>
          <w:szCs w:val="22"/>
        </w:rPr>
        <w:t xml:space="preserve"> </w:t>
      </w:r>
      <w:r w:rsidRPr="007E03D0">
        <w:rPr>
          <w:rFonts w:ascii="Calibri Light" w:hAnsi="Calibri Light"/>
          <w:szCs w:val="22"/>
        </w:rPr>
        <w:t>destinazione</w:t>
      </w:r>
      <w:r w:rsidRPr="001D2063">
        <w:rPr>
          <w:rFonts w:ascii="Calibri Light" w:hAnsi="Calibri Light"/>
          <w:sz w:val="18"/>
          <w:szCs w:val="22"/>
        </w:rPr>
        <w:t xml:space="preserve"> </w:t>
      </w:r>
      <w:r w:rsidRPr="007E03D0">
        <w:rPr>
          <w:rFonts w:ascii="Calibri Light" w:hAnsi="Calibri Light"/>
          <w:szCs w:val="22"/>
        </w:rPr>
        <w:t>della stessa alle prioritarie ed inderogabili esigenze di finanziamento del Piano degli investimenti approvato dall’ATI Palermo a fronte del quale l’AMAP ha stipulato il contratto di prestito “Water Investments” con la Banca Europea degli investimenti.</w:t>
      </w:r>
    </w:p>
    <w:p w14:paraId="6982FA3C" w14:textId="77777777" w:rsidR="006B69D9" w:rsidRPr="007E03D0" w:rsidRDefault="006B69D9" w:rsidP="006B69D9">
      <w:pPr>
        <w:spacing w:after="120"/>
        <w:rPr>
          <w:rFonts w:ascii="Calibri Light" w:hAnsi="Calibri Light"/>
          <w:color w:val="FF0000"/>
          <w:szCs w:val="22"/>
          <w:highlight w:val="yellow"/>
        </w:rPr>
      </w:pPr>
      <w:r w:rsidRPr="007E03D0">
        <w:rPr>
          <w:rFonts w:ascii="Calibri Light" w:hAnsi="Calibri Light"/>
          <w:szCs w:val="22"/>
        </w:rPr>
        <w:lastRenderedPageBreak/>
        <w:t>Il progetto complessivo, infatti, prevede investimenti negli impianti dei Comuni in gestione per complessivi Euro 45,12 milioni di cui trovano finanziamento solo 20 milioni dalla BEI con il contratto sopra citato.</w:t>
      </w:r>
    </w:p>
    <w:p w14:paraId="60C6C522" w14:textId="77777777" w:rsidR="006B69D9" w:rsidRPr="007E03D0" w:rsidRDefault="006B69D9" w:rsidP="00833051">
      <w:pPr>
        <w:pStyle w:val="Sottotitolo"/>
        <w:numPr>
          <w:ilvl w:val="2"/>
          <w:numId w:val="32"/>
        </w:numPr>
        <w:rPr>
          <w:rFonts w:ascii="Calibri Light" w:hAnsi="Calibri Light"/>
          <w:szCs w:val="22"/>
        </w:rPr>
      </w:pPr>
      <w:bookmarkStart w:id="2418" w:name="_Toc11402019"/>
      <w:r w:rsidRPr="007E03D0">
        <w:rPr>
          <w:rFonts w:ascii="Calibri Light" w:hAnsi="Calibri Light"/>
          <w:szCs w:val="22"/>
        </w:rPr>
        <w:t xml:space="preserve"> </w:t>
      </w:r>
      <w:bookmarkStart w:id="2419" w:name="_Toc42254491"/>
      <w:bookmarkStart w:id="2420" w:name="_Toc43118865"/>
      <w:r w:rsidRPr="007E03D0">
        <w:rPr>
          <w:rFonts w:ascii="Calibri Light" w:hAnsi="Calibri Light"/>
          <w:szCs w:val="22"/>
        </w:rPr>
        <w:t>Ratei e Risconti Attivi</w:t>
      </w:r>
      <w:bookmarkEnd w:id="2418"/>
      <w:bookmarkEnd w:id="2419"/>
      <w:bookmarkEnd w:id="2420"/>
      <w:r w:rsidRPr="007E03D0">
        <w:rPr>
          <w:rFonts w:ascii="Calibri Light" w:hAnsi="Calibri Light"/>
          <w:szCs w:val="22"/>
        </w:rPr>
        <w:t xml:space="preserve"> </w:t>
      </w:r>
    </w:p>
    <w:p w14:paraId="4485946D" w14:textId="77777777" w:rsidR="006B69D9" w:rsidRPr="007E03D0" w:rsidRDefault="006B69D9" w:rsidP="006B69D9">
      <w:pPr>
        <w:spacing w:after="120"/>
        <w:rPr>
          <w:rFonts w:ascii="Calibri Light" w:hAnsi="Calibri Light" w:cs="Calibri Light"/>
          <w:szCs w:val="22"/>
        </w:rPr>
      </w:pPr>
      <w:r w:rsidRPr="007E03D0">
        <w:rPr>
          <w:rFonts w:ascii="Calibri Light" w:hAnsi="Calibri Light" w:cs="Calibri Light"/>
          <w:szCs w:val="22"/>
        </w:rPr>
        <w:t xml:space="preserve">La voce di bilancio “ratei e risconti attivi” è composta per Euro 18 mila da ratei attivi e per Euro 202 mila da risconti attivi. </w:t>
      </w:r>
    </w:p>
    <w:p w14:paraId="539BE2BA" w14:textId="77777777" w:rsidR="006B69D9" w:rsidRPr="007E03D0" w:rsidRDefault="006B69D9" w:rsidP="006B69D9">
      <w:pPr>
        <w:spacing w:after="120"/>
        <w:rPr>
          <w:rFonts w:ascii="Calibri Light" w:hAnsi="Calibri Light" w:cs="Calibri Light"/>
          <w:szCs w:val="22"/>
        </w:rPr>
      </w:pPr>
      <w:r w:rsidRPr="007E03D0">
        <w:rPr>
          <w:rFonts w:ascii="Calibri Light" w:hAnsi="Calibri Light" w:cs="Calibri Light"/>
          <w:szCs w:val="22"/>
        </w:rPr>
        <w:t>Si espone di seguito la composizione delle 2 componenti patrimoniali:</w:t>
      </w:r>
    </w:p>
    <w:tbl>
      <w:tblPr>
        <w:tblW w:w="7144" w:type="dxa"/>
        <w:jc w:val="center"/>
        <w:tblCellMar>
          <w:left w:w="70" w:type="dxa"/>
          <w:right w:w="70" w:type="dxa"/>
        </w:tblCellMar>
        <w:tblLook w:val="04A0" w:firstRow="1" w:lastRow="0" w:firstColumn="1" w:lastColumn="0" w:noHBand="0" w:noVBand="1"/>
      </w:tblPr>
      <w:tblGrid>
        <w:gridCol w:w="3016"/>
        <w:gridCol w:w="1276"/>
        <w:gridCol w:w="1376"/>
        <w:gridCol w:w="1476"/>
      </w:tblGrid>
      <w:tr w:rsidR="006B69D9" w:rsidRPr="007E03D0" w14:paraId="208E4B8F" w14:textId="77777777" w:rsidTr="003B465E">
        <w:trPr>
          <w:trHeight w:val="270"/>
          <w:jc w:val="center"/>
        </w:trPr>
        <w:tc>
          <w:tcPr>
            <w:tcW w:w="3016" w:type="dxa"/>
            <w:tcBorders>
              <w:top w:val="double" w:sz="6" w:space="0" w:color="auto"/>
              <w:left w:val="nil"/>
              <w:bottom w:val="double" w:sz="6" w:space="0" w:color="auto"/>
              <w:right w:val="nil"/>
            </w:tcBorders>
            <w:shd w:val="clear" w:color="000000" w:fill="DCE6F1"/>
            <w:noWrap/>
            <w:vAlign w:val="bottom"/>
            <w:hideMark/>
          </w:tcPr>
          <w:p w14:paraId="1E55DE34" w14:textId="77777777" w:rsidR="006B69D9" w:rsidRPr="007E03D0" w:rsidRDefault="006B69D9" w:rsidP="003B465E">
            <w:pPr>
              <w:spacing w:line="240" w:lineRule="auto"/>
              <w:jc w:val="center"/>
              <w:rPr>
                <w:rFonts w:ascii="Calibri Light" w:hAnsi="Calibri Light" w:cs="Calibri"/>
                <w:b/>
                <w:bCs/>
                <w:sz w:val="18"/>
                <w:szCs w:val="18"/>
              </w:rPr>
            </w:pPr>
            <w:r w:rsidRPr="007E03D0">
              <w:rPr>
                <w:rFonts w:ascii="Calibri Light" w:hAnsi="Calibri Light" w:cs="Calibri"/>
                <w:b/>
                <w:bCs/>
                <w:sz w:val="18"/>
                <w:szCs w:val="18"/>
              </w:rPr>
              <w:t xml:space="preserve">Ratei attivi </w:t>
            </w:r>
          </w:p>
        </w:tc>
        <w:tc>
          <w:tcPr>
            <w:tcW w:w="1276" w:type="dxa"/>
            <w:tcBorders>
              <w:top w:val="double" w:sz="6" w:space="0" w:color="auto"/>
              <w:left w:val="nil"/>
              <w:bottom w:val="double" w:sz="6" w:space="0" w:color="auto"/>
              <w:right w:val="nil"/>
            </w:tcBorders>
            <w:shd w:val="clear" w:color="000000" w:fill="DCE6F1"/>
            <w:noWrap/>
            <w:vAlign w:val="bottom"/>
            <w:hideMark/>
          </w:tcPr>
          <w:p w14:paraId="5F3A2231" w14:textId="77777777" w:rsidR="006B69D9" w:rsidRPr="007E03D0" w:rsidRDefault="006B69D9" w:rsidP="003B465E">
            <w:pPr>
              <w:spacing w:line="240" w:lineRule="auto"/>
              <w:jc w:val="center"/>
              <w:rPr>
                <w:rFonts w:ascii="Calibri Light" w:hAnsi="Calibri Light" w:cs="Calibri"/>
                <w:b/>
                <w:bCs/>
                <w:sz w:val="18"/>
                <w:szCs w:val="18"/>
              </w:rPr>
            </w:pPr>
            <w:r w:rsidRPr="007E03D0">
              <w:rPr>
                <w:rFonts w:ascii="Calibri Light" w:hAnsi="Calibri Light" w:cs="Calibri"/>
                <w:b/>
                <w:bCs/>
                <w:sz w:val="18"/>
                <w:szCs w:val="18"/>
              </w:rPr>
              <w:t>2019</w:t>
            </w:r>
          </w:p>
        </w:tc>
        <w:tc>
          <w:tcPr>
            <w:tcW w:w="1376" w:type="dxa"/>
            <w:tcBorders>
              <w:top w:val="double" w:sz="6" w:space="0" w:color="auto"/>
              <w:left w:val="nil"/>
              <w:bottom w:val="double" w:sz="6" w:space="0" w:color="auto"/>
              <w:right w:val="nil"/>
            </w:tcBorders>
            <w:shd w:val="clear" w:color="000000" w:fill="DCE6F1"/>
            <w:noWrap/>
            <w:vAlign w:val="bottom"/>
            <w:hideMark/>
          </w:tcPr>
          <w:p w14:paraId="543E9F92" w14:textId="77777777" w:rsidR="006B69D9" w:rsidRPr="007E03D0" w:rsidRDefault="006B69D9" w:rsidP="003B465E">
            <w:pPr>
              <w:spacing w:line="240" w:lineRule="auto"/>
              <w:jc w:val="center"/>
              <w:rPr>
                <w:rFonts w:ascii="Calibri Light" w:hAnsi="Calibri Light" w:cs="Calibri"/>
                <w:b/>
                <w:bCs/>
                <w:sz w:val="18"/>
                <w:szCs w:val="18"/>
              </w:rPr>
            </w:pPr>
            <w:r w:rsidRPr="007E03D0">
              <w:rPr>
                <w:rFonts w:ascii="Calibri Light" w:hAnsi="Calibri Light" w:cs="Calibri"/>
                <w:b/>
                <w:bCs/>
                <w:sz w:val="18"/>
                <w:szCs w:val="18"/>
              </w:rPr>
              <w:t>2018</w:t>
            </w:r>
          </w:p>
        </w:tc>
        <w:tc>
          <w:tcPr>
            <w:tcW w:w="1476" w:type="dxa"/>
            <w:tcBorders>
              <w:top w:val="double" w:sz="6" w:space="0" w:color="auto"/>
              <w:left w:val="nil"/>
              <w:bottom w:val="double" w:sz="6" w:space="0" w:color="auto"/>
              <w:right w:val="nil"/>
            </w:tcBorders>
            <w:shd w:val="clear" w:color="000000" w:fill="DCE6F1"/>
            <w:noWrap/>
            <w:vAlign w:val="bottom"/>
            <w:hideMark/>
          </w:tcPr>
          <w:p w14:paraId="017C81DA" w14:textId="77777777" w:rsidR="006B69D9" w:rsidRPr="007E03D0" w:rsidRDefault="006B69D9" w:rsidP="003B465E">
            <w:pPr>
              <w:spacing w:line="240" w:lineRule="auto"/>
              <w:jc w:val="center"/>
              <w:rPr>
                <w:rFonts w:ascii="Calibri Light" w:hAnsi="Calibri Light" w:cs="Calibri"/>
                <w:b/>
                <w:bCs/>
                <w:sz w:val="18"/>
                <w:szCs w:val="18"/>
              </w:rPr>
            </w:pPr>
            <w:r w:rsidRPr="007E03D0">
              <w:rPr>
                <w:rFonts w:ascii="Calibri Light" w:hAnsi="Calibri Light" w:cs="Calibri"/>
                <w:b/>
                <w:bCs/>
                <w:sz w:val="18"/>
                <w:szCs w:val="18"/>
              </w:rPr>
              <w:t xml:space="preserve">       Δ</w:t>
            </w:r>
          </w:p>
        </w:tc>
      </w:tr>
      <w:tr w:rsidR="006B69D9" w:rsidRPr="007E03D0" w14:paraId="5EB50287" w14:textId="77777777" w:rsidTr="003B465E">
        <w:trPr>
          <w:trHeight w:val="255"/>
          <w:jc w:val="center"/>
        </w:trPr>
        <w:tc>
          <w:tcPr>
            <w:tcW w:w="3016" w:type="dxa"/>
            <w:tcBorders>
              <w:top w:val="nil"/>
              <w:left w:val="nil"/>
              <w:bottom w:val="single" w:sz="4" w:space="0" w:color="auto"/>
              <w:right w:val="nil"/>
            </w:tcBorders>
            <w:shd w:val="clear" w:color="auto" w:fill="auto"/>
            <w:noWrap/>
            <w:vAlign w:val="center"/>
            <w:hideMark/>
          </w:tcPr>
          <w:p w14:paraId="0DF56BBE" w14:textId="77777777" w:rsidR="006B69D9" w:rsidRPr="007E03D0" w:rsidRDefault="006B69D9" w:rsidP="003B465E">
            <w:pPr>
              <w:spacing w:line="240" w:lineRule="auto"/>
              <w:jc w:val="left"/>
              <w:rPr>
                <w:rFonts w:ascii="Calibri Light" w:hAnsi="Calibri Light" w:cs="Calibri"/>
                <w:sz w:val="18"/>
                <w:szCs w:val="18"/>
              </w:rPr>
            </w:pPr>
            <w:r w:rsidRPr="007E03D0">
              <w:rPr>
                <w:rFonts w:ascii="Calibri Light" w:hAnsi="Calibri Light" w:cs="Calibri"/>
                <w:sz w:val="18"/>
                <w:szCs w:val="18"/>
              </w:rPr>
              <w:t xml:space="preserve"> Cariche Elettive </w:t>
            </w:r>
          </w:p>
        </w:tc>
        <w:tc>
          <w:tcPr>
            <w:tcW w:w="1276" w:type="dxa"/>
            <w:tcBorders>
              <w:top w:val="single" w:sz="4" w:space="0" w:color="auto"/>
              <w:left w:val="nil"/>
              <w:bottom w:val="nil"/>
              <w:right w:val="nil"/>
            </w:tcBorders>
            <w:shd w:val="clear" w:color="auto" w:fill="auto"/>
            <w:noWrap/>
            <w:vAlign w:val="center"/>
            <w:hideMark/>
          </w:tcPr>
          <w:p w14:paraId="1B331F3F" w14:textId="77777777" w:rsidR="006B69D9" w:rsidRPr="007E03D0" w:rsidRDefault="006B69D9" w:rsidP="003B465E">
            <w:pPr>
              <w:spacing w:line="240" w:lineRule="auto"/>
              <w:jc w:val="left"/>
              <w:rPr>
                <w:rFonts w:ascii="Calibri Light" w:hAnsi="Calibri Light" w:cs="Calibri"/>
                <w:sz w:val="18"/>
                <w:szCs w:val="18"/>
              </w:rPr>
            </w:pPr>
            <w:r w:rsidRPr="007E03D0">
              <w:rPr>
                <w:rFonts w:ascii="Calibri Light" w:hAnsi="Calibri Light" w:cs="Calibri"/>
                <w:sz w:val="18"/>
                <w:szCs w:val="18"/>
              </w:rPr>
              <w:t xml:space="preserve">              12.145 </w:t>
            </w:r>
          </w:p>
        </w:tc>
        <w:tc>
          <w:tcPr>
            <w:tcW w:w="1376" w:type="dxa"/>
            <w:tcBorders>
              <w:top w:val="single" w:sz="4" w:space="0" w:color="auto"/>
              <w:left w:val="nil"/>
              <w:bottom w:val="nil"/>
              <w:right w:val="nil"/>
            </w:tcBorders>
            <w:shd w:val="clear" w:color="auto" w:fill="auto"/>
            <w:noWrap/>
            <w:vAlign w:val="center"/>
            <w:hideMark/>
          </w:tcPr>
          <w:p w14:paraId="13426D19" w14:textId="77777777" w:rsidR="006B69D9" w:rsidRPr="007E03D0" w:rsidRDefault="006B69D9" w:rsidP="003B465E">
            <w:pPr>
              <w:spacing w:line="240" w:lineRule="auto"/>
              <w:jc w:val="left"/>
              <w:rPr>
                <w:rFonts w:ascii="Calibri Light" w:hAnsi="Calibri Light" w:cs="Calibri"/>
                <w:sz w:val="18"/>
                <w:szCs w:val="18"/>
              </w:rPr>
            </w:pPr>
            <w:r w:rsidRPr="007E03D0">
              <w:rPr>
                <w:rFonts w:ascii="Calibri Light" w:hAnsi="Calibri Light" w:cs="Calibri"/>
                <w:sz w:val="18"/>
                <w:szCs w:val="18"/>
              </w:rPr>
              <w:t xml:space="preserve">                12.145 </w:t>
            </w:r>
          </w:p>
        </w:tc>
        <w:tc>
          <w:tcPr>
            <w:tcW w:w="1476" w:type="dxa"/>
            <w:tcBorders>
              <w:top w:val="nil"/>
              <w:left w:val="nil"/>
              <w:bottom w:val="single" w:sz="4" w:space="0" w:color="auto"/>
              <w:right w:val="nil"/>
            </w:tcBorders>
            <w:shd w:val="clear" w:color="auto" w:fill="auto"/>
            <w:noWrap/>
            <w:vAlign w:val="center"/>
            <w:hideMark/>
          </w:tcPr>
          <w:p w14:paraId="76601290" w14:textId="77777777" w:rsidR="006B69D9" w:rsidRPr="007E03D0" w:rsidRDefault="006B69D9" w:rsidP="003B465E">
            <w:pPr>
              <w:spacing w:line="240" w:lineRule="auto"/>
              <w:jc w:val="left"/>
              <w:rPr>
                <w:rFonts w:ascii="Calibri Light" w:hAnsi="Calibri Light" w:cs="Calibri"/>
                <w:sz w:val="18"/>
                <w:szCs w:val="18"/>
              </w:rPr>
            </w:pPr>
            <w:r w:rsidRPr="007E03D0">
              <w:rPr>
                <w:rFonts w:ascii="Calibri Light" w:hAnsi="Calibri Light" w:cs="Calibri"/>
                <w:sz w:val="18"/>
                <w:szCs w:val="18"/>
              </w:rPr>
              <w:t xml:space="preserve">                            - </w:t>
            </w:r>
          </w:p>
        </w:tc>
      </w:tr>
      <w:tr w:rsidR="006B69D9" w:rsidRPr="007E03D0" w14:paraId="3147F356" w14:textId="77777777" w:rsidTr="003B465E">
        <w:trPr>
          <w:trHeight w:val="255"/>
          <w:jc w:val="center"/>
        </w:trPr>
        <w:tc>
          <w:tcPr>
            <w:tcW w:w="3016" w:type="dxa"/>
            <w:tcBorders>
              <w:top w:val="nil"/>
              <w:left w:val="nil"/>
              <w:bottom w:val="nil"/>
              <w:right w:val="nil"/>
            </w:tcBorders>
            <w:shd w:val="clear" w:color="auto" w:fill="auto"/>
            <w:noWrap/>
            <w:vAlign w:val="center"/>
            <w:hideMark/>
          </w:tcPr>
          <w:p w14:paraId="612EDFF7" w14:textId="77777777" w:rsidR="006B69D9" w:rsidRPr="007E03D0" w:rsidRDefault="006B69D9" w:rsidP="003B465E">
            <w:pPr>
              <w:spacing w:line="240" w:lineRule="auto"/>
              <w:jc w:val="left"/>
              <w:rPr>
                <w:rFonts w:ascii="Calibri Light" w:hAnsi="Calibri Light" w:cs="Calibri"/>
                <w:sz w:val="18"/>
                <w:szCs w:val="18"/>
              </w:rPr>
            </w:pPr>
            <w:r w:rsidRPr="007E03D0">
              <w:rPr>
                <w:rFonts w:ascii="Calibri Light" w:hAnsi="Calibri Light" w:cs="Calibri"/>
                <w:sz w:val="18"/>
                <w:szCs w:val="18"/>
              </w:rPr>
              <w:t xml:space="preserve"> Altri servizi </w:t>
            </w:r>
          </w:p>
        </w:tc>
        <w:tc>
          <w:tcPr>
            <w:tcW w:w="1276" w:type="dxa"/>
            <w:tcBorders>
              <w:top w:val="single" w:sz="4" w:space="0" w:color="auto"/>
              <w:left w:val="nil"/>
              <w:bottom w:val="nil"/>
              <w:right w:val="nil"/>
            </w:tcBorders>
            <w:shd w:val="clear" w:color="auto" w:fill="auto"/>
            <w:noWrap/>
            <w:vAlign w:val="center"/>
            <w:hideMark/>
          </w:tcPr>
          <w:p w14:paraId="5E52E849" w14:textId="77777777" w:rsidR="006B69D9" w:rsidRPr="007E03D0" w:rsidRDefault="006B69D9" w:rsidP="003B465E">
            <w:pPr>
              <w:spacing w:line="240" w:lineRule="auto"/>
              <w:jc w:val="left"/>
              <w:rPr>
                <w:rFonts w:ascii="Calibri Light" w:hAnsi="Calibri Light" w:cs="Calibri"/>
                <w:sz w:val="18"/>
                <w:szCs w:val="18"/>
              </w:rPr>
            </w:pPr>
            <w:r w:rsidRPr="007E03D0">
              <w:rPr>
                <w:rFonts w:ascii="Calibri Light" w:hAnsi="Calibri Light" w:cs="Calibri"/>
                <w:sz w:val="18"/>
                <w:szCs w:val="18"/>
              </w:rPr>
              <w:t xml:space="preserve">                6.286 </w:t>
            </w:r>
          </w:p>
        </w:tc>
        <w:tc>
          <w:tcPr>
            <w:tcW w:w="1376" w:type="dxa"/>
            <w:tcBorders>
              <w:top w:val="single" w:sz="4" w:space="0" w:color="auto"/>
              <w:left w:val="nil"/>
              <w:bottom w:val="nil"/>
              <w:right w:val="nil"/>
            </w:tcBorders>
            <w:shd w:val="clear" w:color="auto" w:fill="auto"/>
            <w:noWrap/>
            <w:vAlign w:val="center"/>
            <w:hideMark/>
          </w:tcPr>
          <w:p w14:paraId="2DA62564" w14:textId="77777777" w:rsidR="006B69D9" w:rsidRPr="007E03D0" w:rsidRDefault="006B69D9" w:rsidP="003B465E">
            <w:pPr>
              <w:spacing w:line="240" w:lineRule="auto"/>
              <w:jc w:val="left"/>
              <w:rPr>
                <w:rFonts w:ascii="Calibri Light" w:hAnsi="Calibri Light" w:cs="Calibri"/>
                <w:sz w:val="18"/>
                <w:szCs w:val="18"/>
              </w:rPr>
            </w:pPr>
            <w:r w:rsidRPr="007E03D0">
              <w:rPr>
                <w:rFonts w:ascii="Calibri Light" w:hAnsi="Calibri Light" w:cs="Calibri"/>
                <w:sz w:val="18"/>
                <w:szCs w:val="18"/>
              </w:rPr>
              <w:t xml:space="preserve">                  6.444 </w:t>
            </w:r>
          </w:p>
        </w:tc>
        <w:tc>
          <w:tcPr>
            <w:tcW w:w="1476" w:type="dxa"/>
            <w:tcBorders>
              <w:top w:val="nil"/>
              <w:left w:val="nil"/>
              <w:bottom w:val="single" w:sz="4" w:space="0" w:color="auto"/>
              <w:right w:val="nil"/>
            </w:tcBorders>
            <w:shd w:val="clear" w:color="auto" w:fill="auto"/>
            <w:noWrap/>
            <w:vAlign w:val="bottom"/>
            <w:hideMark/>
          </w:tcPr>
          <w:p w14:paraId="59F5443E" w14:textId="77777777" w:rsidR="006B69D9" w:rsidRPr="007E03D0" w:rsidRDefault="006B69D9" w:rsidP="003B465E">
            <w:pPr>
              <w:spacing w:line="240" w:lineRule="auto"/>
              <w:jc w:val="right"/>
              <w:rPr>
                <w:rFonts w:ascii="Calibri Light" w:hAnsi="Calibri Light" w:cs="Calibri"/>
                <w:sz w:val="18"/>
                <w:szCs w:val="18"/>
              </w:rPr>
            </w:pPr>
            <w:r w:rsidRPr="007E03D0">
              <w:rPr>
                <w:rFonts w:ascii="Calibri Light" w:hAnsi="Calibri Light" w:cs="Calibri"/>
                <w:sz w:val="18"/>
                <w:szCs w:val="18"/>
              </w:rPr>
              <w:t xml:space="preserve">                      (158)</w:t>
            </w:r>
          </w:p>
        </w:tc>
      </w:tr>
      <w:tr w:rsidR="006B69D9" w:rsidRPr="007E03D0" w14:paraId="3BC7A56C" w14:textId="77777777" w:rsidTr="003B465E">
        <w:trPr>
          <w:trHeight w:val="270"/>
          <w:jc w:val="center"/>
        </w:trPr>
        <w:tc>
          <w:tcPr>
            <w:tcW w:w="3016" w:type="dxa"/>
            <w:tcBorders>
              <w:top w:val="double" w:sz="6" w:space="0" w:color="auto"/>
              <w:left w:val="nil"/>
              <w:bottom w:val="double" w:sz="6" w:space="0" w:color="auto"/>
              <w:right w:val="nil"/>
            </w:tcBorders>
            <w:shd w:val="clear" w:color="000000" w:fill="DCE6F1"/>
            <w:noWrap/>
            <w:vAlign w:val="center"/>
            <w:hideMark/>
          </w:tcPr>
          <w:p w14:paraId="304F0AE7" w14:textId="77777777" w:rsidR="006B69D9" w:rsidRPr="007E03D0" w:rsidRDefault="006B69D9" w:rsidP="003B465E">
            <w:pPr>
              <w:spacing w:line="240" w:lineRule="auto"/>
              <w:jc w:val="right"/>
              <w:rPr>
                <w:rFonts w:ascii="Calibri Light" w:hAnsi="Calibri Light" w:cs="Calibri"/>
                <w:b/>
                <w:bCs/>
                <w:sz w:val="18"/>
                <w:szCs w:val="18"/>
              </w:rPr>
            </w:pPr>
            <w:r w:rsidRPr="007E03D0">
              <w:rPr>
                <w:rFonts w:ascii="Calibri Light" w:hAnsi="Calibri Light" w:cs="Calibri"/>
                <w:b/>
                <w:bCs/>
                <w:sz w:val="18"/>
                <w:szCs w:val="18"/>
              </w:rPr>
              <w:t xml:space="preserve"> Totale </w:t>
            </w:r>
          </w:p>
        </w:tc>
        <w:tc>
          <w:tcPr>
            <w:tcW w:w="1276" w:type="dxa"/>
            <w:tcBorders>
              <w:top w:val="double" w:sz="6" w:space="0" w:color="auto"/>
              <w:left w:val="nil"/>
              <w:bottom w:val="double" w:sz="6" w:space="0" w:color="auto"/>
              <w:right w:val="nil"/>
            </w:tcBorders>
            <w:shd w:val="clear" w:color="000000" w:fill="DCE6F1"/>
            <w:noWrap/>
            <w:vAlign w:val="center"/>
            <w:hideMark/>
          </w:tcPr>
          <w:p w14:paraId="6361FF88" w14:textId="77777777" w:rsidR="006B69D9" w:rsidRPr="007E03D0" w:rsidRDefault="006B69D9" w:rsidP="003B465E">
            <w:pPr>
              <w:spacing w:line="240" w:lineRule="auto"/>
              <w:jc w:val="left"/>
              <w:rPr>
                <w:rFonts w:ascii="Calibri Light" w:hAnsi="Calibri Light" w:cs="Calibri"/>
                <w:b/>
                <w:bCs/>
                <w:sz w:val="18"/>
                <w:szCs w:val="18"/>
              </w:rPr>
            </w:pPr>
            <w:r w:rsidRPr="007E03D0">
              <w:rPr>
                <w:rFonts w:ascii="Calibri Light" w:hAnsi="Calibri Light" w:cs="Calibri"/>
                <w:b/>
                <w:bCs/>
                <w:sz w:val="18"/>
                <w:szCs w:val="18"/>
              </w:rPr>
              <w:t xml:space="preserve">              18.432 </w:t>
            </w:r>
          </w:p>
        </w:tc>
        <w:tc>
          <w:tcPr>
            <w:tcW w:w="1376" w:type="dxa"/>
            <w:tcBorders>
              <w:top w:val="double" w:sz="6" w:space="0" w:color="auto"/>
              <w:left w:val="nil"/>
              <w:bottom w:val="double" w:sz="6" w:space="0" w:color="auto"/>
              <w:right w:val="nil"/>
            </w:tcBorders>
            <w:shd w:val="clear" w:color="000000" w:fill="DCE6F1"/>
            <w:noWrap/>
            <w:vAlign w:val="center"/>
            <w:hideMark/>
          </w:tcPr>
          <w:p w14:paraId="4194E66A" w14:textId="77777777" w:rsidR="006B69D9" w:rsidRPr="007E03D0" w:rsidRDefault="006B69D9" w:rsidP="003B465E">
            <w:pPr>
              <w:spacing w:line="240" w:lineRule="auto"/>
              <w:jc w:val="left"/>
              <w:rPr>
                <w:rFonts w:ascii="Calibri Light" w:hAnsi="Calibri Light" w:cs="Calibri"/>
                <w:b/>
                <w:bCs/>
                <w:sz w:val="18"/>
                <w:szCs w:val="18"/>
              </w:rPr>
            </w:pPr>
            <w:r w:rsidRPr="007E03D0">
              <w:rPr>
                <w:rFonts w:ascii="Calibri Light" w:hAnsi="Calibri Light" w:cs="Calibri"/>
                <w:b/>
                <w:bCs/>
                <w:sz w:val="18"/>
                <w:szCs w:val="18"/>
              </w:rPr>
              <w:t xml:space="preserve">                18.590 </w:t>
            </w:r>
          </w:p>
        </w:tc>
        <w:tc>
          <w:tcPr>
            <w:tcW w:w="1476" w:type="dxa"/>
            <w:tcBorders>
              <w:top w:val="double" w:sz="6" w:space="0" w:color="auto"/>
              <w:left w:val="nil"/>
              <w:bottom w:val="double" w:sz="6" w:space="0" w:color="auto"/>
              <w:right w:val="nil"/>
            </w:tcBorders>
            <w:shd w:val="clear" w:color="000000" w:fill="DCE6F1"/>
            <w:noWrap/>
            <w:vAlign w:val="center"/>
            <w:hideMark/>
          </w:tcPr>
          <w:p w14:paraId="08583A77" w14:textId="77777777" w:rsidR="006B69D9" w:rsidRPr="007E03D0" w:rsidRDefault="006B69D9" w:rsidP="003B465E">
            <w:pPr>
              <w:spacing w:line="240" w:lineRule="auto"/>
              <w:jc w:val="left"/>
              <w:rPr>
                <w:rFonts w:ascii="Calibri Light" w:hAnsi="Calibri Light" w:cs="Calibri"/>
                <w:b/>
                <w:bCs/>
                <w:sz w:val="18"/>
                <w:szCs w:val="18"/>
              </w:rPr>
            </w:pPr>
            <w:r w:rsidRPr="007E03D0">
              <w:rPr>
                <w:rFonts w:ascii="Calibri Light" w:hAnsi="Calibri Light" w:cs="Calibri"/>
                <w:b/>
                <w:bCs/>
                <w:sz w:val="18"/>
                <w:szCs w:val="18"/>
              </w:rPr>
              <w:t xml:space="preserve">                      (158)</w:t>
            </w:r>
          </w:p>
        </w:tc>
      </w:tr>
    </w:tbl>
    <w:p w14:paraId="7521F0EE" w14:textId="77777777" w:rsidR="006B69D9" w:rsidRPr="007E03D0" w:rsidRDefault="006B69D9" w:rsidP="006B69D9">
      <w:pPr>
        <w:jc w:val="center"/>
        <w:rPr>
          <w:rFonts w:ascii="Calibri Light" w:hAnsi="Calibri Light"/>
          <w:sz w:val="10"/>
          <w:szCs w:val="10"/>
          <w:highlight w:val="yellow"/>
        </w:rPr>
      </w:pPr>
    </w:p>
    <w:tbl>
      <w:tblPr>
        <w:tblW w:w="7163" w:type="dxa"/>
        <w:jc w:val="center"/>
        <w:tblCellMar>
          <w:left w:w="70" w:type="dxa"/>
          <w:right w:w="70" w:type="dxa"/>
        </w:tblCellMar>
        <w:tblLook w:val="04A0" w:firstRow="1" w:lastRow="0" w:firstColumn="1" w:lastColumn="0" w:noHBand="0" w:noVBand="1"/>
      </w:tblPr>
      <w:tblGrid>
        <w:gridCol w:w="2037"/>
        <w:gridCol w:w="2061"/>
        <w:gridCol w:w="1581"/>
        <w:gridCol w:w="1484"/>
      </w:tblGrid>
      <w:tr w:rsidR="006B69D9" w:rsidRPr="007E03D0" w14:paraId="0CA48A03" w14:textId="77777777" w:rsidTr="008D36CE">
        <w:trPr>
          <w:trHeight w:val="287"/>
          <w:jc w:val="center"/>
        </w:trPr>
        <w:tc>
          <w:tcPr>
            <w:tcW w:w="2037" w:type="dxa"/>
            <w:tcBorders>
              <w:top w:val="double" w:sz="6" w:space="0" w:color="auto"/>
              <w:left w:val="nil"/>
              <w:bottom w:val="double" w:sz="6" w:space="0" w:color="auto"/>
              <w:right w:val="nil"/>
            </w:tcBorders>
            <w:shd w:val="clear" w:color="000000" w:fill="DCE6F1"/>
            <w:noWrap/>
            <w:vAlign w:val="bottom"/>
            <w:hideMark/>
          </w:tcPr>
          <w:p w14:paraId="3224CC5A" w14:textId="77777777" w:rsidR="006B69D9" w:rsidRPr="007E03D0" w:rsidRDefault="006B69D9" w:rsidP="003B465E">
            <w:pPr>
              <w:spacing w:line="240" w:lineRule="auto"/>
              <w:jc w:val="center"/>
              <w:rPr>
                <w:rFonts w:ascii="Calibri Light" w:hAnsi="Calibri Light" w:cs="Calibri"/>
                <w:b/>
                <w:bCs/>
                <w:sz w:val="18"/>
                <w:szCs w:val="18"/>
              </w:rPr>
            </w:pPr>
            <w:r w:rsidRPr="007E03D0">
              <w:rPr>
                <w:rFonts w:ascii="Calibri Light" w:hAnsi="Calibri Light" w:cs="Calibri"/>
                <w:b/>
                <w:bCs/>
                <w:sz w:val="18"/>
                <w:szCs w:val="18"/>
              </w:rPr>
              <w:t xml:space="preserve">  Risconti attivi </w:t>
            </w:r>
          </w:p>
        </w:tc>
        <w:tc>
          <w:tcPr>
            <w:tcW w:w="2061" w:type="dxa"/>
            <w:tcBorders>
              <w:top w:val="double" w:sz="6" w:space="0" w:color="auto"/>
              <w:left w:val="nil"/>
              <w:bottom w:val="double" w:sz="6" w:space="0" w:color="auto"/>
              <w:right w:val="nil"/>
            </w:tcBorders>
            <w:shd w:val="clear" w:color="000000" w:fill="DCE6F1"/>
            <w:noWrap/>
            <w:vAlign w:val="bottom"/>
            <w:hideMark/>
          </w:tcPr>
          <w:p w14:paraId="48C07621" w14:textId="77777777" w:rsidR="006B69D9" w:rsidRPr="007E03D0" w:rsidRDefault="006B69D9" w:rsidP="003B465E">
            <w:pPr>
              <w:spacing w:line="240" w:lineRule="auto"/>
              <w:jc w:val="center"/>
              <w:rPr>
                <w:rFonts w:ascii="Calibri Light" w:hAnsi="Calibri Light" w:cs="Calibri"/>
                <w:b/>
                <w:bCs/>
                <w:sz w:val="18"/>
                <w:szCs w:val="18"/>
              </w:rPr>
            </w:pPr>
            <w:r w:rsidRPr="007E03D0">
              <w:rPr>
                <w:rFonts w:ascii="Calibri Light" w:hAnsi="Calibri Light" w:cs="Calibri"/>
                <w:b/>
                <w:bCs/>
                <w:sz w:val="18"/>
                <w:szCs w:val="18"/>
              </w:rPr>
              <w:t>2019</w:t>
            </w:r>
          </w:p>
        </w:tc>
        <w:tc>
          <w:tcPr>
            <w:tcW w:w="1581" w:type="dxa"/>
            <w:tcBorders>
              <w:top w:val="double" w:sz="6" w:space="0" w:color="auto"/>
              <w:left w:val="nil"/>
              <w:bottom w:val="double" w:sz="6" w:space="0" w:color="auto"/>
              <w:right w:val="nil"/>
            </w:tcBorders>
            <w:shd w:val="clear" w:color="000000" w:fill="DCE6F1"/>
            <w:noWrap/>
            <w:vAlign w:val="bottom"/>
            <w:hideMark/>
          </w:tcPr>
          <w:p w14:paraId="1A80BD3D" w14:textId="77777777" w:rsidR="006B69D9" w:rsidRPr="007E03D0" w:rsidRDefault="006B69D9" w:rsidP="003B465E">
            <w:pPr>
              <w:spacing w:line="240" w:lineRule="auto"/>
              <w:jc w:val="center"/>
              <w:rPr>
                <w:rFonts w:ascii="Calibri Light" w:hAnsi="Calibri Light" w:cs="Calibri"/>
                <w:b/>
                <w:bCs/>
                <w:sz w:val="18"/>
                <w:szCs w:val="18"/>
              </w:rPr>
            </w:pPr>
            <w:r w:rsidRPr="007E03D0">
              <w:rPr>
                <w:rFonts w:ascii="Calibri Light" w:hAnsi="Calibri Light" w:cs="Calibri"/>
                <w:b/>
                <w:bCs/>
                <w:sz w:val="18"/>
                <w:szCs w:val="18"/>
              </w:rPr>
              <w:t>2018</w:t>
            </w:r>
          </w:p>
        </w:tc>
        <w:tc>
          <w:tcPr>
            <w:tcW w:w="1484" w:type="dxa"/>
            <w:tcBorders>
              <w:top w:val="double" w:sz="6" w:space="0" w:color="auto"/>
              <w:left w:val="nil"/>
              <w:bottom w:val="double" w:sz="6" w:space="0" w:color="auto"/>
              <w:right w:val="nil"/>
            </w:tcBorders>
            <w:shd w:val="clear" w:color="000000" w:fill="DCE6F1"/>
            <w:noWrap/>
            <w:vAlign w:val="bottom"/>
            <w:hideMark/>
          </w:tcPr>
          <w:p w14:paraId="57E87A31" w14:textId="77777777" w:rsidR="006B69D9" w:rsidRPr="007E03D0" w:rsidRDefault="006B69D9" w:rsidP="003B465E">
            <w:pPr>
              <w:spacing w:line="240" w:lineRule="auto"/>
              <w:jc w:val="center"/>
              <w:rPr>
                <w:rFonts w:ascii="Calibri Light" w:hAnsi="Calibri Light" w:cs="Calibri"/>
                <w:b/>
                <w:bCs/>
                <w:sz w:val="18"/>
                <w:szCs w:val="18"/>
              </w:rPr>
            </w:pPr>
            <w:r w:rsidRPr="007E03D0">
              <w:rPr>
                <w:rFonts w:ascii="Calibri Light" w:hAnsi="Calibri Light" w:cs="Calibri"/>
                <w:b/>
                <w:bCs/>
                <w:sz w:val="18"/>
                <w:szCs w:val="18"/>
              </w:rPr>
              <w:t xml:space="preserve">       Δ</w:t>
            </w:r>
          </w:p>
        </w:tc>
      </w:tr>
      <w:tr w:rsidR="006B69D9" w:rsidRPr="007E03D0" w14:paraId="09C27AE2" w14:textId="77777777" w:rsidTr="008D36CE">
        <w:trPr>
          <w:trHeight w:val="271"/>
          <w:jc w:val="center"/>
        </w:trPr>
        <w:tc>
          <w:tcPr>
            <w:tcW w:w="2037" w:type="dxa"/>
            <w:tcBorders>
              <w:top w:val="nil"/>
              <w:left w:val="nil"/>
              <w:bottom w:val="single" w:sz="4" w:space="0" w:color="auto"/>
              <w:right w:val="nil"/>
            </w:tcBorders>
            <w:shd w:val="clear" w:color="auto" w:fill="auto"/>
            <w:noWrap/>
            <w:vAlign w:val="center"/>
            <w:hideMark/>
          </w:tcPr>
          <w:p w14:paraId="1F4F5142" w14:textId="77777777" w:rsidR="006B69D9" w:rsidRPr="007E03D0" w:rsidRDefault="006B69D9" w:rsidP="003B465E">
            <w:pPr>
              <w:spacing w:line="240" w:lineRule="auto"/>
              <w:jc w:val="left"/>
              <w:rPr>
                <w:rFonts w:ascii="Calibri Light" w:hAnsi="Calibri Light" w:cs="Calibri"/>
                <w:sz w:val="18"/>
                <w:szCs w:val="18"/>
              </w:rPr>
            </w:pPr>
            <w:r w:rsidRPr="007E03D0">
              <w:rPr>
                <w:rFonts w:ascii="Calibri Light" w:hAnsi="Calibri Light" w:cs="Calibri"/>
                <w:sz w:val="18"/>
                <w:szCs w:val="18"/>
              </w:rPr>
              <w:t xml:space="preserve">Canoni assicurativi </w:t>
            </w:r>
          </w:p>
        </w:tc>
        <w:tc>
          <w:tcPr>
            <w:tcW w:w="2061" w:type="dxa"/>
            <w:tcBorders>
              <w:top w:val="nil"/>
              <w:left w:val="nil"/>
              <w:bottom w:val="single" w:sz="4" w:space="0" w:color="auto"/>
              <w:right w:val="nil"/>
            </w:tcBorders>
            <w:shd w:val="clear" w:color="auto" w:fill="auto"/>
            <w:noWrap/>
            <w:vAlign w:val="center"/>
            <w:hideMark/>
          </w:tcPr>
          <w:p w14:paraId="40ED2559" w14:textId="77777777" w:rsidR="006B69D9" w:rsidRPr="007E03D0" w:rsidRDefault="006B69D9" w:rsidP="003B465E">
            <w:pPr>
              <w:spacing w:line="240" w:lineRule="auto"/>
              <w:jc w:val="left"/>
              <w:rPr>
                <w:rFonts w:ascii="Calibri Light" w:hAnsi="Calibri Light" w:cs="Calibri"/>
                <w:sz w:val="18"/>
                <w:szCs w:val="18"/>
              </w:rPr>
            </w:pPr>
            <w:r w:rsidRPr="007E03D0">
              <w:rPr>
                <w:rFonts w:ascii="Calibri Light" w:hAnsi="Calibri Light" w:cs="Calibri"/>
                <w:sz w:val="18"/>
                <w:szCs w:val="18"/>
              </w:rPr>
              <w:t xml:space="preserve">                      133.972 </w:t>
            </w:r>
          </w:p>
        </w:tc>
        <w:tc>
          <w:tcPr>
            <w:tcW w:w="1581" w:type="dxa"/>
            <w:tcBorders>
              <w:top w:val="nil"/>
              <w:left w:val="nil"/>
              <w:bottom w:val="single" w:sz="4" w:space="0" w:color="auto"/>
              <w:right w:val="nil"/>
            </w:tcBorders>
            <w:shd w:val="clear" w:color="auto" w:fill="auto"/>
            <w:noWrap/>
            <w:vAlign w:val="center"/>
          </w:tcPr>
          <w:p w14:paraId="64BE8F09" w14:textId="77777777" w:rsidR="006B69D9" w:rsidRPr="007E03D0" w:rsidRDefault="006B69D9" w:rsidP="003B465E">
            <w:pPr>
              <w:spacing w:line="240" w:lineRule="auto"/>
              <w:jc w:val="left"/>
              <w:rPr>
                <w:rFonts w:ascii="Calibri Light" w:hAnsi="Calibri Light" w:cs="Calibri"/>
                <w:sz w:val="18"/>
                <w:szCs w:val="18"/>
              </w:rPr>
            </w:pPr>
            <w:r w:rsidRPr="007E03D0">
              <w:rPr>
                <w:rFonts w:ascii="Calibri Light" w:hAnsi="Calibri Light" w:cs="Calibri"/>
                <w:sz w:val="18"/>
                <w:szCs w:val="18"/>
              </w:rPr>
              <w:t xml:space="preserve">             150.460 </w:t>
            </w:r>
          </w:p>
        </w:tc>
        <w:tc>
          <w:tcPr>
            <w:tcW w:w="1484" w:type="dxa"/>
            <w:tcBorders>
              <w:top w:val="nil"/>
              <w:left w:val="nil"/>
              <w:bottom w:val="single" w:sz="4" w:space="0" w:color="auto"/>
              <w:right w:val="nil"/>
            </w:tcBorders>
            <w:shd w:val="clear" w:color="auto" w:fill="auto"/>
            <w:noWrap/>
            <w:vAlign w:val="center"/>
          </w:tcPr>
          <w:p w14:paraId="7D8245F3" w14:textId="77777777" w:rsidR="006B69D9" w:rsidRPr="007E03D0" w:rsidRDefault="006B69D9" w:rsidP="003B465E">
            <w:pPr>
              <w:spacing w:line="240" w:lineRule="auto"/>
              <w:jc w:val="left"/>
              <w:rPr>
                <w:rFonts w:ascii="Calibri Light" w:hAnsi="Calibri Light" w:cs="Calibri"/>
                <w:sz w:val="18"/>
                <w:szCs w:val="18"/>
              </w:rPr>
            </w:pPr>
            <w:r w:rsidRPr="007E03D0">
              <w:rPr>
                <w:rFonts w:ascii="Calibri Light" w:hAnsi="Calibri Light" w:cs="Calibri"/>
                <w:sz w:val="18"/>
                <w:szCs w:val="18"/>
              </w:rPr>
              <w:t xml:space="preserve">           (16.488)</w:t>
            </w:r>
          </w:p>
        </w:tc>
      </w:tr>
      <w:tr w:rsidR="006B69D9" w:rsidRPr="007E03D0" w14:paraId="251F59FF" w14:textId="77777777" w:rsidTr="008D36CE">
        <w:trPr>
          <w:trHeight w:val="271"/>
          <w:jc w:val="center"/>
        </w:trPr>
        <w:tc>
          <w:tcPr>
            <w:tcW w:w="2037" w:type="dxa"/>
            <w:tcBorders>
              <w:top w:val="nil"/>
              <w:left w:val="nil"/>
              <w:bottom w:val="single" w:sz="4" w:space="0" w:color="auto"/>
              <w:right w:val="nil"/>
            </w:tcBorders>
            <w:shd w:val="clear" w:color="auto" w:fill="auto"/>
            <w:noWrap/>
            <w:vAlign w:val="center"/>
            <w:hideMark/>
          </w:tcPr>
          <w:p w14:paraId="04F0F078" w14:textId="77777777" w:rsidR="006B69D9" w:rsidRPr="007E03D0" w:rsidRDefault="006B69D9" w:rsidP="003B465E">
            <w:pPr>
              <w:spacing w:line="240" w:lineRule="auto"/>
              <w:jc w:val="left"/>
              <w:rPr>
                <w:rFonts w:ascii="Calibri Light" w:hAnsi="Calibri Light" w:cs="Calibri"/>
                <w:sz w:val="18"/>
                <w:szCs w:val="18"/>
              </w:rPr>
            </w:pPr>
            <w:r w:rsidRPr="007E03D0">
              <w:rPr>
                <w:rFonts w:ascii="Calibri Light" w:hAnsi="Calibri Light" w:cs="Calibri"/>
                <w:sz w:val="18"/>
                <w:szCs w:val="18"/>
              </w:rPr>
              <w:t xml:space="preserve"> Fitti Passivi </w:t>
            </w:r>
          </w:p>
        </w:tc>
        <w:tc>
          <w:tcPr>
            <w:tcW w:w="2061" w:type="dxa"/>
            <w:tcBorders>
              <w:top w:val="nil"/>
              <w:left w:val="nil"/>
              <w:bottom w:val="single" w:sz="4" w:space="0" w:color="auto"/>
              <w:right w:val="nil"/>
            </w:tcBorders>
            <w:shd w:val="clear" w:color="auto" w:fill="auto"/>
            <w:noWrap/>
            <w:vAlign w:val="center"/>
            <w:hideMark/>
          </w:tcPr>
          <w:p w14:paraId="2A45E032" w14:textId="77777777" w:rsidR="006B69D9" w:rsidRPr="007E03D0" w:rsidRDefault="006B69D9" w:rsidP="003B465E">
            <w:pPr>
              <w:spacing w:line="240" w:lineRule="auto"/>
              <w:jc w:val="left"/>
              <w:rPr>
                <w:rFonts w:ascii="Calibri Light" w:hAnsi="Calibri Light" w:cs="Calibri"/>
                <w:sz w:val="18"/>
                <w:szCs w:val="18"/>
              </w:rPr>
            </w:pPr>
            <w:r w:rsidRPr="007E03D0">
              <w:rPr>
                <w:rFonts w:ascii="Calibri Light" w:hAnsi="Calibri Light" w:cs="Calibri"/>
                <w:sz w:val="18"/>
                <w:szCs w:val="18"/>
              </w:rPr>
              <w:t xml:space="preserve">                        38.770 </w:t>
            </w:r>
          </w:p>
        </w:tc>
        <w:tc>
          <w:tcPr>
            <w:tcW w:w="1581" w:type="dxa"/>
            <w:tcBorders>
              <w:top w:val="nil"/>
              <w:left w:val="nil"/>
              <w:bottom w:val="single" w:sz="4" w:space="0" w:color="auto"/>
              <w:right w:val="nil"/>
            </w:tcBorders>
            <w:shd w:val="clear" w:color="auto" w:fill="auto"/>
            <w:noWrap/>
            <w:vAlign w:val="center"/>
          </w:tcPr>
          <w:p w14:paraId="55B6A545" w14:textId="77777777" w:rsidR="006B69D9" w:rsidRPr="007E03D0" w:rsidRDefault="006B69D9" w:rsidP="003B465E">
            <w:pPr>
              <w:spacing w:line="240" w:lineRule="auto"/>
              <w:jc w:val="left"/>
              <w:rPr>
                <w:rFonts w:ascii="Calibri Light" w:hAnsi="Calibri Light" w:cs="Calibri"/>
                <w:sz w:val="18"/>
                <w:szCs w:val="18"/>
              </w:rPr>
            </w:pPr>
            <w:r w:rsidRPr="007E03D0">
              <w:rPr>
                <w:rFonts w:ascii="Calibri Light" w:hAnsi="Calibri Light" w:cs="Calibri"/>
                <w:sz w:val="18"/>
                <w:szCs w:val="18"/>
              </w:rPr>
              <w:t xml:space="preserve">               38.631 </w:t>
            </w:r>
          </w:p>
        </w:tc>
        <w:tc>
          <w:tcPr>
            <w:tcW w:w="1484" w:type="dxa"/>
            <w:tcBorders>
              <w:top w:val="nil"/>
              <w:left w:val="nil"/>
              <w:bottom w:val="single" w:sz="4" w:space="0" w:color="auto"/>
              <w:right w:val="nil"/>
            </w:tcBorders>
            <w:shd w:val="clear" w:color="auto" w:fill="auto"/>
            <w:noWrap/>
            <w:vAlign w:val="center"/>
          </w:tcPr>
          <w:p w14:paraId="5AEF305E" w14:textId="77777777" w:rsidR="006B69D9" w:rsidRPr="007E03D0" w:rsidRDefault="006B69D9" w:rsidP="003B465E">
            <w:pPr>
              <w:spacing w:line="240" w:lineRule="auto"/>
              <w:jc w:val="left"/>
              <w:rPr>
                <w:rFonts w:ascii="Calibri Light" w:hAnsi="Calibri Light" w:cs="Calibri"/>
                <w:sz w:val="18"/>
                <w:szCs w:val="18"/>
              </w:rPr>
            </w:pPr>
            <w:r w:rsidRPr="007E03D0">
              <w:rPr>
                <w:rFonts w:ascii="Calibri Light" w:hAnsi="Calibri Light" w:cs="Calibri"/>
                <w:sz w:val="18"/>
                <w:szCs w:val="18"/>
              </w:rPr>
              <w:t xml:space="preserve">                  138 </w:t>
            </w:r>
          </w:p>
        </w:tc>
      </w:tr>
      <w:tr w:rsidR="006B69D9" w:rsidRPr="007E03D0" w14:paraId="20E6B5B7" w14:textId="77777777" w:rsidTr="008D36CE">
        <w:trPr>
          <w:trHeight w:val="271"/>
          <w:jc w:val="center"/>
        </w:trPr>
        <w:tc>
          <w:tcPr>
            <w:tcW w:w="2037" w:type="dxa"/>
            <w:tcBorders>
              <w:top w:val="nil"/>
              <w:left w:val="nil"/>
              <w:bottom w:val="single" w:sz="4" w:space="0" w:color="auto"/>
              <w:right w:val="nil"/>
            </w:tcBorders>
            <w:shd w:val="clear" w:color="auto" w:fill="auto"/>
            <w:noWrap/>
            <w:vAlign w:val="center"/>
            <w:hideMark/>
          </w:tcPr>
          <w:p w14:paraId="3ECC48EE" w14:textId="77777777" w:rsidR="006B69D9" w:rsidRPr="007E03D0" w:rsidRDefault="006B69D9" w:rsidP="003B465E">
            <w:pPr>
              <w:spacing w:line="240" w:lineRule="auto"/>
              <w:jc w:val="left"/>
              <w:rPr>
                <w:rFonts w:ascii="Calibri Light" w:hAnsi="Calibri Light" w:cs="Calibri"/>
                <w:sz w:val="18"/>
                <w:szCs w:val="18"/>
              </w:rPr>
            </w:pPr>
            <w:r w:rsidRPr="007E03D0">
              <w:rPr>
                <w:rFonts w:ascii="Calibri Light" w:hAnsi="Calibri Light" w:cs="Calibri"/>
                <w:sz w:val="18"/>
                <w:szCs w:val="18"/>
              </w:rPr>
              <w:t xml:space="preserve"> Altri servizi </w:t>
            </w:r>
          </w:p>
        </w:tc>
        <w:tc>
          <w:tcPr>
            <w:tcW w:w="2061" w:type="dxa"/>
            <w:tcBorders>
              <w:top w:val="nil"/>
              <w:left w:val="nil"/>
              <w:bottom w:val="single" w:sz="4" w:space="0" w:color="auto"/>
              <w:right w:val="nil"/>
            </w:tcBorders>
            <w:shd w:val="clear" w:color="auto" w:fill="auto"/>
            <w:noWrap/>
            <w:vAlign w:val="center"/>
            <w:hideMark/>
          </w:tcPr>
          <w:p w14:paraId="3E169C44" w14:textId="77777777" w:rsidR="006B69D9" w:rsidRPr="007E03D0" w:rsidRDefault="006B69D9" w:rsidP="003B465E">
            <w:pPr>
              <w:spacing w:line="240" w:lineRule="auto"/>
              <w:jc w:val="left"/>
              <w:rPr>
                <w:rFonts w:ascii="Calibri Light" w:hAnsi="Calibri Light" w:cs="Calibri"/>
                <w:sz w:val="18"/>
                <w:szCs w:val="18"/>
              </w:rPr>
            </w:pPr>
            <w:r w:rsidRPr="007E03D0">
              <w:rPr>
                <w:rFonts w:ascii="Calibri Light" w:hAnsi="Calibri Light" w:cs="Calibri"/>
                <w:sz w:val="18"/>
                <w:szCs w:val="18"/>
              </w:rPr>
              <w:t xml:space="preserve">                        29.142 </w:t>
            </w:r>
          </w:p>
        </w:tc>
        <w:tc>
          <w:tcPr>
            <w:tcW w:w="1581" w:type="dxa"/>
            <w:tcBorders>
              <w:top w:val="nil"/>
              <w:left w:val="nil"/>
              <w:bottom w:val="single" w:sz="4" w:space="0" w:color="auto"/>
              <w:right w:val="nil"/>
            </w:tcBorders>
            <w:shd w:val="clear" w:color="auto" w:fill="auto"/>
            <w:noWrap/>
            <w:vAlign w:val="center"/>
          </w:tcPr>
          <w:p w14:paraId="0475B353" w14:textId="77777777" w:rsidR="006B69D9" w:rsidRPr="007E03D0" w:rsidRDefault="006B69D9" w:rsidP="003B465E">
            <w:pPr>
              <w:spacing w:line="240" w:lineRule="auto"/>
              <w:jc w:val="left"/>
              <w:rPr>
                <w:rFonts w:ascii="Calibri Light" w:hAnsi="Calibri Light" w:cs="Calibri"/>
                <w:sz w:val="18"/>
                <w:szCs w:val="18"/>
              </w:rPr>
            </w:pPr>
            <w:r w:rsidRPr="007E03D0">
              <w:rPr>
                <w:rFonts w:ascii="Calibri Light" w:hAnsi="Calibri Light" w:cs="Calibri"/>
                <w:sz w:val="18"/>
                <w:szCs w:val="18"/>
              </w:rPr>
              <w:t xml:space="preserve">                 4.178 </w:t>
            </w:r>
          </w:p>
        </w:tc>
        <w:tc>
          <w:tcPr>
            <w:tcW w:w="1484" w:type="dxa"/>
            <w:tcBorders>
              <w:top w:val="nil"/>
              <w:left w:val="nil"/>
              <w:bottom w:val="single" w:sz="4" w:space="0" w:color="auto"/>
              <w:right w:val="nil"/>
            </w:tcBorders>
            <w:shd w:val="clear" w:color="auto" w:fill="auto"/>
            <w:noWrap/>
            <w:vAlign w:val="center"/>
          </w:tcPr>
          <w:p w14:paraId="326D29BB" w14:textId="77777777" w:rsidR="006B69D9" w:rsidRPr="007E03D0" w:rsidRDefault="006B69D9" w:rsidP="003B465E">
            <w:pPr>
              <w:spacing w:line="240" w:lineRule="auto"/>
              <w:jc w:val="left"/>
              <w:rPr>
                <w:rFonts w:ascii="Calibri Light" w:hAnsi="Calibri Light" w:cs="Calibri"/>
                <w:sz w:val="18"/>
                <w:szCs w:val="18"/>
              </w:rPr>
            </w:pPr>
            <w:r w:rsidRPr="007E03D0">
              <w:rPr>
                <w:rFonts w:ascii="Calibri Light" w:hAnsi="Calibri Light" w:cs="Calibri"/>
                <w:sz w:val="18"/>
                <w:szCs w:val="18"/>
              </w:rPr>
              <w:t xml:space="preserve">             24.964 </w:t>
            </w:r>
          </w:p>
        </w:tc>
      </w:tr>
      <w:tr w:rsidR="006B69D9" w:rsidRPr="007E03D0" w14:paraId="77CB001D" w14:textId="77777777" w:rsidTr="008D36CE">
        <w:trPr>
          <w:trHeight w:val="287"/>
          <w:jc w:val="center"/>
        </w:trPr>
        <w:tc>
          <w:tcPr>
            <w:tcW w:w="2037" w:type="dxa"/>
            <w:tcBorders>
              <w:top w:val="double" w:sz="6" w:space="0" w:color="auto"/>
              <w:left w:val="nil"/>
              <w:bottom w:val="double" w:sz="6" w:space="0" w:color="auto"/>
              <w:right w:val="nil"/>
            </w:tcBorders>
            <w:shd w:val="clear" w:color="000000" w:fill="DCE6F1"/>
            <w:noWrap/>
            <w:vAlign w:val="center"/>
            <w:hideMark/>
          </w:tcPr>
          <w:p w14:paraId="4DD5EB98" w14:textId="77777777" w:rsidR="006B69D9" w:rsidRPr="007E03D0" w:rsidRDefault="006B69D9" w:rsidP="003B465E">
            <w:pPr>
              <w:spacing w:line="240" w:lineRule="auto"/>
              <w:jc w:val="right"/>
              <w:rPr>
                <w:rFonts w:ascii="Calibri Light" w:hAnsi="Calibri Light" w:cs="Calibri"/>
                <w:b/>
                <w:bCs/>
                <w:sz w:val="18"/>
                <w:szCs w:val="18"/>
              </w:rPr>
            </w:pPr>
            <w:r w:rsidRPr="007E03D0">
              <w:rPr>
                <w:rFonts w:ascii="Calibri Light" w:hAnsi="Calibri Light" w:cs="Calibri"/>
                <w:b/>
                <w:bCs/>
                <w:sz w:val="18"/>
                <w:szCs w:val="18"/>
              </w:rPr>
              <w:t xml:space="preserve"> Totale </w:t>
            </w:r>
          </w:p>
        </w:tc>
        <w:tc>
          <w:tcPr>
            <w:tcW w:w="2061" w:type="dxa"/>
            <w:tcBorders>
              <w:top w:val="double" w:sz="6" w:space="0" w:color="auto"/>
              <w:left w:val="nil"/>
              <w:bottom w:val="double" w:sz="6" w:space="0" w:color="auto"/>
              <w:right w:val="nil"/>
            </w:tcBorders>
            <w:shd w:val="clear" w:color="000000" w:fill="DCE6F1"/>
            <w:noWrap/>
            <w:vAlign w:val="center"/>
            <w:hideMark/>
          </w:tcPr>
          <w:p w14:paraId="22BC1650" w14:textId="77777777" w:rsidR="006B69D9" w:rsidRPr="007E03D0" w:rsidRDefault="006B69D9" w:rsidP="003B465E">
            <w:pPr>
              <w:rPr>
                <w:rFonts w:ascii="Calibri Light" w:hAnsi="Calibri Light" w:cs="Calibri"/>
                <w:b/>
                <w:bCs/>
                <w:sz w:val="18"/>
                <w:szCs w:val="18"/>
              </w:rPr>
            </w:pPr>
            <w:r w:rsidRPr="007E03D0">
              <w:rPr>
                <w:rFonts w:ascii="Calibri Light" w:hAnsi="Calibri Light" w:cs="Calibri"/>
                <w:b/>
                <w:bCs/>
                <w:sz w:val="18"/>
                <w:szCs w:val="18"/>
              </w:rPr>
              <w:t xml:space="preserve">                      201.884 </w:t>
            </w:r>
          </w:p>
        </w:tc>
        <w:tc>
          <w:tcPr>
            <w:tcW w:w="1581" w:type="dxa"/>
            <w:tcBorders>
              <w:top w:val="double" w:sz="6" w:space="0" w:color="auto"/>
              <w:left w:val="nil"/>
              <w:bottom w:val="double" w:sz="6" w:space="0" w:color="auto"/>
              <w:right w:val="nil"/>
            </w:tcBorders>
            <w:shd w:val="clear" w:color="000000" w:fill="DCE6F1"/>
            <w:noWrap/>
            <w:vAlign w:val="center"/>
            <w:hideMark/>
          </w:tcPr>
          <w:p w14:paraId="24B0CAB7" w14:textId="77777777" w:rsidR="006B69D9" w:rsidRPr="007E03D0" w:rsidRDefault="006B69D9" w:rsidP="003B465E">
            <w:pPr>
              <w:rPr>
                <w:rFonts w:ascii="Calibri Light" w:hAnsi="Calibri Light" w:cs="Calibri"/>
                <w:b/>
                <w:bCs/>
                <w:sz w:val="18"/>
                <w:szCs w:val="18"/>
              </w:rPr>
            </w:pPr>
            <w:r w:rsidRPr="007E03D0">
              <w:rPr>
                <w:rFonts w:ascii="Calibri Light" w:hAnsi="Calibri Light" w:cs="Calibri"/>
                <w:b/>
                <w:bCs/>
                <w:sz w:val="18"/>
                <w:szCs w:val="18"/>
              </w:rPr>
              <w:t xml:space="preserve">             193.270 </w:t>
            </w:r>
          </w:p>
        </w:tc>
        <w:tc>
          <w:tcPr>
            <w:tcW w:w="1484" w:type="dxa"/>
            <w:tcBorders>
              <w:top w:val="double" w:sz="6" w:space="0" w:color="auto"/>
              <w:left w:val="nil"/>
              <w:bottom w:val="double" w:sz="6" w:space="0" w:color="auto"/>
              <w:right w:val="nil"/>
            </w:tcBorders>
            <w:shd w:val="clear" w:color="000000" w:fill="DCE6F1"/>
            <w:noWrap/>
            <w:vAlign w:val="center"/>
            <w:hideMark/>
          </w:tcPr>
          <w:p w14:paraId="2D5D852E" w14:textId="77777777" w:rsidR="006B69D9" w:rsidRPr="007E03D0" w:rsidRDefault="006B69D9" w:rsidP="003B465E">
            <w:pPr>
              <w:rPr>
                <w:rFonts w:ascii="Calibri Light" w:hAnsi="Calibri Light" w:cs="Calibri"/>
                <w:b/>
                <w:bCs/>
                <w:sz w:val="18"/>
                <w:szCs w:val="18"/>
              </w:rPr>
            </w:pPr>
            <w:r w:rsidRPr="007E03D0">
              <w:rPr>
                <w:rFonts w:ascii="Calibri Light" w:hAnsi="Calibri Light" w:cs="Calibri"/>
                <w:b/>
                <w:bCs/>
                <w:sz w:val="18"/>
                <w:szCs w:val="18"/>
              </w:rPr>
              <w:t xml:space="preserve">               8.615 </w:t>
            </w:r>
          </w:p>
        </w:tc>
      </w:tr>
    </w:tbl>
    <w:p w14:paraId="41D04089" w14:textId="77777777" w:rsidR="006B69D9" w:rsidRPr="007E03D0" w:rsidRDefault="006B69D9" w:rsidP="006B69D9">
      <w:pPr>
        <w:pStyle w:val="Corpotesto"/>
        <w:rPr>
          <w:rFonts w:ascii="Calibri Light" w:hAnsi="Calibri Light"/>
          <w:sz w:val="16"/>
          <w:szCs w:val="14"/>
          <w:highlight w:val="yellow"/>
        </w:rPr>
      </w:pPr>
      <w:bookmarkStart w:id="2421" w:name="_Toc486589623"/>
      <w:bookmarkStart w:id="2422" w:name="_Toc11402020"/>
    </w:p>
    <w:p w14:paraId="6D48A61A" w14:textId="77777777" w:rsidR="006B69D9" w:rsidRPr="007E03D0" w:rsidRDefault="006B69D9" w:rsidP="00833051">
      <w:pPr>
        <w:pStyle w:val="Titolo1"/>
        <w:numPr>
          <w:ilvl w:val="0"/>
          <w:numId w:val="27"/>
        </w:numPr>
        <w:rPr>
          <w:rFonts w:ascii="Calibri Light" w:hAnsi="Calibri Light"/>
        </w:rPr>
      </w:pPr>
      <w:bookmarkStart w:id="2423" w:name="_Toc42254492"/>
      <w:bookmarkStart w:id="2424" w:name="_Toc43118866"/>
      <w:r w:rsidRPr="007E03D0">
        <w:rPr>
          <w:rFonts w:ascii="Calibri Light" w:hAnsi="Calibri Light"/>
        </w:rPr>
        <w:t xml:space="preserve">COMMENTO </w:t>
      </w:r>
      <w:bookmarkEnd w:id="2421"/>
      <w:r w:rsidRPr="007E03D0">
        <w:rPr>
          <w:rFonts w:ascii="Calibri Light" w:hAnsi="Calibri Light"/>
        </w:rPr>
        <w:t>– STATO PATRIMONIALE PASSIVITÀ</w:t>
      </w:r>
      <w:bookmarkEnd w:id="2422"/>
      <w:bookmarkEnd w:id="2423"/>
      <w:bookmarkEnd w:id="2424"/>
    </w:p>
    <w:p w14:paraId="17192796" w14:textId="77777777" w:rsidR="006B69D9" w:rsidRPr="007E03D0" w:rsidRDefault="006B69D9" w:rsidP="00833051">
      <w:pPr>
        <w:pStyle w:val="Paragrafoelenco"/>
        <w:keepNext/>
        <w:keepLines/>
        <w:numPr>
          <w:ilvl w:val="0"/>
          <w:numId w:val="23"/>
        </w:numPr>
        <w:spacing w:before="200" w:line="240" w:lineRule="auto"/>
        <w:contextualSpacing w:val="0"/>
        <w:jc w:val="left"/>
        <w:outlineLvl w:val="1"/>
        <w:rPr>
          <w:rFonts w:ascii="Calibri Light" w:hAnsi="Calibri Light"/>
          <w:b/>
          <w:bCs/>
          <w:vanish/>
          <w:color w:val="00B050"/>
          <w:szCs w:val="22"/>
          <w:u w:val="single"/>
          <w:lang w:eastAsia="en-US"/>
        </w:rPr>
      </w:pPr>
      <w:bookmarkStart w:id="2425" w:name="_Toc11401153"/>
      <w:bookmarkStart w:id="2426" w:name="_Toc11402021"/>
      <w:bookmarkStart w:id="2427" w:name="_Toc20817222"/>
      <w:bookmarkStart w:id="2428" w:name="_Toc20817668"/>
      <w:bookmarkStart w:id="2429" w:name="_Toc20817891"/>
      <w:bookmarkStart w:id="2430" w:name="_Toc20823185"/>
      <w:bookmarkStart w:id="2431" w:name="_Toc20823410"/>
      <w:bookmarkStart w:id="2432" w:name="_Toc20833462"/>
      <w:bookmarkStart w:id="2433" w:name="_Toc20833690"/>
      <w:bookmarkStart w:id="2434" w:name="_Toc20833918"/>
      <w:bookmarkStart w:id="2435" w:name="_Toc20836109"/>
      <w:bookmarkStart w:id="2436" w:name="_Toc31287609"/>
      <w:bookmarkStart w:id="2437" w:name="_Toc31287794"/>
      <w:bookmarkStart w:id="2438" w:name="_Toc31287936"/>
      <w:bookmarkStart w:id="2439" w:name="_Toc41334533"/>
      <w:bookmarkStart w:id="2440" w:name="_Toc42254493"/>
      <w:bookmarkStart w:id="2441" w:name="_Toc43118119"/>
      <w:bookmarkStart w:id="2442" w:name="_Toc43118347"/>
      <w:bookmarkStart w:id="2443" w:name="_Toc43118650"/>
      <w:bookmarkStart w:id="2444" w:name="_Toc43118867"/>
      <w:bookmarkStart w:id="2445" w:name="_Toc4865896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p>
    <w:p w14:paraId="3B106DF3" w14:textId="77777777" w:rsidR="006B69D9" w:rsidRPr="007E03D0" w:rsidRDefault="006B69D9" w:rsidP="00833051">
      <w:pPr>
        <w:pStyle w:val="Paragrafoelenco"/>
        <w:numPr>
          <w:ilvl w:val="0"/>
          <w:numId w:val="32"/>
        </w:numPr>
        <w:spacing w:after="60"/>
        <w:contextualSpacing w:val="0"/>
        <w:jc w:val="left"/>
        <w:outlineLvl w:val="1"/>
        <w:rPr>
          <w:rFonts w:ascii="Calibri Light" w:hAnsi="Calibri Light"/>
          <w:b/>
          <w:caps/>
          <w:vanish/>
        </w:rPr>
      </w:pPr>
      <w:bookmarkStart w:id="2446" w:name="_Toc20817223"/>
      <w:bookmarkStart w:id="2447" w:name="_Toc20817669"/>
      <w:bookmarkStart w:id="2448" w:name="_Toc20817892"/>
      <w:bookmarkStart w:id="2449" w:name="_Toc20823186"/>
      <w:bookmarkStart w:id="2450" w:name="_Toc20823411"/>
      <w:bookmarkStart w:id="2451" w:name="_Toc20833463"/>
      <w:bookmarkStart w:id="2452" w:name="_Toc20833691"/>
      <w:bookmarkStart w:id="2453" w:name="_Toc20833919"/>
      <w:bookmarkStart w:id="2454" w:name="_Toc20836110"/>
      <w:bookmarkStart w:id="2455" w:name="_Toc31287610"/>
      <w:bookmarkStart w:id="2456" w:name="_Toc31287795"/>
      <w:bookmarkStart w:id="2457" w:name="_Toc31287937"/>
      <w:bookmarkStart w:id="2458" w:name="_Toc41334534"/>
      <w:bookmarkStart w:id="2459" w:name="_Toc42254494"/>
      <w:bookmarkStart w:id="2460" w:name="_Toc43118120"/>
      <w:bookmarkStart w:id="2461" w:name="_Toc43118348"/>
      <w:bookmarkStart w:id="2462" w:name="_Toc43118651"/>
      <w:bookmarkStart w:id="2463" w:name="_Toc43118868"/>
      <w:bookmarkStart w:id="2464" w:name="_Toc11402022"/>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p>
    <w:p w14:paraId="0056CF8F" w14:textId="77777777" w:rsidR="006B69D9" w:rsidRPr="007E03D0" w:rsidRDefault="006B69D9" w:rsidP="00833051">
      <w:pPr>
        <w:pStyle w:val="Sottotitolo"/>
        <w:numPr>
          <w:ilvl w:val="1"/>
          <w:numId w:val="32"/>
        </w:numPr>
        <w:ind w:left="716"/>
        <w:rPr>
          <w:rFonts w:ascii="Calibri Light" w:hAnsi="Calibri Light"/>
        </w:rPr>
      </w:pPr>
      <w:bookmarkStart w:id="2465" w:name="_Toc42254495"/>
      <w:bookmarkStart w:id="2466" w:name="_Toc43118869"/>
      <w:r w:rsidRPr="007E03D0">
        <w:rPr>
          <w:rFonts w:ascii="Calibri Light" w:hAnsi="Calibri Light"/>
        </w:rPr>
        <w:t>Patrimonio netto</w:t>
      </w:r>
      <w:bookmarkEnd w:id="2445"/>
      <w:bookmarkEnd w:id="2464"/>
      <w:bookmarkEnd w:id="2465"/>
      <w:bookmarkEnd w:id="2466"/>
    </w:p>
    <w:p w14:paraId="1D6550FB"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 xml:space="preserve">Il capitale sociale, al 31.12.2019 è rappresentato da numero 25.581.337 azioni ordinarie del valore nominale di Euro 1,00 ciascuna. </w:t>
      </w:r>
    </w:p>
    <w:p w14:paraId="52E07138"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Di seguito vengono riportati i movimenti del patrimonio netto avvenuti nell’esercizio.</w:t>
      </w:r>
    </w:p>
    <w:p w14:paraId="076456E0" w14:textId="458DC68E" w:rsidR="006B69D9" w:rsidRPr="007E03D0" w:rsidRDefault="00F85195" w:rsidP="00F85195">
      <w:pPr>
        <w:jc w:val="center"/>
        <w:rPr>
          <w:rFonts w:ascii="Calibri Light" w:hAnsi="Calibri Light"/>
          <w:szCs w:val="22"/>
          <w:highlight w:val="yellow"/>
        </w:rPr>
      </w:pPr>
      <w:r>
        <w:rPr>
          <w:rFonts w:ascii="Calibri Light" w:hAnsi="Calibri Light"/>
          <w:noProof/>
          <w:szCs w:val="22"/>
        </w:rPr>
        <w:drawing>
          <wp:inline distT="0" distB="0" distL="0" distR="0" wp14:anchorId="34BBDD08" wp14:editId="0B11FFD2">
            <wp:extent cx="5382883" cy="2605720"/>
            <wp:effectExtent l="0" t="0" r="8890" b="4445"/>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379376" cy="2604023"/>
                    </a:xfrm>
                    <a:prstGeom prst="rect">
                      <a:avLst/>
                    </a:prstGeom>
                    <a:noFill/>
                  </pic:spPr>
                </pic:pic>
              </a:graphicData>
            </a:graphic>
          </wp:inline>
        </w:drawing>
      </w:r>
    </w:p>
    <w:p w14:paraId="2F658793"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lastRenderedPageBreak/>
        <w:t>In conformità a quanto previsto dall’art 2427 punto 7-bis, si riporta di seguito un prospetto ove le voci del patrimonio netto vengono analiticamente indicate sulla base della loro origine, possibilità di utilizzazione e distribuibilità, nonché della loro avvenuta utilizzazione nei tre esercizi precedenti.</w:t>
      </w:r>
    </w:p>
    <w:p w14:paraId="650ECEB8" w14:textId="77777777" w:rsidR="006B69D9" w:rsidRPr="007E03D0" w:rsidRDefault="006B69D9" w:rsidP="006B69D9">
      <w:pPr>
        <w:spacing w:after="120"/>
        <w:rPr>
          <w:rFonts w:ascii="Calibri Light" w:hAnsi="Calibri Light"/>
          <w:szCs w:val="22"/>
        </w:rPr>
      </w:pPr>
      <w:r w:rsidRPr="007E03D0">
        <w:rPr>
          <w:rFonts w:ascii="Calibri Light" w:hAnsi="Calibri Light"/>
          <w:noProof/>
          <w:szCs w:val="22"/>
        </w:rPr>
        <w:drawing>
          <wp:inline distT="0" distB="0" distL="0" distR="0" wp14:anchorId="1A7F6CA2" wp14:editId="4C8FE53E">
            <wp:extent cx="6119495" cy="2675890"/>
            <wp:effectExtent l="0" t="0" r="0" b="0"/>
            <wp:docPr id="416" name="Immagin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119495" cy="2675890"/>
                    </a:xfrm>
                    <a:prstGeom prst="rect">
                      <a:avLst/>
                    </a:prstGeom>
                    <a:noFill/>
                  </pic:spPr>
                </pic:pic>
              </a:graphicData>
            </a:graphic>
          </wp:inline>
        </w:drawing>
      </w:r>
    </w:p>
    <w:p w14:paraId="041D4B27"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 xml:space="preserve">La voce “utile a nuovo” risulta funzionale al finanziamento con capitale proprio del fabbisogno finanziario, oggetto della pianificazione degli investimenti a cofinanziamento BEI, conseguente alla deliberazione dell’ATI Palermo n.2 del 22 novembre 2017 e della Convezione di gestione del 22 marzo 2018, avuto riguardo, anche, all’art.37 dello statuto sociale.      </w:t>
      </w:r>
    </w:p>
    <w:p w14:paraId="72D8D6A1"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 xml:space="preserve"> Non sussistono categorie di azioni diverse da quelle ordinarie.</w:t>
      </w:r>
    </w:p>
    <w:p w14:paraId="03AED8ED"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Non sussistono patrimoni destinati ad uno specifico affare ex art.2427 c.1 n. 20 e 21 del Codice Civile.</w:t>
      </w:r>
    </w:p>
    <w:p w14:paraId="65C4A814" w14:textId="77777777" w:rsidR="006B69D9" w:rsidRPr="001D2063" w:rsidRDefault="006B69D9" w:rsidP="006B69D9">
      <w:pPr>
        <w:spacing w:after="120"/>
        <w:rPr>
          <w:rFonts w:ascii="Calibri Light" w:hAnsi="Calibri Light"/>
          <w:sz w:val="18"/>
          <w:szCs w:val="22"/>
        </w:rPr>
      </w:pPr>
    </w:p>
    <w:p w14:paraId="4470F902" w14:textId="77777777" w:rsidR="006B69D9" w:rsidRPr="007E03D0" w:rsidRDefault="006B69D9" w:rsidP="00833051">
      <w:pPr>
        <w:pStyle w:val="Sottotitolo"/>
        <w:numPr>
          <w:ilvl w:val="1"/>
          <w:numId w:val="32"/>
        </w:numPr>
        <w:ind w:left="716"/>
        <w:rPr>
          <w:rFonts w:ascii="Calibri Light" w:hAnsi="Calibri Light"/>
        </w:rPr>
      </w:pPr>
      <w:bookmarkStart w:id="2467" w:name="_Toc483302888"/>
      <w:bookmarkStart w:id="2468" w:name="_Toc483302889"/>
      <w:bookmarkStart w:id="2469" w:name="_Toc483302890"/>
      <w:bookmarkStart w:id="2470" w:name="_Toc483302891"/>
      <w:bookmarkStart w:id="2471" w:name="_Toc486589625"/>
      <w:bookmarkStart w:id="2472" w:name="_Toc11402023"/>
      <w:bookmarkStart w:id="2473" w:name="_Toc42254496"/>
      <w:bookmarkStart w:id="2474" w:name="_Toc43118870"/>
      <w:bookmarkEnd w:id="2467"/>
      <w:bookmarkEnd w:id="2468"/>
      <w:bookmarkEnd w:id="2469"/>
      <w:bookmarkEnd w:id="2470"/>
      <w:r w:rsidRPr="007E03D0">
        <w:rPr>
          <w:rFonts w:ascii="Calibri Light" w:hAnsi="Calibri Light"/>
        </w:rPr>
        <w:t>Fondi Rischi e Oneri</w:t>
      </w:r>
      <w:bookmarkEnd w:id="2471"/>
      <w:bookmarkEnd w:id="2472"/>
      <w:bookmarkEnd w:id="2473"/>
      <w:bookmarkEnd w:id="2474"/>
    </w:p>
    <w:p w14:paraId="3D0D913A" w14:textId="77777777" w:rsidR="006B69D9" w:rsidRPr="007E03D0" w:rsidRDefault="006B69D9" w:rsidP="006B69D9">
      <w:pPr>
        <w:spacing w:line="240" w:lineRule="auto"/>
        <w:rPr>
          <w:rFonts w:ascii="Calibri Light" w:hAnsi="Calibri Light"/>
          <w:szCs w:val="22"/>
        </w:rPr>
      </w:pPr>
    </w:p>
    <w:p w14:paraId="4C892D32" w14:textId="68578687" w:rsidR="006B69D9" w:rsidRPr="007E03D0" w:rsidRDefault="006B69D9" w:rsidP="006B69D9">
      <w:pPr>
        <w:spacing w:after="120"/>
        <w:rPr>
          <w:rFonts w:ascii="Calibri Light" w:hAnsi="Calibri Light"/>
          <w:szCs w:val="22"/>
        </w:rPr>
      </w:pPr>
      <w:r w:rsidRPr="007E03D0">
        <w:rPr>
          <w:rFonts w:ascii="Calibri Light" w:hAnsi="Calibri Light"/>
          <w:szCs w:val="22"/>
        </w:rPr>
        <w:t>La voce di bilancio, ammont</w:t>
      </w:r>
      <w:r w:rsidR="00F85195">
        <w:rPr>
          <w:rFonts w:ascii="Calibri Light" w:hAnsi="Calibri Light"/>
          <w:szCs w:val="22"/>
        </w:rPr>
        <w:t>ante complessivamente ad Euro 72</w:t>
      </w:r>
      <w:r w:rsidRPr="007E03D0">
        <w:rPr>
          <w:rFonts w:ascii="Calibri Light" w:hAnsi="Calibri Light"/>
          <w:szCs w:val="22"/>
        </w:rPr>
        <w:t xml:space="preserve"> milioni, è costituita per Euro 2 milioni dal fondo imposte differit</w:t>
      </w:r>
      <w:r w:rsidR="00F85195">
        <w:rPr>
          <w:rFonts w:ascii="Calibri Light" w:hAnsi="Calibri Light"/>
          <w:szCs w:val="22"/>
        </w:rPr>
        <w:t>e, per Euro 34,3</w:t>
      </w:r>
      <w:r w:rsidRPr="007E03D0">
        <w:rPr>
          <w:rFonts w:ascii="Calibri Light" w:hAnsi="Calibri Light"/>
          <w:szCs w:val="22"/>
        </w:rPr>
        <w:t xml:space="preserve"> milion</w:t>
      </w:r>
      <w:r w:rsidR="00F85195">
        <w:rPr>
          <w:rFonts w:ascii="Calibri Light" w:hAnsi="Calibri Light"/>
          <w:szCs w:val="22"/>
        </w:rPr>
        <w:t>i dal fondo rischi e per Euro 35,7</w:t>
      </w:r>
      <w:r w:rsidRPr="007E03D0">
        <w:rPr>
          <w:rFonts w:ascii="Calibri Light" w:hAnsi="Calibri Light"/>
          <w:szCs w:val="22"/>
        </w:rPr>
        <w:t xml:space="preserve"> milioni dal fondo oneri.</w:t>
      </w:r>
    </w:p>
    <w:p w14:paraId="4597A9CF"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 xml:space="preserve">Il fondo imposte differite accoglie prevalentemente, lo stanziamento delle imposte differite sugli interessi attivi non incassati inclusi quelli relativi alle posizioni creditorie di EAS accertate con sentenze divenute definitive. Di seguito si espone la movimentazione rappresentativa di quanto illustrato. </w:t>
      </w:r>
    </w:p>
    <w:p w14:paraId="665A5173" w14:textId="77777777" w:rsidR="006B69D9" w:rsidRPr="007E03D0" w:rsidRDefault="006B69D9" w:rsidP="006B69D9">
      <w:pPr>
        <w:spacing w:after="120"/>
        <w:jc w:val="center"/>
        <w:rPr>
          <w:rFonts w:ascii="Calibri Light" w:hAnsi="Calibri Light"/>
          <w:szCs w:val="22"/>
          <w:highlight w:val="yellow"/>
        </w:rPr>
      </w:pPr>
      <w:r w:rsidRPr="007E03D0">
        <w:rPr>
          <w:rFonts w:ascii="Calibri Light" w:hAnsi="Calibri Light"/>
          <w:noProof/>
        </w:rPr>
        <w:drawing>
          <wp:inline distT="0" distB="0" distL="0" distR="0" wp14:anchorId="6B65EF6C" wp14:editId="475A6014">
            <wp:extent cx="4974590" cy="501015"/>
            <wp:effectExtent l="0" t="0" r="0" b="0"/>
            <wp:docPr id="398" name="Immagin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9"/>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974590" cy="501015"/>
                    </a:xfrm>
                    <a:prstGeom prst="rect">
                      <a:avLst/>
                    </a:prstGeom>
                    <a:noFill/>
                    <a:ln>
                      <a:noFill/>
                    </a:ln>
                  </pic:spPr>
                </pic:pic>
              </a:graphicData>
            </a:graphic>
          </wp:inline>
        </w:drawing>
      </w:r>
    </w:p>
    <w:p w14:paraId="31F38E28"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lastRenderedPageBreak/>
        <w:t xml:space="preserve">Nella tabella che segue viene evidenziata la composizione degli “altri fondi” e le variazioni intervenute, rispetto all’esercizio precedente. </w:t>
      </w:r>
    </w:p>
    <w:p w14:paraId="67A16527" w14:textId="1C9A4AF9" w:rsidR="006B69D9" w:rsidRPr="007E03D0" w:rsidRDefault="0072672C" w:rsidP="006B69D9">
      <w:pPr>
        <w:ind w:left="-284" w:firstLine="284"/>
        <w:rPr>
          <w:rFonts w:ascii="Calibri Light" w:hAnsi="Calibri Light"/>
          <w:szCs w:val="22"/>
        </w:rPr>
      </w:pPr>
      <w:r w:rsidRPr="0072672C">
        <w:rPr>
          <w:noProof/>
        </w:rPr>
        <w:drawing>
          <wp:inline distT="0" distB="0" distL="0" distR="0" wp14:anchorId="1545E885" wp14:editId="7124AFF6">
            <wp:extent cx="6119495" cy="1516689"/>
            <wp:effectExtent l="0" t="0" r="0" b="762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119495" cy="1516689"/>
                    </a:xfrm>
                    <a:prstGeom prst="rect">
                      <a:avLst/>
                    </a:prstGeom>
                    <a:noFill/>
                    <a:ln>
                      <a:noFill/>
                    </a:ln>
                  </pic:spPr>
                </pic:pic>
              </a:graphicData>
            </a:graphic>
          </wp:inline>
        </w:drawing>
      </w:r>
    </w:p>
    <w:p w14:paraId="35B27417" w14:textId="77777777" w:rsidR="006B69D9" w:rsidRPr="007E03D0" w:rsidRDefault="006B69D9" w:rsidP="006B69D9">
      <w:pPr>
        <w:spacing w:after="120"/>
        <w:rPr>
          <w:rFonts w:ascii="Calibri Light" w:hAnsi="Calibri Light"/>
          <w:szCs w:val="22"/>
        </w:rPr>
      </w:pPr>
    </w:p>
    <w:p w14:paraId="1A1C77EA"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 xml:space="preserve">Il Fondo Rischi, istituito in ottemperanza ai principi civilistici di prudenza, accoglie la stima dell’onere da sostenere a fronte dei contenziosi in essere, al fine di coprire potenziali passività, quest’ultime valutate con il supporto dei legali. </w:t>
      </w:r>
    </w:p>
    <w:p w14:paraId="51311284"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 xml:space="preserve"> Come si evince dalla tabella in esame, si è stimata, anche in esito ai contenziosi quasi tutti definitisi, la ormai residua passività potenziale relativa alle sole rivendicazioni dell’EAS e derivanti dalla pretesa, da parte di quest’ultimo Ente, al 100% delle spese sostenute per la gestione dell’invaso Scanzano-Rossella (le cui acque sono utilizzate dalla Società per l’approvvigionamento idropotabile della città di Palermo) sino all’anno 2009.</w:t>
      </w:r>
    </w:p>
    <w:p w14:paraId="62A028DE"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La stima della passività potenziale residua è stata effettuata in coerenza con i costi rilevati nell’ambito della consulenza tecnica di parte e l’accantonamento riflette l’adeguamento per la componente interessi.</w:t>
      </w:r>
    </w:p>
    <w:p w14:paraId="354CC176"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Per altro verso e con riferimento al contenzioso giuslavoristico, l’aggiornamento delle stime di rischio, nonché la definizione dei contenziosi, hanno comportato un incremento dello stesso. L’utilizzo del fondo è relativo a transazioni e a cause definitive e provvisorie, ma immediatamente esecutive.</w:t>
      </w:r>
    </w:p>
    <w:p w14:paraId="5CA6AC86"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 xml:space="preserve"> Il Fondo rischi relativo alla sentenza della Corte Costituzionale n. 335 del 10 ottobre 2008, accoglie l’ammontare di quanto rimborsabile all’utente, come comunicato con nota dell’AATO, a seguito della Deliberazione della Conferenza dei Sindaci n. 3 del 18.12.2013, per effetto della dichiarata illegittimità costituzionale dell’art. 14 comma 1 legge 5 gennaio 1994, n. 36 e dell’art.155 comma 1, primo periodo del decreto legislativo 3 aprile 2006 n. 152, nella parte in cui prevedono che la quota di tariffa riferita al servizio depurazione è dovuta dagli utenti anche in caso in cui la fognatura sia sprovvista di impianti centralizzati di depurazione o questi siano temporaneamente inattivi. L’utilizzo riflette, principalmente, l’ammontare rimborsato agli utenti nel presente esercizio.</w:t>
      </w:r>
    </w:p>
    <w:p w14:paraId="013576A9"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L’analisi effettuata dai legali per gli altri contenziosi ha comportato un incremento del fondo a tale titolo.</w:t>
      </w:r>
    </w:p>
    <w:p w14:paraId="7B15ED09" w14:textId="77777777" w:rsidR="006B69D9" w:rsidRPr="007E03D0" w:rsidRDefault="006B69D9" w:rsidP="006B69D9">
      <w:pPr>
        <w:spacing w:after="120"/>
        <w:rPr>
          <w:rFonts w:ascii="Calibri Light" w:hAnsi="Calibri Light"/>
          <w:szCs w:val="22"/>
          <w:highlight w:val="yellow"/>
        </w:rPr>
      </w:pPr>
      <w:r w:rsidRPr="007E03D0">
        <w:rPr>
          <w:rFonts w:ascii="Calibri Light" w:hAnsi="Calibri Light"/>
          <w:szCs w:val="22"/>
        </w:rPr>
        <w:lastRenderedPageBreak/>
        <w:t>Il Fondo rischi di revisione tariffaria, come già indicato nel paragrafo 1.2, per le ragioni già esposte, è stato mantenuto per Euro 10,6 milioni.</w:t>
      </w:r>
    </w:p>
    <w:p w14:paraId="13336297"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Il fondo oneri, come esposto in tabella, accoglie inoltre e prevalentemente:</w:t>
      </w:r>
    </w:p>
    <w:p w14:paraId="355A04A9" w14:textId="77777777" w:rsidR="007E03D0" w:rsidRPr="007E03D0" w:rsidRDefault="006B69D9" w:rsidP="00833051">
      <w:pPr>
        <w:pStyle w:val="Paragrafoelenco"/>
        <w:numPr>
          <w:ilvl w:val="0"/>
          <w:numId w:val="37"/>
        </w:numPr>
        <w:spacing w:after="120"/>
        <w:rPr>
          <w:rFonts w:ascii="Calibri Light" w:hAnsi="Calibri Light"/>
          <w:szCs w:val="22"/>
        </w:rPr>
      </w:pPr>
      <w:r w:rsidRPr="007E03D0">
        <w:rPr>
          <w:rFonts w:ascii="Calibri Light" w:hAnsi="Calibri Light"/>
          <w:szCs w:val="22"/>
        </w:rPr>
        <w:t>per Euro 2,5 milioni, la stima del premio di produzione di competenza dell’esercizio 2019 da erogare ai dipendenti al raggiungimento dei parametri previsti nell’ambito della contrattazione aziendale;</w:t>
      </w:r>
    </w:p>
    <w:p w14:paraId="59719E03" w14:textId="77777777" w:rsidR="007E03D0" w:rsidRPr="007E03D0" w:rsidRDefault="006B69D9" w:rsidP="00833051">
      <w:pPr>
        <w:pStyle w:val="Paragrafoelenco"/>
        <w:numPr>
          <w:ilvl w:val="0"/>
          <w:numId w:val="37"/>
        </w:numPr>
        <w:spacing w:after="120"/>
        <w:rPr>
          <w:rFonts w:ascii="Calibri Light" w:hAnsi="Calibri Light"/>
          <w:szCs w:val="22"/>
        </w:rPr>
      </w:pPr>
      <w:r w:rsidRPr="007E03D0">
        <w:rPr>
          <w:rFonts w:ascii="Calibri Light" w:hAnsi="Calibri Light"/>
          <w:szCs w:val="22"/>
        </w:rPr>
        <w:t>per Euro 22,3 milioni, le passività certe, ma stimate nell’importo, attinenti prevalentemente a costi di energia elettrica e a costi di couso degli invasi Poma, Rosamarina e Scanzano-Rossella;</w:t>
      </w:r>
    </w:p>
    <w:p w14:paraId="76C7B207" w14:textId="77777777" w:rsidR="008D36CE" w:rsidRPr="007E03D0" w:rsidRDefault="006B69D9" w:rsidP="00833051">
      <w:pPr>
        <w:pStyle w:val="Paragrafoelenco"/>
        <w:numPr>
          <w:ilvl w:val="0"/>
          <w:numId w:val="37"/>
        </w:numPr>
        <w:spacing w:after="120"/>
        <w:rPr>
          <w:rFonts w:ascii="Calibri Light" w:hAnsi="Calibri Light"/>
          <w:szCs w:val="22"/>
        </w:rPr>
      </w:pPr>
      <w:r w:rsidRPr="007E03D0">
        <w:rPr>
          <w:rFonts w:ascii="Calibri Light" w:hAnsi="Calibri Light"/>
          <w:szCs w:val="22"/>
        </w:rPr>
        <w:t>per Euro 8.5 milioni, la stima, su base storica, delle rettifiche di fatturato di esercizi precedenti considerato che la Società ha ritardato detti accertamenti per effetto dell’ampliamento dell’ambito di gestione.</w:t>
      </w:r>
    </w:p>
    <w:p w14:paraId="6605A7AF" w14:textId="77777777" w:rsidR="006B69D9" w:rsidRPr="007E03D0" w:rsidRDefault="006B69D9" w:rsidP="00833051">
      <w:pPr>
        <w:numPr>
          <w:ilvl w:val="0"/>
          <w:numId w:val="37"/>
        </w:numPr>
        <w:spacing w:after="120"/>
        <w:rPr>
          <w:rFonts w:ascii="Calibri Light" w:hAnsi="Calibri Light"/>
          <w:szCs w:val="22"/>
        </w:rPr>
      </w:pPr>
      <w:r w:rsidRPr="007E03D0">
        <w:rPr>
          <w:rFonts w:ascii="Calibri Light" w:hAnsi="Calibri Light"/>
          <w:szCs w:val="22"/>
        </w:rPr>
        <w:t>per</w:t>
      </w:r>
      <w:r w:rsidRPr="001D2063">
        <w:rPr>
          <w:rFonts w:ascii="Calibri Light" w:hAnsi="Calibri Light"/>
          <w:sz w:val="20"/>
          <w:szCs w:val="22"/>
        </w:rPr>
        <w:t xml:space="preserve"> </w:t>
      </w:r>
      <w:r w:rsidRPr="007E03D0">
        <w:rPr>
          <w:rFonts w:ascii="Calibri Light" w:hAnsi="Calibri Light"/>
          <w:szCs w:val="22"/>
        </w:rPr>
        <w:t>Euro</w:t>
      </w:r>
      <w:r w:rsidRPr="001D2063">
        <w:rPr>
          <w:rFonts w:ascii="Calibri Light" w:hAnsi="Calibri Light"/>
          <w:sz w:val="20"/>
          <w:szCs w:val="22"/>
        </w:rPr>
        <w:t xml:space="preserve"> </w:t>
      </w:r>
      <w:r w:rsidRPr="007E03D0">
        <w:rPr>
          <w:rFonts w:ascii="Calibri Light" w:hAnsi="Calibri Light"/>
          <w:szCs w:val="22"/>
        </w:rPr>
        <w:t>2.4 milioni, la stima degli oneri</w:t>
      </w:r>
      <w:r w:rsidRPr="001D2063">
        <w:rPr>
          <w:rFonts w:ascii="Calibri Light" w:hAnsi="Calibri Light"/>
          <w:sz w:val="20"/>
          <w:szCs w:val="22"/>
        </w:rPr>
        <w:t xml:space="preserve"> </w:t>
      </w:r>
      <w:r w:rsidRPr="007E03D0">
        <w:rPr>
          <w:rFonts w:ascii="Calibri Light" w:hAnsi="Calibri Light"/>
          <w:szCs w:val="22"/>
        </w:rPr>
        <w:t>necessari per il ripristino dei depuratori avuti in concessione.</w:t>
      </w:r>
    </w:p>
    <w:p w14:paraId="01FEC935"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 xml:space="preserve">Quest’ultimo accantonamento nasce a seguito della definizione, avvenuta prevalentemente nel novembre del 2019, della consegna degli impianti dei Comuni della provincia di Palermo e quindi della relativa ricognizione degli stessi, in conformità a quanto previsto dall’art. 7 e 8 della convenzione di gestione del SII stipulata con ATI. Dall’analisi tecnica degli impianti di depurazione è emersa la necessità di operare degli interventi di ripristino dei depuratori. In particolare: </w:t>
      </w:r>
    </w:p>
    <w:p w14:paraId="2679A78F" w14:textId="77777777" w:rsidR="006B69D9" w:rsidRPr="007E03D0" w:rsidRDefault="006B69D9" w:rsidP="006B69D9">
      <w:pPr>
        <w:spacing w:after="120"/>
        <w:ind w:left="720"/>
        <w:rPr>
          <w:rFonts w:ascii="Calibri Light" w:hAnsi="Calibri Light"/>
          <w:szCs w:val="22"/>
        </w:rPr>
      </w:pPr>
      <w:r w:rsidRPr="007E03D0">
        <w:rPr>
          <w:rFonts w:ascii="Calibri Light" w:hAnsi="Calibri Light"/>
          <w:szCs w:val="22"/>
        </w:rPr>
        <w:t>1.</w:t>
      </w:r>
      <w:r w:rsidRPr="007E03D0">
        <w:rPr>
          <w:rFonts w:ascii="Calibri Light" w:hAnsi="Calibri Light"/>
          <w:szCs w:val="22"/>
        </w:rPr>
        <w:tab/>
        <w:t>Interventi urgenti per la misura e l’abbattimento del BOD. Tali interventi sono finalizzati al rispetto della normativa vigente relativamente agli strumenti di misura ed al miglioramento della resa depurativa degli impianti attraverso l’installazione di pretrattamenti aggiuntivi per l’abbattimento del carico organico in arrivo al biologico.</w:t>
      </w:r>
    </w:p>
    <w:p w14:paraId="241DE05C" w14:textId="77777777" w:rsidR="006B69D9" w:rsidRPr="007E03D0" w:rsidRDefault="006B69D9" w:rsidP="006B69D9">
      <w:pPr>
        <w:spacing w:after="120"/>
        <w:ind w:left="720"/>
        <w:rPr>
          <w:rFonts w:ascii="Calibri Light" w:hAnsi="Calibri Light"/>
          <w:szCs w:val="22"/>
        </w:rPr>
      </w:pPr>
      <w:r w:rsidRPr="007E03D0">
        <w:rPr>
          <w:rFonts w:ascii="Calibri Light" w:hAnsi="Calibri Light"/>
          <w:szCs w:val="22"/>
        </w:rPr>
        <w:t>2.</w:t>
      </w:r>
      <w:r w:rsidRPr="007E03D0">
        <w:rPr>
          <w:rFonts w:ascii="Calibri Light" w:hAnsi="Calibri Light"/>
          <w:szCs w:val="22"/>
        </w:rPr>
        <w:tab/>
        <w:t xml:space="preserve">Bonifica volumetrie reattori biologici e sezioni impiantistiche. In generale questi interventi consistono nel ricorso ad autospurgo o escavatori a risucchio per liberare sezioni degli impianti dove si depositano materiali che compromettono, entrando nei circuiti idraulici degli impianti, il funzionamento delle apparecchiature elettromeccaniche con riflessi anche negli impianti elettrici. Lo stato degli impianti e la vetustà di molte sezioni impiantistiche impone spesso il ricorso a tale attività o a radicali svuotamenti di sedimentatori, ispessitori, etc. </w:t>
      </w:r>
    </w:p>
    <w:p w14:paraId="2934F7E0" w14:textId="77777777" w:rsidR="006B69D9" w:rsidRPr="007E03D0" w:rsidRDefault="006B69D9" w:rsidP="006B69D9">
      <w:pPr>
        <w:spacing w:after="120"/>
        <w:ind w:left="720"/>
        <w:rPr>
          <w:rFonts w:ascii="Calibri Light" w:hAnsi="Calibri Light"/>
          <w:szCs w:val="22"/>
        </w:rPr>
      </w:pPr>
      <w:r w:rsidRPr="007E03D0">
        <w:rPr>
          <w:rFonts w:ascii="Calibri Light" w:hAnsi="Calibri Light"/>
          <w:szCs w:val="22"/>
        </w:rPr>
        <w:t>3.</w:t>
      </w:r>
      <w:r w:rsidRPr="007E03D0">
        <w:rPr>
          <w:rFonts w:ascii="Calibri Light" w:hAnsi="Calibri Light"/>
          <w:szCs w:val="22"/>
        </w:rPr>
        <w:tab/>
        <w:t>Interventi di crio-sabbiatura per pulizia macchinari e locali macchine. Questo tipo di intervento consiste nella sabbiatura con ghiaccio secco (CO2) o con ghiaccio d’acqua in cubetti (H2O). La pulizia eseguita con questa tecnologia consente di pulire o preparare superfici di qualsiasi tipo per essere eventualmente adeguatamente riverniciate.</w:t>
      </w:r>
    </w:p>
    <w:p w14:paraId="701606AB"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lastRenderedPageBreak/>
        <w:t>La variazione in diminuzione del fondo, indicata in tabella, riflette l’utilizzo dello stesso a seguito della definizione e, quindi, erogazione del “premio di risultato dipendenti” per l’anno 2018, con conseguente iscrizione nel conto economico dell’adeguamento pari ad Euro 165.320 mila (voce A5 del Conto Economico).</w:t>
      </w:r>
    </w:p>
    <w:p w14:paraId="180AB41A" w14:textId="77777777" w:rsidR="006B69D9" w:rsidRPr="007E03D0" w:rsidRDefault="006B69D9" w:rsidP="006B69D9">
      <w:pPr>
        <w:spacing w:after="120"/>
        <w:rPr>
          <w:rFonts w:ascii="Calibri Light" w:hAnsi="Calibri Light"/>
          <w:szCs w:val="22"/>
          <w:highlight w:val="yellow"/>
        </w:rPr>
      </w:pPr>
    </w:p>
    <w:p w14:paraId="6DAC0529" w14:textId="77777777" w:rsidR="006B69D9" w:rsidRPr="007E03D0" w:rsidRDefault="006B69D9" w:rsidP="00833051">
      <w:pPr>
        <w:pStyle w:val="Sottotitolo"/>
        <w:numPr>
          <w:ilvl w:val="1"/>
          <w:numId w:val="32"/>
        </w:numPr>
        <w:ind w:left="716"/>
        <w:rPr>
          <w:rFonts w:ascii="Calibri Light" w:hAnsi="Calibri Light"/>
          <w:szCs w:val="22"/>
        </w:rPr>
      </w:pPr>
      <w:bookmarkStart w:id="2475" w:name="_Toc11402024"/>
      <w:bookmarkStart w:id="2476" w:name="_Toc42254497"/>
      <w:bookmarkStart w:id="2477" w:name="_Toc43118871"/>
      <w:r w:rsidRPr="007E03D0">
        <w:rPr>
          <w:rFonts w:ascii="Calibri Light" w:hAnsi="Calibri Light"/>
          <w:szCs w:val="22"/>
        </w:rPr>
        <w:t>Trattamento di fine rapporto</w:t>
      </w:r>
      <w:bookmarkEnd w:id="2475"/>
      <w:bookmarkEnd w:id="2476"/>
      <w:bookmarkEnd w:id="2477"/>
    </w:p>
    <w:p w14:paraId="7B4EED2D"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La posta, che ammonta a Euro 13,4 milioni, corrisponde al debito maturato, ai sensi dell’art. 2120 del c.c., per le indennità di fine rapporto nei confronti di tutti i dipendenti in servizio alla chiusura dell’esercizio, in conformità alla legislazione vigente e ai contratti collettivi di lavoro, al netto delle anticipazioni corrisposte. Di seguito vengono esposte le variazioni verificatesi nel corso dell’esercizio:</w:t>
      </w:r>
    </w:p>
    <w:tbl>
      <w:tblPr>
        <w:tblW w:w="7900" w:type="dxa"/>
        <w:jc w:val="center"/>
        <w:tblCellMar>
          <w:left w:w="70" w:type="dxa"/>
          <w:right w:w="70" w:type="dxa"/>
        </w:tblCellMar>
        <w:tblLook w:val="04A0" w:firstRow="1" w:lastRow="0" w:firstColumn="1" w:lastColumn="0" w:noHBand="0" w:noVBand="1"/>
      </w:tblPr>
      <w:tblGrid>
        <w:gridCol w:w="1640"/>
        <w:gridCol w:w="1460"/>
        <w:gridCol w:w="1720"/>
        <w:gridCol w:w="1400"/>
        <w:gridCol w:w="1680"/>
      </w:tblGrid>
      <w:tr w:rsidR="006B69D9" w:rsidRPr="007E03D0" w14:paraId="7575E5AC" w14:textId="77777777" w:rsidTr="003B465E">
        <w:trPr>
          <w:trHeight w:val="585"/>
          <w:jc w:val="center"/>
        </w:trPr>
        <w:tc>
          <w:tcPr>
            <w:tcW w:w="1640" w:type="dxa"/>
            <w:tcBorders>
              <w:top w:val="double" w:sz="6" w:space="0" w:color="auto"/>
              <w:left w:val="nil"/>
              <w:bottom w:val="single" w:sz="4" w:space="0" w:color="auto"/>
              <w:right w:val="nil"/>
            </w:tcBorders>
            <w:shd w:val="clear" w:color="000000" w:fill="DCE6F1"/>
            <w:vAlign w:val="center"/>
            <w:hideMark/>
          </w:tcPr>
          <w:p w14:paraId="1DEDDE25" w14:textId="77777777" w:rsidR="006B69D9" w:rsidRPr="007E03D0" w:rsidRDefault="006B69D9" w:rsidP="003B465E">
            <w:pPr>
              <w:jc w:val="center"/>
              <w:rPr>
                <w:rFonts w:ascii="Calibri Light" w:hAnsi="Calibri Light" w:cs="Calibri"/>
                <w:b/>
                <w:bCs/>
                <w:sz w:val="16"/>
                <w:szCs w:val="16"/>
              </w:rPr>
            </w:pPr>
            <w:r w:rsidRPr="007E03D0">
              <w:rPr>
                <w:rFonts w:ascii="Calibri Light" w:hAnsi="Calibri Light" w:cs="Calibri"/>
                <w:b/>
                <w:bCs/>
                <w:sz w:val="16"/>
                <w:szCs w:val="16"/>
              </w:rPr>
              <w:t xml:space="preserve"> TFR - SALDO AL 31/12/2018 </w:t>
            </w:r>
          </w:p>
        </w:tc>
        <w:tc>
          <w:tcPr>
            <w:tcW w:w="1460" w:type="dxa"/>
            <w:tcBorders>
              <w:top w:val="double" w:sz="6" w:space="0" w:color="auto"/>
              <w:left w:val="nil"/>
              <w:bottom w:val="single" w:sz="4" w:space="0" w:color="auto"/>
              <w:right w:val="nil"/>
            </w:tcBorders>
            <w:shd w:val="clear" w:color="000000" w:fill="DCE6F1"/>
            <w:vAlign w:val="center"/>
            <w:hideMark/>
          </w:tcPr>
          <w:p w14:paraId="49700297" w14:textId="77777777" w:rsidR="006B69D9" w:rsidRPr="007E03D0" w:rsidRDefault="006B69D9" w:rsidP="003B465E">
            <w:pPr>
              <w:jc w:val="center"/>
              <w:rPr>
                <w:rFonts w:ascii="Calibri Light" w:hAnsi="Calibri Light" w:cs="Calibri"/>
                <w:b/>
                <w:bCs/>
                <w:sz w:val="16"/>
                <w:szCs w:val="16"/>
              </w:rPr>
            </w:pPr>
            <w:r w:rsidRPr="007E03D0">
              <w:rPr>
                <w:rFonts w:ascii="Calibri Light" w:hAnsi="Calibri Light" w:cs="Calibri"/>
                <w:b/>
                <w:bCs/>
                <w:sz w:val="16"/>
                <w:szCs w:val="16"/>
              </w:rPr>
              <w:t xml:space="preserve"> TFR   UTILIZZATO        (-) </w:t>
            </w:r>
          </w:p>
        </w:tc>
        <w:tc>
          <w:tcPr>
            <w:tcW w:w="1720" w:type="dxa"/>
            <w:tcBorders>
              <w:top w:val="double" w:sz="6" w:space="0" w:color="auto"/>
              <w:left w:val="nil"/>
              <w:bottom w:val="single" w:sz="4" w:space="0" w:color="auto"/>
              <w:right w:val="nil"/>
            </w:tcBorders>
            <w:shd w:val="clear" w:color="000000" w:fill="DCE6F1"/>
            <w:vAlign w:val="center"/>
            <w:hideMark/>
          </w:tcPr>
          <w:p w14:paraId="692029D4" w14:textId="77777777" w:rsidR="006B69D9" w:rsidRPr="007E03D0" w:rsidRDefault="006B69D9" w:rsidP="003B465E">
            <w:pPr>
              <w:jc w:val="center"/>
              <w:rPr>
                <w:rFonts w:ascii="Calibri Light" w:hAnsi="Calibri Light" w:cs="Calibri"/>
                <w:b/>
                <w:bCs/>
                <w:sz w:val="16"/>
                <w:szCs w:val="16"/>
              </w:rPr>
            </w:pPr>
            <w:r w:rsidRPr="007E03D0">
              <w:rPr>
                <w:rFonts w:ascii="Calibri Light" w:hAnsi="Calibri Light" w:cs="Calibri"/>
                <w:b/>
                <w:bCs/>
                <w:sz w:val="16"/>
                <w:szCs w:val="16"/>
              </w:rPr>
              <w:t xml:space="preserve"> TFR - DA VERSARE A FONDI PENSIONE    (-) </w:t>
            </w:r>
          </w:p>
        </w:tc>
        <w:tc>
          <w:tcPr>
            <w:tcW w:w="1400" w:type="dxa"/>
            <w:tcBorders>
              <w:top w:val="double" w:sz="6" w:space="0" w:color="auto"/>
              <w:left w:val="nil"/>
              <w:bottom w:val="single" w:sz="4" w:space="0" w:color="auto"/>
              <w:right w:val="nil"/>
            </w:tcBorders>
            <w:shd w:val="clear" w:color="000000" w:fill="DCE6F1"/>
            <w:vAlign w:val="center"/>
            <w:hideMark/>
          </w:tcPr>
          <w:p w14:paraId="11F19517" w14:textId="77777777" w:rsidR="006B69D9" w:rsidRPr="007E03D0" w:rsidRDefault="006B69D9" w:rsidP="003B465E">
            <w:pPr>
              <w:jc w:val="center"/>
              <w:rPr>
                <w:rFonts w:ascii="Calibri Light" w:hAnsi="Calibri Light" w:cs="Calibri"/>
                <w:b/>
                <w:bCs/>
                <w:sz w:val="16"/>
                <w:szCs w:val="16"/>
              </w:rPr>
            </w:pPr>
            <w:r w:rsidRPr="007E03D0">
              <w:rPr>
                <w:rFonts w:ascii="Calibri Light" w:hAnsi="Calibri Light" w:cs="Calibri"/>
                <w:b/>
                <w:bCs/>
                <w:sz w:val="16"/>
                <w:szCs w:val="16"/>
              </w:rPr>
              <w:t xml:space="preserve"> TFR  ACC.TO/ADEG.NTI (+) </w:t>
            </w:r>
          </w:p>
        </w:tc>
        <w:tc>
          <w:tcPr>
            <w:tcW w:w="1680" w:type="dxa"/>
            <w:tcBorders>
              <w:top w:val="double" w:sz="6" w:space="0" w:color="auto"/>
              <w:left w:val="nil"/>
              <w:bottom w:val="single" w:sz="4" w:space="0" w:color="auto"/>
              <w:right w:val="nil"/>
            </w:tcBorders>
            <w:shd w:val="clear" w:color="000000" w:fill="DCE6F1"/>
            <w:vAlign w:val="center"/>
            <w:hideMark/>
          </w:tcPr>
          <w:p w14:paraId="7BF15C7B" w14:textId="77777777" w:rsidR="006B69D9" w:rsidRPr="007E03D0" w:rsidRDefault="006B69D9" w:rsidP="003B465E">
            <w:pPr>
              <w:jc w:val="center"/>
              <w:rPr>
                <w:rFonts w:ascii="Calibri Light" w:hAnsi="Calibri Light" w:cs="Calibri"/>
                <w:b/>
                <w:bCs/>
                <w:sz w:val="16"/>
                <w:szCs w:val="16"/>
              </w:rPr>
            </w:pPr>
            <w:r w:rsidRPr="007E03D0">
              <w:rPr>
                <w:rFonts w:ascii="Calibri Light" w:hAnsi="Calibri Light" w:cs="Calibri"/>
                <w:b/>
                <w:bCs/>
                <w:sz w:val="16"/>
                <w:szCs w:val="16"/>
              </w:rPr>
              <w:t xml:space="preserve"> TFR - SALDO AL 31/12/2019 </w:t>
            </w:r>
          </w:p>
        </w:tc>
      </w:tr>
      <w:tr w:rsidR="006B69D9" w:rsidRPr="007E03D0" w14:paraId="0CD008EF" w14:textId="77777777" w:rsidTr="003B465E">
        <w:trPr>
          <w:trHeight w:val="450"/>
          <w:jc w:val="center"/>
        </w:trPr>
        <w:tc>
          <w:tcPr>
            <w:tcW w:w="1640" w:type="dxa"/>
            <w:tcBorders>
              <w:top w:val="nil"/>
              <w:left w:val="nil"/>
              <w:bottom w:val="double" w:sz="6" w:space="0" w:color="auto"/>
              <w:right w:val="nil"/>
            </w:tcBorders>
            <w:shd w:val="clear" w:color="000000" w:fill="FFFFFF"/>
            <w:noWrap/>
            <w:vAlign w:val="center"/>
            <w:hideMark/>
          </w:tcPr>
          <w:p w14:paraId="46F8F597" w14:textId="77777777" w:rsidR="006B69D9" w:rsidRPr="007E03D0" w:rsidRDefault="006B69D9" w:rsidP="003B465E">
            <w:pPr>
              <w:spacing w:line="240" w:lineRule="auto"/>
              <w:jc w:val="left"/>
              <w:rPr>
                <w:rFonts w:ascii="Calibri Light" w:hAnsi="Calibri Light" w:cs="Calibri"/>
                <w:sz w:val="18"/>
                <w:szCs w:val="18"/>
              </w:rPr>
            </w:pPr>
            <w:r w:rsidRPr="007E03D0">
              <w:rPr>
                <w:rFonts w:ascii="Calibri Light" w:hAnsi="Calibri Light" w:cs="Calibri"/>
                <w:sz w:val="18"/>
                <w:szCs w:val="18"/>
              </w:rPr>
              <w:t xml:space="preserve">               14.737.362 </w:t>
            </w:r>
          </w:p>
        </w:tc>
        <w:tc>
          <w:tcPr>
            <w:tcW w:w="1460" w:type="dxa"/>
            <w:tcBorders>
              <w:top w:val="nil"/>
              <w:left w:val="nil"/>
              <w:bottom w:val="double" w:sz="6" w:space="0" w:color="auto"/>
              <w:right w:val="nil"/>
            </w:tcBorders>
            <w:shd w:val="clear" w:color="000000" w:fill="FFFFFF"/>
            <w:noWrap/>
            <w:vAlign w:val="center"/>
            <w:hideMark/>
          </w:tcPr>
          <w:p w14:paraId="57F2704E" w14:textId="77777777" w:rsidR="006B69D9" w:rsidRPr="007E03D0" w:rsidRDefault="006B69D9" w:rsidP="003B465E">
            <w:pPr>
              <w:spacing w:line="240" w:lineRule="auto"/>
              <w:jc w:val="left"/>
              <w:rPr>
                <w:rFonts w:ascii="Calibri Light" w:hAnsi="Calibri Light" w:cs="Calibri"/>
                <w:sz w:val="18"/>
                <w:szCs w:val="18"/>
              </w:rPr>
            </w:pPr>
            <w:r w:rsidRPr="007E03D0">
              <w:rPr>
                <w:rFonts w:ascii="Calibri Light" w:hAnsi="Calibri Light" w:cs="Calibri"/>
                <w:sz w:val="18"/>
                <w:szCs w:val="18"/>
              </w:rPr>
              <w:t xml:space="preserve">             1.497.528 </w:t>
            </w:r>
          </w:p>
        </w:tc>
        <w:tc>
          <w:tcPr>
            <w:tcW w:w="1720" w:type="dxa"/>
            <w:tcBorders>
              <w:top w:val="nil"/>
              <w:left w:val="nil"/>
              <w:bottom w:val="double" w:sz="6" w:space="0" w:color="auto"/>
              <w:right w:val="nil"/>
            </w:tcBorders>
            <w:shd w:val="clear" w:color="000000" w:fill="FFFFFF"/>
            <w:noWrap/>
            <w:vAlign w:val="center"/>
            <w:hideMark/>
          </w:tcPr>
          <w:p w14:paraId="0ACB40FF" w14:textId="77777777" w:rsidR="006B69D9" w:rsidRPr="007E03D0" w:rsidRDefault="006B69D9" w:rsidP="003B465E">
            <w:pPr>
              <w:spacing w:line="240" w:lineRule="auto"/>
              <w:jc w:val="left"/>
              <w:rPr>
                <w:rFonts w:ascii="Calibri Light" w:hAnsi="Calibri Light" w:cs="Calibri"/>
                <w:sz w:val="18"/>
                <w:szCs w:val="18"/>
              </w:rPr>
            </w:pPr>
            <w:r w:rsidRPr="007E03D0">
              <w:rPr>
                <w:rFonts w:ascii="Calibri Light" w:hAnsi="Calibri Light" w:cs="Calibri"/>
                <w:sz w:val="18"/>
                <w:szCs w:val="18"/>
              </w:rPr>
              <w:t xml:space="preserve">                   1.898.155 </w:t>
            </w:r>
          </w:p>
        </w:tc>
        <w:tc>
          <w:tcPr>
            <w:tcW w:w="1400" w:type="dxa"/>
            <w:tcBorders>
              <w:top w:val="nil"/>
              <w:left w:val="nil"/>
              <w:bottom w:val="double" w:sz="6" w:space="0" w:color="auto"/>
              <w:right w:val="nil"/>
            </w:tcBorders>
            <w:shd w:val="clear" w:color="000000" w:fill="FFFFFF"/>
            <w:noWrap/>
            <w:vAlign w:val="center"/>
            <w:hideMark/>
          </w:tcPr>
          <w:p w14:paraId="32893641" w14:textId="77777777" w:rsidR="006B69D9" w:rsidRPr="007E03D0" w:rsidRDefault="006B69D9" w:rsidP="003B465E">
            <w:pPr>
              <w:spacing w:line="240" w:lineRule="auto"/>
              <w:jc w:val="right"/>
              <w:rPr>
                <w:rFonts w:ascii="Calibri Light" w:hAnsi="Calibri Light" w:cs="Calibri"/>
                <w:sz w:val="18"/>
                <w:szCs w:val="18"/>
              </w:rPr>
            </w:pPr>
            <w:r w:rsidRPr="007E03D0">
              <w:rPr>
                <w:rFonts w:ascii="Calibri Light" w:hAnsi="Calibri Light" w:cs="Calibri"/>
                <w:sz w:val="18"/>
                <w:szCs w:val="18"/>
              </w:rPr>
              <w:t xml:space="preserve">            2.152.858 </w:t>
            </w:r>
          </w:p>
        </w:tc>
        <w:tc>
          <w:tcPr>
            <w:tcW w:w="1680" w:type="dxa"/>
            <w:tcBorders>
              <w:top w:val="nil"/>
              <w:left w:val="nil"/>
              <w:bottom w:val="double" w:sz="6" w:space="0" w:color="auto"/>
              <w:right w:val="nil"/>
            </w:tcBorders>
            <w:shd w:val="clear" w:color="000000" w:fill="FFFFFF"/>
            <w:noWrap/>
            <w:vAlign w:val="center"/>
            <w:hideMark/>
          </w:tcPr>
          <w:p w14:paraId="54F31741" w14:textId="77777777" w:rsidR="006B69D9" w:rsidRPr="007E03D0" w:rsidRDefault="006B69D9" w:rsidP="003B465E">
            <w:pPr>
              <w:spacing w:line="240" w:lineRule="auto"/>
              <w:jc w:val="right"/>
              <w:rPr>
                <w:rFonts w:ascii="Calibri Light" w:hAnsi="Calibri Light" w:cs="Calibri"/>
                <w:sz w:val="18"/>
                <w:szCs w:val="18"/>
              </w:rPr>
            </w:pPr>
            <w:r w:rsidRPr="007E03D0">
              <w:rPr>
                <w:rFonts w:ascii="Calibri Light" w:hAnsi="Calibri Light" w:cs="Calibri"/>
                <w:sz w:val="18"/>
                <w:szCs w:val="18"/>
              </w:rPr>
              <w:t xml:space="preserve">                13.494.538 </w:t>
            </w:r>
          </w:p>
        </w:tc>
      </w:tr>
    </w:tbl>
    <w:p w14:paraId="23F37704" w14:textId="77777777" w:rsidR="006B69D9" w:rsidRPr="007E03D0" w:rsidRDefault="006B69D9" w:rsidP="006B69D9">
      <w:pPr>
        <w:jc w:val="center"/>
        <w:rPr>
          <w:rFonts w:ascii="Calibri Light" w:hAnsi="Calibri Light"/>
          <w:szCs w:val="22"/>
        </w:rPr>
      </w:pPr>
    </w:p>
    <w:p w14:paraId="4E29A526" w14:textId="77777777" w:rsidR="006B69D9" w:rsidRPr="007E03D0" w:rsidRDefault="006B69D9" w:rsidP="00833051">
      <w:pPr>
        <w:pStyle w:val="Sottotitolo"/>
        <w:numPr>
          <w:ilvl w:val="1"/>
          <w:numId w:val="32"/>
        </w:numPr>
        <w:ind w:left="716"/>
        <w:rPr>
          <w:rFonts w:ascii="Calibri Light" w:hAnsi="Calibri Light"/>
          <w:szCs w:val="22"/>
        </w:rPr>
      </w:pPr>
      <w:bookmarkStart w:id="2478" w:name="_Toc11402025"/>
      <w:bookmarkStart w:id="2479" w:name="_Toc42254498"/>
      <w:bookmarkStart w:id="2480" w:name="_Toc43118872"/>
      <w:r w:rsidRPr="007E03D0">
        <w:rPr>
          <w:rFonts w:ascii="Calibri Light" w:hAnsi="Calibri Light"/>
          <w:szCs w:val="22"/>
        </w:rPr>
        <w:t>Debiti</w:t>
      </w:r>
      <w:bookmarkEnd w:id="2478"/>
      <w:bookmarkEnd w:id="2479"/>
      <w:bookmarkEnd w:id="2480"/>
    </w:p>
    <w:p w14:paraId="2EB194B2" w14:textId="77777777" w:rsidR="006B69D9" w:rsidRPr="007E03D0" w:rsidRDefault="006B69D9" w:rsidP="00833051">
      <w:pPr>
        <w:pStyle w:val="Sottotitolo"/>
        <w:numPr>
          <w:ilvl w:val="2"/>
          <w:numId w:val="32"/>
        </w:numPr>
        <w:rPr>
          <w:rFonts w:ascii="Calibri Light" w:hAnsi="Calibri Light"/>
          <w:szCs w:val="22"/>
        </w:rPr>
      </w:pPr>
      <w:bookmarkStart w:id="2481" w:name="_Toc11402026"/>
      <w:bookmarkStart w:id="2482" w:name="_Toc42254499"/>
      <w:bookmarkStart w:id="2483" w:name="_Toc43118873"/>
      <w:r w:rsidRPr="007E03D0">
        <w:rPr>
          <w:rFonts w:ascii="Calibri Light" w:hAnsi="Calibri Light"/>
          <w:szCs w:val="22"/>
        </w:rPr>
        <w:t>Debiti verso Banche</w:t>
      </w:r>
      <w:bookmarkEnd w:id="2481"/>
      <w:bookmarkEnd w:id="2482"/>
      <w:bookmarkEnd w:id="2483"/>
      <w:r w:rsidRPr="007E03D0">
        <w:rPr>
          <w:rFonts w:ascii="Calibri Light" w:hAnsi="Calibri Light"/>
          <w:szCs w:val="22"/>
        </w:rPr>
        <w:t xml:space="preserve"> </w:t>
      </w:r>
    </w:p>
    <w:p w14:paraId="6DA24E19"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La voce di bilancio riflette l’esposizione debitoria verso banche ed istituti di credito costituita per Euro 421 mila dal mutuo contratto con la Banca Europea degli Investimenti per il finanziamento delle opere di rifacimento della nuova rete idropotabile della città di Palermo (sopra menzionate). Il mutuo è stato erogato in cinque tranche. Oggi residua la quinta tranche con scadenza 31/12/2020.</w:t>
      </w:r>
    </w:p>
    <w:p w14:paraId="069B0255"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 xml:space="preserve"> Per il regolare adempimento di detti impegni finanziari, la Società, con mandato irrevocabile a favore dell’Istituto Finanziatore, si è altresì obbligata a vincolare le somme derivanti dagli incassi progressivamente necessari fino all’entità dell’ammontare delle rate da rimborsare.</w:t>
      </w:r>
    </w:p>
    <w:p w14:paraId="03B52411" w14:textId="77777777" w:rsidR="006B69D9" w:rsidRPr="007E03D0" w:rsidRDefault="006B69D9" w:rsidP="006B69D9">
      <w:pPr>
        <w:spacing w:after="120"/>
        <w:jc w:val="center"/>
        <w:rPr>
          <w:rFonts w:ascii="Calibri Light" w:hAnsi="Calibri Light"/>
          <w:szCs w:val="22"/>
        </w:rPr>
      </w:pPr>
      <w:r w:rsidRPr="007E03D0">
        <w:rPr>
          <w:rFonts w:ascii="Calibri Light" w:hAnsi="Calibri Light"/>
          <w:noProof/>
        </w:rPr>
        <w:drawing>
          <wp:inline distT="0" distB="0" distL="0" distR="0" wp14:anchorId="0E4B5A33" wp14:editId="277F6243">
            <wp:extent cx="5668008" cy="741218"/>
            <wp:effectExtent l="0" t="0" r="0" b="1905"/>
            <wp:docPr id="396" name="Immagin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679328" cy="742698"/>
                    </a:xfrm>
                    <a:prstGeom prst="rect">
                      <a:avLst/>
                    </a:prstGeom>
                    <a:noFill/>
                    <a:ln>
                      <a:noFill/>
                    </a:ln>
                  </pic:spPr>
                </pic:pic>
              </a:graphicData>
            </a:graphic>
          </wp:inline>
        </w:drawing>
      </w:r>
    </w:p>
    <w:p w14:paraId="57354198" w14:textId="77777777" w:rsidR="006B69D9" w:rsidRPr="007E03D0" w:rsidRDefault="006B69D9" w:rsidP="006B69D9">
      <w:pPr>
        <w:spacing w:after="120"/>
        <w:jc w:val="center"/>
        <w:rPr>
          <w:rFonts w:ascii="Calibri Light" w:hAnsi="Calibri Light"/>
          <w:szCs w:val="22"/>
          <w:highlight w:val="yellow"/>
        </w:rPr>
      </w:pPr>
      <w:r w:rsidRPr="007E03D0">
        <w:rPr>
          <w:rFonts w:ascii="Calibri Light" w:hAnsi="Calibri Light"/>
          <w:noProof/>
        </w:rPr>
        <w:drawing>
          <wp:inline distT="0" distB="0" distL="0" distR="0" wp14:anchorId="75E34821" wp14:editId="5CE95B69">
            <wp:extent cx="3472114" cy="1080654"/>
            <wp:effectExtent l="0" t="0" r="0" b="5715"/>
            <wp:docPr id="395" name="Immagin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482198" cy="1083793"/>
                    </a:xfrm>
                    <a:prstGeom prst="rect">
                      <a:avLst/>
                    </a:prstGeom>
                    <a:noFill/>
                    <a:ln>
                      <a:noFill/>
                    </a:ln>
                  </pic:spPr>
                </pic:pic>
              </a:graphicData>
            </a:graphic>
          </wp:inline>
        </w:drawing>
      </w:r>
    </w:p>
    <w:p w14:paraId="31223E82" w14:textId="77777777" w:rsidR="006B69D9" w:rsidRPr="007E03D0" w:rsidRDefault="006B69D9" w:rsidP="00833051">
      <w:pPr>
        <w:pStyle w:val="Sottotitolo"/>
        <w:numPr>
          <w:ilvl w:val="2"/>
          <w:numId w:val="32"/>
        </w:numPr>
        <w:rPr>
          <w:rFonts w:ascii="Calibri Light" w:hAnsi="Calibri Light"/>
          <w:szCs w:val="22"/>
        </w:rPr>
      </w:pPr>
      <w:bookmarkStart w:id="2484" w:name="_Toc486589629"/>
      <w:bookmarkStart w:id="2485" w:name="_Toc11402027"/>
      <w:bookmarkStart w:id="2486" w:name="_Toc42254500"/>
      <w:bookmarkStart w:id="2487" w:name="_Toc43118874"/>
      <w:r w:rsidRPr="007E03D0">
        <w:rPr>
          <w:rFonts w:ascii="Calibri Light" w:hAnsi="Calibri Light"/>
          <w:szCs w:val="22"/>
        </w:rPr>
        <w:lastRenderedPageBreak/>
        <w:t>Acconti</w:t>
      </w:r>
      <w:bookmarkEnd w:id="2484"/>
      <w:bookmarkEnd w:id="2485"/>
      <w:bookmarkEnd w:id="2486"/>
      <w:bookmarkEnd w:id="2487"/>
    </w:p>
    <w:p w14:paraId="09C4D659"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 xml:space="preserve">Ammontanti ad Euro 17,7 milioni, sono costituiti in misura prevalente ossia, per Euro 16,9 milioni, dai depositi cauzionali, nonché dagli anticipi versati dagli utenti al momento della stipula del contratto a parziale garanzia dei pagamenti dovuti per le prestazioni del servizio. </w:t>
      </w:r>
    </w:p>
    <w:p w14:paraId="5F5FD4FE"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Come nell’esercizio comparato, la voce di bilancio riflette l’adeguamento alla deliberazione n. 86 del 2013 e s.m.i. dell’AEEGSI che ha portato a rideterminare il Deposito Cauzionale, in precedenza già applicato sulla base di importi fissi, in funzione della tipologia di utenza e degli effettivi consumi rilevati nel periodo indicato dall’Autorità riproporzionandoli ad un periodo di tre mensilità.</w:t>
      </w:r>
    </w:p>
    <w:p w14:paraId="7A7B0B1B"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 xml:space="preserve">Con la nuova Disciplina introdotta dall’AEEGSI, il Deposito Cauzionale è fruttifero e, pertanto, sarà restituito maggiorato, in base al saggio degli interessi legali, alla cessazione degli effetti del contratto di somministrazione. </w:t>
      </w:r>
    </w:p>
    <w:p w14:paraId="5D660E28"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Poiché il diritto alla restituzione di detti importi sorge solo alla rescissione del contratto, la cui vita media è di gran lunga superiore ai cinque anni, la passività presenta una scadenza contrattuale non definita, ma stimabile in oltre i 5 anni suddetti.</w:t>
      </w:r>
    </w:p>
    <w:p w14:paraId="2F39FE68" w14:textId="3234C99D" w:rsidR="006B69D9" w:rsidRPr="007E03D0" w:rsidRDefault="006B69D9" w:rsidP="006B69D9">
      <w:pPr>
        <w:spacing w:after="120"/>
        <w:rPr>
          <w:rFonts w:ascii="Calibri Light" w:hAnsi="Calibri Light"/>
          <w:szCs w:val="22"/>
        </w:rPr>
      </w:pPr>
      <w:r w:rsidRPr="007E03D0">
        <w:rPr>
          <w:rFonts w:ascii="Calibri Light" w:hAnsi="Calibri Light"/>
          <w:szCs w:val="22"/>
        </w:rPr>
        <w:t>La</w:t>
      </w:r>
      <w:r w:rsidR="001D2063" w:rsidRPr="001D2063">
        <w:rPr>
          <w:rFonts w:ascii="Calibri Light" w:hAnsi="Calibri Light"/>
          <w:sz w:val="18"/>
          <w:szCs w:val="22"/>
        </w:rPr>
        <w:t xml:space="preserve"> </w:t>
      </w:r>
      <w:r w:rsidRPr="007E03D0">
        <w:rPr>
          <w:rFonts w:ascii="Calibri Light" w:hAnsi="Calibri Light"/>
          <w:szCs w:val="22"/>
        </w:rPr>
        <w:t>restante</w:t>
      </w:r>
      <w:r w:rsidRPr="001D2063">
        <w:rPr>
          <w:rFonts w:ascii="Calibri Light" w:hAnsi="Calibri Light"/>
          <w:sz w:val="18"/>
          <w:szCs w:val="22"/>
        </w:rPr>
        <w:t xml:space="preserve"> </w:t>
      </w:r>
      <w:r w:rsidR="001D2063">
        <w:rPr>
          <w:rFonts w:ascii="Calibri Light" w:hAnsi="Calibri Light"/>
          <w:szCs w:val="22"/>
        </w:rPr>
        <w:t>parte</w:t>
      </w:r>
      <w:r w:rsidR="001D2063" w:rsidRPr="001D2063">
        <w:rPr>
          <w:rFonts w:ascii="Calibri Light" w:hAnsi="Calibri Light"/>
          <w:sz w:val="18"/>
          <w:szCs w:val="22"/>
        </w:rPr>
        <w:t xml:space="preserve"> </w:t>
      </w:r>
      <w:r w:rsidRPr="007E03D0">
        <w:rPr>
          <w:rFonts w:ascii="Calibri Light" w:hAnsi="Calibri Light"/>
          <w:szCs w:val="22"/>
        </w:rPr>
        <w:t>si</w:t>
      </w:r>
      <w:r w:rsidRPr="001D2063">
        <w:rPr>
          <w:rFonts w:ascii="Calibri Light" w:hAnsi="Calibri Light"/>
          <w:sz w:val="18"/>
          <w:szCs w:val="22"/>
        </w:rPr>
        <w:t xml:space="preserve"> </w:t>
      </w:r>
      <w:r w:rsidRPr="007E03D0">
        <w:rPr>
          <w:rFonts w:ascii="Calibri Light" w:hAnsi="Calibri Light"/>
          <w:szCs w:val="22"/>
        </w:rPr>
        <w:t>riferisce</w:t>
      </w:r>
      <w:r w:rsidRPr="001D2063">
        <w:rPr>
          <w:rFonts w:ascii="Calibri Light" w:hAnsi="Calibri Light"/>
          <w:sz w:val="18"/>
          <w:szCs w:val="22"/>
        </w:rPr>
        <w:t xml:space="preserve"> </w:t>
      </w:r>
      <w:r w:rsidRPr="007E03D0">
        <w:rPr>
          <w:rFonts w:ascii="Calibri Light" w:hAnsi="Calibri Light"/>
          <w:szCs w:val="22"/>
        </w:rPr>
        <w:t>prevalentemente</w:t>
      </w:r>
      <w:r w:rsidR="001D2063" w:rsidRPr="001D2063">
        <w:rPr>
          <w:rFonts w:ascii="Calibri Light" w:hAnsi="Calibri Light"/>
          <w:sz w:val="18"/>
          <w:szCs w:val="22"/>
        </w:rPr>
        <w:t xml:space="preserve"> </w:t>
      </w:r>
      <w:r w:rsidRPr="007E03D0">
        <w:rPr>
          <w:rFonts w:ascii="Calibri Light" w:hAnsi="Calibri Light"/>
          <w:szCs w:val="22"/>
        </w:rPr>
        <w:t>ad</w:t>
      </w:r>
      <w:r w:rsidRPr="001D2063">
        <w:rPr>
          <w:rFonts w:ascii="Calibri Light" w:hAnsi="Calibri Light"/>
          <w:sz w:val="18"/>
          <w:szCs w:val="22"/>
        </w:rPr>
        <w:t xml:space="preserve"> </w:t>
      </w:r>
      <w:r w:rsidRPr="007E03D0">
        <w:rPr>
          <w:rFonts w:ascii="Calibri Light" w:hAnsi="Calibri Light"/>
          <w:szCs w:val="22"/>
        </w:rPr>
        <w:t>anticipi</w:t>
      </w:r>
      <w:r w:rsidR="001D2063" w:rsidRPr="001D2063">
        <w:rPr>
          <w:rFonts w:ascii="Calibri Light" w:hAnsi="Calibri Light"/>
          <w:sz w:val="18"/>
          <w:szCs w:val="22"/>
        </w:rPr>
        <w:t xml:space="preserve"> </w:t>
      </w:r>
      <w:r w:rsidRPr="007E03D0">
        <w:rPr>
          <w:rFonts w:ascii="Calibri Light" w:hAnsi="Calibri Light"/>
          <w:szCs w:val="22"/>
        </w:rPr>
        <w:t>su</w:t>
      </w:r>
      <w:r w:rsidRPr="001D2063">
        <w:rPr>
          <w:rFonts w:ascii="Calibri Light" w:hAnsi="Calibri Light"/>
          <w:sz w:val="18"/>
          <w:szCs w:val="22"/>
        </w:rPr>
        <w:t xml:space="preserve"> </w:t>
      </w:r>
      <w:r w:rsidRPr="007E03D0">
        <w:rPr>
          <w:rFonts w:ascii="Calibri Light" w:hAnsi="Calibri Light"/>
          <w:szCs w:val="22"/>
        </w:rPr>
        <w:t>prestazioni</w:t>
      </w:r>
      <w:r w:rsidRPr="001D2063">
        <w:rPr>
          <w:rFonts w:ascii="Calibri Light" w:hAnsi="Calibri Light"/>
          <w:sz w:val="18"/>
          <w:szCs w:val="22"/>
        </w:rPr>
        <w:t xml:space="preserve"> </w:t>
      </w:r>
      <w:r w:rsidRPr="007E03D0">
        <w:rPr>
          <w:rFonts w:ascii="Calibri Light" w:hAnsi="Calibri Light"/>
          <w:szCs w:val="22"/>
        </w:rPr>
        <w:t>idriche</w:t>
      </w:r>
      <w:r w:rsidRPr="001D2063">
        <w:rPr>
          <w:rFonts w:ascii="Calibri Light" w:hAnsi="Calibri Light"/>
          <w:sz w:val="18"/>
          <w:szCs w:val="22"/>
        </w:rPr>
        <w:t xml:space="preserve"> </w:t>
      </w:r>
      <w:r w:rsidRPr="007E03D0">
        <w:rPr>
          <w:rFonts w:ascii="Calibri Light" w:hAnsi="Calibri Light"/>
          <w:szCs w:val="22"/>
        </w:rPr>
        <w:t>e</w:t>
      </w:r>
      <w:r w:rsidRPr="001D2063">
        <w:rPr>
          <w:rFonts w:ascii="Calibri Light" w:hAnsi="Calibri Light"/>
          <w:sz w:val="18"/>
          <w:szCs w:val="22"/>
        </w:rPr>
        <w:t xml:space="preserve"> </w:t>
      </w:r>
      <w:r w:rsidRPr="007E03D0">
        <w:rPr>
          <w:rFonts w:ascii="Calibri Light" w:hAnsi="Calibri Light"/>
          <w:szCs w:val="22"/>
        </w:rPr>
        <w:t>fognarie</w:t>
      </w:r>
      <w:r w:rsidRPr="001D2063">
        <w:rPr>
          <w:rFonts w:ascii="Calibri Light" w:hAnsi="Calibri Light"/>
          <w:sz w:val="18"/>
          <w:szCs w:val="22"/>
        </w:rPr>
        <w:t xml:space="preserve"> </w:t>
      </w:r>
      <w:r w:rsidRPr="007E03D0">
        <w:rPr>
          <w:rFonts w:ascii="Calibri Light" w:hAnsi="Calibri Light"/>
          <w:szCs w:val="22"/>
        </w:rPr>
        <w:t>effettuati</w:t>
      </w:r>
      <w:r w:rsidRPr="001D2063">
        <w:rPr>
          <w:rFonts w:ascii="Calibri Light" w:hAnsi="Calibri Light"/>
          <w:sz w:val="18"/>
          <w:szCs w:val="22"/>
        </w:rPr>
        <w:t xml:space="preserve"> </w:t>
      </w:r>
      <w:r w:rsidRPr="007E03D0">
        <w:rPr>
          <w:rFonts w:ascii="Calibri Light" w:hAnsi="Calibri Light"/>
          <w:szCs w:val="22"/>
        </w:rPr>
        <w:t xml:space="preserve">agli utenti. </w:t>
      </w:r>
    </w:p>
    <w:p w14:paraId="5EE1A882" w14:textId="77777777" w:rsidR="006B69D9" w:rsidRPr="007E03D0" w:rsidRDefault="006B69D9" w:rsidP="00833051">
      <w:pPr>
        <w:pStyle w:val="Sottotitolo"/>
        <w:numPr>
          <w:ilvl w:val="2"/>
          <w:numId w:val="32"/>
        </w:numPr>
        <w:rPr>
          <w:rFonts w:ascii="Calibri Light" w:hAnsi="Calibri Light"/>
          <w:szCs w:val="22"/>
        </w:rPr>
      </w:pPr>
      <w:bookmarkStart w:id="2488" w:name="_Toc486589630"/>
      <w:bookmarkStart w:id="2489" w:name="_Toc11402028"/>
      <w:bookmarkStart w:id="2490" w:name="_Toc42254501"/>
      <w:bookmarkStart w:id="2491" w:name="_Toc43118875"/>
      <w:r w:rsidRPr="007E03D0">
        <w:rPr>
          <w:rFonts w:ascii="Calibri Light" w:hAnsi="Calibri Light"/>
          <w:szCs w:val="22"/>
        </w:rPr>
        <w:t>Debiti verso Fornitori</w:t>
      </w:r>
      <w:bookmarkEnd w:id="2488"/>
      <w:bookmarkEnd w:id="2489"/>
      <w:bookmarkEnd w:id="2490"/>
      <w:bookmarkEnd w:id="2491"/>
      <w:r w:rsidRPr="007E03D0">
        <w:rPr>
          <w:rFonts w:ascii="Calibri Light" w:hAnsi="Calibri Light"/>
          <w:szCs w:val="22"/>
        </w:rPr>
        <w:t xml:space="preserve"> </w:t>
      </w:r>
    </w:p>
    <w:p w14:paraId="120A5D12"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Sono iscritti al valore nominale per un totale complessivo di Euro 20 milioni di cui 7,6 milioni per fatture da ricevere. Nell’esercizio comparato è stata effettuata la riclassifica di Euro 2.117.385 con imputazione alla voce “altri debiti” per l’ammontare spettante ai comuni soci delle quote di tariffa riscosse dagli utenti per i servizi di fognatura e/o depurazione ancora svolti dai relativi Comuni, di cui si dirà al paragrafo dedicato.</w:t>
      </w:r>
    </w:p>
    <w:p w14:paraId="32A126D9" w14:textId="77777777" w:rsidR="006B69D9" w:rsidRPr="007E03D0" w:rsidRDefault="006B69D9" w:rsidP="00833051">
      <w:pPr>
        <w:pStyle w:val="Sottotitolo"/>
        <w:numPr>
          <w:ilvl w:val="2"/>
          <w:numId w:val="32"/>
        </w:numPr>
        <w:rPr>
          <w:rFonts w:ascii="Calibri Light" w:hAnsi="Calibri Light"/>
          <w:szCs w:val="22"/>
        </w:rPr>
      </w:pPr>
      <w:bookmarkStart w:id="2492" w:name="_Toc486589631"/>
      <w:bookmarkStart w:id="2493" w:name="_Toc11402029"/>
      <w:bookmarkStart w:id="2494" w:name="_Toc42254502"/>
      <w:bookmarkStart w:id="2495" w:name="_Toc43118876"/>
      <w:r w:rsidRPr="007E03D0">
        <w:rPr>
          <w:rFonts w:ascii="Calibri Light" w:hAnsi="Calibri Light"/>
          <w:szCs w:val="22"/>
        </w:rPr>
        <w:t>Debiti verso Controllanti</w:t>
      </w:r>
      <w:bookmarkEnd w:id="2492"/>
      <w:bookmarkEnd w:id="2493"/>
      <w:bookmarkEnd w:id="2494"/>
      <w:bookmarkEnd w:id="2495"/>
      <w:r w:rsidRPr="007E03D0">
        <w:rPr>
          <w:rFonts w:ascii="Calibri Light" w:hAnsi="Calibri Light"/>
          <w:szCs w:val="22"/>
        </w:rPr>
        <w:t xml:space="preserve"> </w:t>
      </w:r>
    </w:p>
    <w:p w14:paraId="6B5C2C38" w14:textId="77777777" w:rsidR="006B69D9" w:rsidRPr="007E03D0" w:rsidRDefault="006B69D9" w:rsidP="006B69D9">
      <w:pPr>
        <w:spacing w:after="120"/>
        <w:rPr>
          <w:rFonts w:ascii="Calibri Light" w:hAnsi="Calibri Light"/>
          <w:noProof/>
          <w:szCs w:val="22"/>
        </w:rPr>
      </w:pPr>
      <w:r w:rsidRPr="007E03D0">
        <w:rPr>
          <w:rFonts w:ascii="Calibri Light" w:hAnsi="Calibri Light"/>
          <w:szCs w:val="22"/>
        </w:rPr>
        <w:t xml:space="preserve">La posizione debitoria nei confronti del Comune di Palermo, azionista di maggioranza della S.p.A., viene dettagliata nella tabella che segue: </w:t>
      </w:r>
    </w:p>
    <w:p w14:paraId="4A1954EF" w14:textId="77777777" w:rsidR="006B69D9" w:rsidRPr="007E03D0" w:rsidRDefault="006B69D9" w:rsidP="006B69D9">
      <w:pPr>
        <w:jc w:val="center"/>
        <w:rPr>
          <w:rFonts w:ascii="Calibri Light" w:hAnsi="Calibri Light"/>
          <w:noProof/>
          <w:szCs w:val="22"/>
        </w:rPr>
      </w:pPr>
      <w:r w:rsidRPr="007E03D0">
        <w:rPr>
          <w:rFonts w:ascii="Calibri Light" w:hAnsi="Calibri Light"/>
          <w:noProof/>
        </w:rPr>
        <w:drawing>
          <wp:inline distT="0" distB="0" distL="0" distR="0" wp14:anchorId="2C65EF77" wp14:editId="7F64B863">
            <wp:extent cx="6117590" cy="1426210"/>
            <wp:effectExtent l="0" t="0" r="0" b="2540"/>
            <wp:docPr id="394" name="Immagin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117590" cy="1426210"/>
                    </a:xfrm>
                    <a:prstGeom prst="rect">
                      <a:avLst/>
                    </a:prstGeom>
                    <a:noFill/>
                    <a:ln>
                      <a:noFill/>
                    </a:ln>
                  </pic:spPr>
                </pic:pic>
              </a:graphicData>
            </a:graphic>
          </wp:inline>
        </w:drawing>
      </w:r>
    </w:p>
    <w:p w14:paraId="48DC2094" w14:textId="77777777" w:rsidR="006B69D9" w:rsidRPr="007E03D0" w:rsidRDefault="006B69D9" w:rsidP="006B69D9">
      <w:pPr>
        <w:jc w:val="center"/>
        <w:rPr>
          <w:rFonts w:ascii="Calibri Light" w:hAnsi="Calibri Light"/>
          <w:szCs w:val="22"/>
        </w:rPr>
      </w:pPr>
    </w:p>
    <w:p w14:paraId="3FDA99BE"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lastRenderedPageBreak/>
        <w:t xml:space="preserve">Come risulta dal riepilogo di cui sopra, i debiti liquidi ammontano ad Euro 757 mila e sono relativi, principalmente, a canoni di fognatura e di depurazione, maturati sino al 30/11/99, incassati dall’AMAP per conto del Comune di Palermo. </w:t>
      </w:r>
    </w:p>
    <w:p w14:paraId="4048EEE8"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Il Comune di Palermo, infatti, ha affidato all’ex Azienda Municipalizzata Acquedotto di Palermo, cui la nostra società è subentrata prima come azienda speciale e poi come società per azione, l’incarico di incassare, in nome e per conto dello stesso Ente Territoriale, i canoni di depurazione e di fognatura spettanti fino al 30.11.1999. Successivamente a tale data i canoni in parola sono divenuti di pertinenza diretta della Società.</w:t>
      </w:r>
    </w:p>
    <w:p w14:paraId="49020ECD"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 xml:space="preserve">La posizione debitoria non liquida (Euro 3,8 milioni complessivi) è invece relativa, per Euro 517 mila ai canoni fognari e di depurazione ancora da riscuotere per conto del Comune di Palermo. </w:t>
      </w:r>
    </w:p>
    <w:p w14:paraId="6EFEA41D"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 xml:space="preserve">La rimanente parte della posizione debitoria non liquida è relativa a canoni di depurazione a destinazione vincolata al finanziamento dei progetti indicati in tabella. </w:t>
      </w:r>
    </w:p>
    <w:p w14:paraId="39EADDFA" w14:textId="77777777" w:rsidR="006B69D9" w:rsidRPr="007E03D0" w:rsidRDefault="006B69D9" w:rsidP="006B69D9">
      <w:pPr>
        <w:rPr>
          <w:rFonts w:ascii="Calibri Light" w:hAnsi="Calibri Light"/>
          <w:szCs w:val="22"/>
          <w:highlight w:val="yellow"/>
        </w:rPr>
      </w:pPr>
    </w:p>
    <w:p w14:paraId="025299F7" w14:textId="77777777" w:rsidR="006B69D9" w:rsidRPr="007E03D0" w:rsidRDefault="006B69D9" w:rsidP="00833051">
      <w:pPr>
        <w:pStyle w:val="Sottotitolo"/>
        <w:numPr>
          <w:ilvl w:val="2"/>
          <w:numId w:val="32"/>
        </w:numPr>
        <w:rPr>
          <w:rFonts w:ascii="Calibri Light" w:hAnsi="Calibri Light"/>
          <w:szCs w:val="22"/>
        </w:rPr>
      </w:pPr>
      <w:bookmarkStart w:id="2496" w:name="_Toc486589632"/>
      <w:bookmarkStart w:id="2497" w:name="_Toc11402030"/>
      <w:bookmarkStart w:id="2498" w:name="_Toc42254503"/>
      <w:bookmarkStart w:id="2499" w:name="_Toc43118877"/>
      <w:r w:rsidRPr="007E03D0">
        <w:rPr>
          <w:rFonts w:ascii="Calibri Light" w:hAnsi="Calibri Light"/>
          <w:szCs w:val="22"/>
        </w:rPr>
        <w:t>Debiti verso imprese sottoposte al controllo delle controllanti</w:t>
      </w:r>
      <w:bookmarkEnd w:id="2496"/>
      <w:bookmarkEnd w:id="2497"/>
      <w:bookmarkEnd w:id="2498"/>
      <w:bookmarkEnd w:id="2499"/>
    </w:p>
    <w:p w14:paraId="35E9398D"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Di seguito si riporta il contenuto comparato della voce in esame:</w:t>
      </w:r>
    </w:p>
    <w:p w14:paraId="4F519F21" w14:textId="77777777" w:rsidR="006B69D9" w:rsidRPr="007E03D0" w:rsidRDefault="006B69D9" w:rsidP="006B69D9">
      <w:pPr>
        <w:jc w:val="center"/>
        <w:rPr>
          <w:rFonts w:ascii="Calibri Light" w:hAnsi="Calibri Light"/>
          <w:szCs w:val="22"/>
          <w:highlight w:val="yellow"/>
        </w:rPr>
      </w:pPr>
      <w:r w:rsidRPr="007E03D0">
        <w:rPr>
          <w:rFonts w:ascii="Calibri Light" w:hAnsi="Calibri Light"/>
          <w:noProof/>
        </w:rPr>
        <w:drawing>
          <wp:inline distT="0" distB="0" distL="0" distR="0" wp14:anchorId="70043138" wp14:editId="5602A7B9">
            <wp:extent cx="5301615" cy="1197610"/>
            <wp:effectExtent l="0" t="0" r="0" b="2540"/>
            <wp:docPr id="393" name="Immagin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4"/>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301615" cy="1197610"/>
                    </a:xfrm>
                    <a:prstGeom prst="rect">
                      <a:avLst/>
                    </a:prstGeom>
                    <a:noFill/>
                    <a:ln>
                      <a:noFill/>
                    </a:ln>
                  </pic:spPr>
                </pic:pic>
              </a:graphicData>
            </a:graphic>
          </wp:inline>
        </w:drawing>
      </w:r>
    </w:p>
    <w:p w14:paraId="09529BB8" w14:textId="77777777" w:rsidR="006B69D9" w:rsidRPr="007E03D0" w:rsidRDefault="006B69D9" w:rsidP="006B69D9">
      <w:pPr>
        <w:rPr>
          <w:rFonts w:ascii="Calibri Light" w:hAnsi="Calibri Light"/>
          <w:szCs w:val="22"/>
        </w:rPr>
      </w:pPr>
    </w:p>
    <w:p w14:paraId="412C9672" w14:textId="77777777" w:rsidR="006B69D9" w:rsidRPr="007E03D0" w:rsidRDefault="006B69D9" w:rsidP="006B69D9">
      <w:pPr>
        <w:rPr>
          <w:rFonts w:ascii="Calibri Light" w:hAnsi="Calibri Light"/>
          <w:szCs w:val="22"/>
        </w:rPr>
      </w:pPr>
      <w:r w:rsidRPr="007E03D0">
        <w:rPr>
          <w:rFonts w:ascii="Calibri Light" w:hAnsi="Calibri Light"/>
          <w:szCs w:val="22"/>
        </w:rPr>
        <w:t>Al debito datato verso la fallita AMIA S.P.A corrisponde il credito di AMAP di Euro 5.145.672,41 di cui si è chiesta l’insinuazione al passivo.</w:t>
      </w:r>
    </w:p>
    <w:p w14:paraId="66945A85" w14:textId="77777777" w:rsidR="006B69D9" w:rsidRPr="007E03D0" w:rsidRDefault="006B69D9" w:rsidP="006B69D9">
      <w:pPr>
        <w:rPr>
          <w:rFonts w:ascii="Calibri Light" w:hAnsi="Calibri Light"/>
          <w:szCs w:val="22"/>
        </w:rPr>
      </w:pPr>
      <w:r w:rsidRPr="007E03D0">
        <w:rPr>
          <w:rFonts w:ascii="Calibri Light" w:hAnsi="Calibri Light"/>
          <w:szCs w:val="22"/>
        </w:rPr>
        <w:t xml:space="preserve"> </w:t>
      </w:r>
    </w:p>
    <w:p w14:paraId="6461889D" w14:textId="77777777" w:rsidR="006B69D9" w:rsidRPr="007E03D0" w:rsidRDefault="006B69D9" w:rsidP="00833051">
      <w:pPr>
        <w:pStyle w:val="Sottotitolo"/>
        <w:numPr>
          <w:ilvl w:val="2"/>
          <w:numId w:val="32"/>
        </w:numPr>
        <w:rPr>
          <w:rFonts w:ascii="Calibri Light" w:hAnsi="Calibri Light"/>
          <w:szCs w:val="22"/>
        </w:rPr>
      </w:pPr>
      <w:bookmarkStart w:id="2500" w:name="_Toc486589633"/>
      <w:bookmarkStart w:id="2501" w:name="_Toc11402031"/>
      <w:bookmarkStart w:id="2502" w:name="_Toc42254504"/>
      <w:bookmarkStart w:id="2503" w:name="_Toc43118878"/>
      <w:r w:rsidRPr="007E03D0">
        <w:rPr>
          <w:rFonts w:ascii="Calibri Light" w:hAnsi="Calibri Light"/>
          <w:szCs w:val="22"/>
        </w:rPr>
        <w:t>Debiti tributari</w:t>
      </w:r>
      <w:bookmarkEnd w:id="2500"/>
      <w:bookmarkEnd w:id="2501"/>
      <w:bookmarkEnd w:id="2502"/>
      <w:bookmarkEnd w:id="2503"/>
    </w:p>
    <w:p w14:paraId="0CC2E93F"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 xml:space="preserve">Di seguito si espone la composizione della voce di bilancio, precisando che i debiti sotto indicati sono a scadere e pertanto la Società non ha debiti tributari pregressi. </w:t>
      </w:r>
    </w:p>
    <w:p w14:paraId="2C7AD32E" w14:textId="77777777" w:rsidR="006B69D9" w:rsidRPr="007E03D0" w:rsidRDefault="006B69D9" w:rsidP="006B69D9">
      <w:pPr>
        <w:jc w:val="center"/>
        <w:rPr>
          <w:rFonts w:ascii="Calibri Light" w:hAnsi="Calibri Light"/>
        </w:rPr>
      </w:pPr>
      <w:r w:rsidRPr="007E03D0">
        <w:rPr>
          <w:rFonts w:ascii="Calibri Light" w:hAnsi="Calibri Light"/>
          <w:noProof/>
        </w:rPr>
        <w:drawing>
          <wp:inline distT="0" distB="0" distL="0" distR="0" wp14:anchorId="37F1C84C" wp14:editId="3EE9447E">
            <wp:extent cx="5187752" cy="748146"/>
            <wp:effectExtent l="0" t="0" r="0" b="0"/>
            <wp:docPr id="392" name="Immagin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5"/>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322288" cy="767548"/>
                    </a:xfrm>
                    <a:prstGeom prst="rect">
                      <a:avLst/>
                    </a:prstGeom>
                    <a:noFill/>
                    <a:ln>
                      <a:noFill/>
                    </a:ln>
                  </pic:spPr>
                </pic:pic>
              </a:graphicData>
            </a:graphic>
          </wp:inline>
        </w:drawing>
      </w:r>
    </w:p>
    <w:p w14:paraId="7F045583" w14:textId="77777777" w:rsidR="006B69D9" w:rsidRPr="007E03D0" w:rsidRDefault="006B69D9" w:rsidP="006B69D9">
      <w:pPr>
        <w:jc w:val="center"/>
        <w:rPr>
          <w:rFonts w:ascii="Calibri Light" w:hAnsi="Calibri Light"/>
          <w:szCs w:val="22"/>
          <w:highlight w:val="yellow"/>
        </w:rPr>
      </w:pPr>
    </w:p>
    <w:p w14:paraId="64517F91"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lastRenderedPageBreak/>
        <w:t xml:space="preserve">I debiti per Iva accolgono la quota parte d’imposta ad esigibilità differita, come previsto dalla vigente normativa tributaria mentre i debiti per imposte sul reddito, accolgono le ritenute operate su redditi di lavoro dipendente e assimilato, versate nel mese di gennaio 2020 ai sensi di legge, e il debito per imposte maturate nell’esercizio. </w:t>
      </w:r>
    </w:p>
    <w:p w14:paraId="2597DCFB" w14:textId="77777777" w:rsidR="006B69D9" w:rsidRPr="007E03D0" w:rsidRDefault="006B69D9" w:rsidP="00833051">
      <w:pPr>
        <w:pStyle w:val="Sottotitolo"/>
        <w:numPr>
          <w:ilvl w:val="2"/>
          <w:numId w:val="32"/>
        </w:numPr>
        <w:rPr>
          <w:rFonts w:ascii="Calibri Light" w:hAnsi="Calibri Light"/>
          <w:szCs w:val="22"/>
        </w:rPr>
      </w:pPr>
      <w:bookmarkStart w:id="2504" w:name="_Toc486589634"/>
      <w:bookmarkStart w:id="2505" w:name="_Toc11402032"/>
      <w:bookmarkStart w:id="2506" w:name="_Toc42254505"/>
      <w:bookmarkStart w:id="2507" w:name="_Toc43118879"/>
      <w:r w:rsidRPr="007E03D0">
        <w:rPr>
          <w:rFonts w:ascii="Calibri Light" w:hAnsi="Calibri Light"/>
          <w:szCs w:val="22"/>
        </w:rPr>
        <w:t>Debiti verso istituti di previdenza</w:t>
      </w:r>
      <w:bookmarkEnd w:id="2504"/>
      <w:bookmarkEnd w:id="2505"/>
      <w:bookmarkEnd w:id="2506"/>
      <w:bookmarkEnd w:id="2507"/>
    </w:p>
    <w:p w14:paraId="4E0553F6"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Ammontanti ad Euro 2,1 milioni, si riferiscono a ritenute e contributi operati su retribuzioni e compensi, successivamente versati nei termini di legge.</w:t>
      </w:r>
    </w:p>
    <w:p w14:paraId="3D72E8D9" w14:textId="77777777" w:rsidR="006B69D9" w:rsidRPr="007E03D0" w:rsidRDefault="006B69D9" w:rsidP="00833051">
      <w:pPr>
        <w:pStyle w:val="Sottotitolo"/>
        <w:numPr>
          <w:ilvl w:val="2"/>
          <w:numId w:val="32"/>
        </w:numPr>
        <w:rPr>
          <w:rFonts w:ascii="Calibri Light" w:hAnsi="Calibri Light"/>
          <w:szCs w:val="22"/>
        </w:rPr>
      </w:pPr>
      <w:bookmarkStart w:id="2508" w:name="_Toc486589635"/>
      <w:bookmarkStart w:id="2509" w:name="_Toc11402033"/>
      <w:bookmarkStart w:id="2510" w:name="_Toc42254506"/>
      <w:bookmarkStart w:id="2511" w:name="_Toc43118880"/>
      <w:r w:rsidRPr="007E03D0">
        <w:rPr>
          <w:rFonts w:ascii="Calibri Light" w:hAnsi="Calibri Light"/>
          <w:szCs w:val="22"/>
        </w:rPr>
        <w:t>Altri debiti</w:t>
      </w:r>
      <w:bookmarkEnd w:id="2508"/>
      <w:bookmarkEnd w:id="2509"/>
      <w:bookmarkEnd w:id="2510"/>
      <w:bookmarkEnd w:id="2511"/>
    </w:p>
    <w:p w14:paraId="7C5B968F"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Ammontano complessivamente ad Euro 22,6 milioni in prevalenza datati e pure riconducibili ad enti ormai cessati.</w:t>
      </w:r>
    </w:p>
    <w:p w14:paraId="60ABE1F6"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La tabella sottostante riporta, in sintesi, la composizione della suddetta voce di bilancio:</w:t>
      </w:r>
    </w:p>
    <w:p w14:paraId="3D087781" w14:textId="77777777" w:rsidR="006B69D9" w:rsidRPr="007E03D0" w:rsidRDefault="006B69D9" w:rsidP="006B69D9">
      <w:pPr>
        <w:jc w:val="center"/>
        <w:rPr>
          <w:rFonts w:ascii="Calibri Light" w:hAnsi="Calibri Light"/>
          <w:szCs w:val="22"/>
        </w:rPr>
      </w:pPr>
      <w:r w:rsidRPr="007E03D0">
        <w:rPr>
          <w:rFonts w:ascii="Calibri Light" w:hAnsi="Calibri Light"/>
          <w:noProof/>
        </w:rPr>
        <w:drawing>
          <wp:inline distT="0" distB="0" distL="0" distR="0" wp14:anchorId="2E8CE013" wp14:editId="15F558E9">
            <wp:extent cx="6117590" cy="1316990"/>
            <wp:effectExtent l="0" t="0" r="0" b="0"/>
            <wp:docPr id="391" name="Immagin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6"/>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6117590" cy="1316990"/>
                    </a:xfrm>
                    <a:prstGeom prst="rect">
                      <a:avLst/>
                    </a:prstGeom>
                    <a:noFill/>
                    <a:ln>
                      <a:noFill/>
                    </a:ln>
                  </pic:spPr>
                </pic:pic>
              </a:graphicData>
            </a:graphic>
          </wp:inline>
        </w:drawing>
      </w:r>
    </w:p>
    <w:p w14:paraId="08DD613D"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I debiti v/ Enti Finanziatori sono costituiti prevalentemente da somme versate dalla Regione Siciliana, per lavori realizzati e/o in corso di realizzazione.</w:t>
      </w:r>
    </w:p>
    <w:p w14:paraId="2FE81EAD"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La tabella che segue espone le singole causali debitorie.</w:t>
      </w:r>
    </w:p>
    <w:p w14:paraId="76EDB18E" w14:textId="77777777" w:rsidR="006B69D9" w:rsidRPr="007E03D0" w:rsidRDefault="006B69D9" w:rsidP="006B69D9">
      <w:pPr>
        <w:spacing w:after="120"/>
        <w:rPr>
          <w:rFonts w:ascii="Calibri Light" w:hAnsi="Calibri Light"/>
          <w:szCs w:val="22"/>
        </w:rPr>
      </w:pPr>
      <w:r w:rsidRPr="007E03D0">
        <w:rPr>
          <w:rFonts w:ascii="Calibri Light" w:hAnsi="Calibri Light"/>
          <w:noProof/>
          <w:szCs w:val="22"/>
        </w:rPr>
        <w:drawing>
          <wp:inline distT="0" distB="0" distL="0" distR="0" wp14:anchorId="71CC1A20" wp14:editId="0060B2E6">
            <wp:extent cx="5907405" cy="1134110"/>
            <wp:effectExtent l="0" t="0" r="0" b="8890"/>
            <wp:docPr id="415" name="Immagin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907405" cy="1134110"/>
                    </a:xfrm>
                    <a:prstGeom prst="rect">
                      <a:avLst/>
                    </a:prstGeom>
                    <a:noFill/>
                  </pic:spPr>
                </pic:pic>
              </a:graphicData>
            </a:graphic>
          </wp:inline>
        </w:drawing>
      </w:r>
    </w:p>
    <w:p w14:paraId="17C18535" w14:textId="77777777" w:rsidR="006B69D9" w:rsidRPr="007E03D0" w:rsidRDefault="006B69D9" w:rsidP="006B69D9">
      <w:pPr>
        <w:spacing w:after="120"/>
        <w:rPr>
          <w:rFonts w:ascii="Calibri Light" w:hAnsi="Calibri Light"/>
          <w:szCs w:val="22"/>
        </w:rPr>
      </w:pPr>
      <w:r w:rsidRPr="007E03D0">
        <w:rPr>
          <w:rFonts w:ascii="Calibri Light" w:hAnsi="Calibri Light"/>
          <w:b/>
          <w:szCs w:val="22"/>
        </w:rPr>
        <w:t>I debiti v/utenti</w:t>
      </w:r>
      <w:r w:rsidRPr="007E03D0">
        <w:rPr>
          <w:rFonts w:ascii="Calibri Light" w:hAnsi="Calibri Light"/>
          <w:szCs w:val="22"/>
        </w:rPr>
        <w:t xml:space="preserve"> sono costituiti da pagamenti duplicati, che verranno rimborsati in bolletta, e da conguagli a seguito di cessazioni. </w:t>
      </w:r>
    </w:p>
    <w:p w14:paraId="761FF607" w14:textId="77777777" w:rsidR="006B69D9" w:rsidRPr="007E03D0" w:rsidRDefault="006B69D9" w:rsidP="006B69D9">
      <w:pPr>
        <w:spacing w:after="120"/>
        <w:rPr>
          <w:rFonts w:ascii="Calibri Light" w:hAnsi="Calibri Light"/>
          <w:szCs w:val="22"/>
        </w:rPr>
      </w:pPr>
      <w:r w:rsidRPr="007E03D0">
        <w:rPr>
          <w:rFonts w:ascii="Calibri Light" w:hAnsi="Calibri Light"/>
          <w:b/>
          <w:szCs w:val="22"/>
        </w:rPr>
        <w:t>I debiti verso il personale</w:t>
      </w:r>
      <w:r w:rsidRPr="007E03D0">
        <w:rPr>
          <w:rFonts w:ascii="Calibri Light" w:hAnsi="Calibri Light"/>
          <w:szCs w:val="22"/>
        </w:rPr>
        <w:t xml:space="preserve"> riflettono, prevalentemente, le somme da corrispondere per ferie maturate e non godute entro la chiusura dell’esercizio, nonché per lavoro straordinario di competenza dell’esercizio in chiusura e ancora da corrispondere.</w:t>
      </w:r>
    </w:p>
    <w:p w14:paraId="432E5817"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lastRenderedPageBreak/>
        <w:t xml:space="preserve">La voce include, altresì, per Euro 63 mila, la posizione debitoria per somme incassate nell’ambito del contenzioso giuslavoristico a seguito di sentenze provvisorie ma immediatamente esecutive. </w:t>
      </w:r>
    </w:p>
    <w:p w14:paraId="63F63369" w14:textId="77777777" w:rsidR="006B69D9" w:rsidRPr="007E03D0" w:rsidRDefault="006B69D9" w:rsidP="006B69D9">
      <w:pPr>
        <w:spacing w:after="120"/>
        <w:rPr>
          <w:rFonts w:ascii="Calibri Light" w:hAnsi="Calibri Light"/>
          <w:szCs w:val="22"/>
        </w:rPr>
      </w:pPr>
    </w:p>
    <w:p w14:paraId="771F20CD"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I debiti verso i Comuni sono relativi alle quote di tariffa fatturata da AMAP agli utenti del SII in prevalenza per il servizio di fognatura e depurazione ancora svolti dai Comuni in forza di rapporti contrattuali con terzi in scadenza. Si tratta di quote in riscossione e, pertanto, non ancora interamente liquide ed esigibili e delle quali si riporta di seguito il relativo dettaglio.</w:t>
      </w:r>
    </w:p>
    <w:p w14:paraId="003A5AA1" w14:textId="77777777" w:rsidR="006B69D9" w:rsidRPr="007E03D0" w:rsidRDefault="006B69D9" w:rsidP="006B69D9">
      <w:pPr>
        <w:spacing w:after="120"/>
        <w:jc w:val="center"/>
        <w:rPr>
          <w:rFonts w:ascii="Calibri Light" w:hAnsi="Calibri Light"/>
          <w:szCs w:val="22"/>
        </w:rPr>
      </w:pPr>
      <w:r w:rsidRPr="007E03D0">
        <w:rPr>
          <w:rFonts w:ascii="Calibri Light" w:hAnsi="Calibri Light"/>
          <w:noProof/>
        </w:rPr>
        <w:drawing>
          <wp:inline distT="0" distB="0" distL="0" distR="0" wp14:anchorId="0057E0E0" wp14:editId="18BBC346">
            <wp:extent cx="6103622" cy="1662546"/>
            <wp:effectExtent l="0" t="0" r="0" b="0"/>
            <wp:docPr id="390" name="Immagin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8"/>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123723" cy="1668021"/>
                    </a:xfrm>
                    <a:prstGeom prst="rect">
                      <a:avLst/>
                    </a:prstGeom>
                    <a:noFill/>
                    <a:ln>
                      <a:noFill/>
                    </a:ln>
                  </pic:spPr>
                </pic:pic>
              </a:graphicData>
            </a:graphic>
          </wp:inline>
        </w:drawing>
      </w:r>
    </w:p>
    <w:p w14:paraId="59B3733B"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La categoria residuale della tabella “Debiti diversi” riguarda posizioni debitorie di diversa natura.</w:t>
      </w:r>
    </w:p>
    <w:p w14:paraId="545886BC" w14:textId="77777777" w:rsidR="006B69D9" w:rsidRPr="007E03D0" w:rsidRDefault="006B69D9" w:rsidP="006B69D9">
      <w:pPr>
        <w:spacing w:after="120"/>
        <w:ind w:firstLine="357"/>
        <w:rPr>
          <w:rFonts w:ascii="Calibri Light" w:hAnsi="Calibri Light"/>
          <w:szCs w:val="22"/>
          <w:highlight w:val="yellow"/>
        </w:rPr>
      </w:pPr>
    </w:p>
    <w:p w14:paraId="6335BC87" w14:textId="77777777" w:rsidR="006B69D9" w:rsidRPr="007E03D0" w:rsidRDefault="006B69D9" w:rsidP="00833051">
      <w:pPr>
        <w:pStyle w:val="Sottotitolo"/>
        <w:numPr>
          <w:ilvl w:val="1"/>
          <w:numId w:val="32"/>
        </w:numPr>
        <w:ind w:left="716"/>
        <w:rPr>
          <w:rFonts w:ascii="Calibri Light" w:hAnsi="Calibri Light"/>
          <w:szCs w:val="22"/>
        </w:rPr>
      </w:pPr>
      <w:bookmarkStart w:id="2512" w:name="_Toc486589636"/>
      <w:bookmarkStart w:id="2513" w:name="_Toc11402034"/>
      <w:bookmarkStart w:id="2514" w:name="_Toc42254507"/>
      <w:bookmarkStart w:id="2515" w:name="_Toc43118881"/>
      <w:r w:rsidRPr="007E03D0">
        <w:rPr>
          <w:rFonts w:ascii="Calibri Light" w:hAnsi="Calibri Light"/>
          <w:szCs w:val="22"/>
        </w:rPr>
        <w:t>Ratei e Risconti passivi</w:t>
      </w:r>
      <w:bookmarkEnd w:id="2512"/>
      <w:bookmarkEnd w:id="2513"/>
      <w:bookmarkEnd w:id="2514"/>
      <w:bookmarkEnd w:id="2515"/>
    </w:p>
    <w:p w14:paraId="1F8E65E8"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La voce di bilancio “ratei e risconti passivi” pari ad Euro 6.003 è composta per Euro 4.273 mila da risconti e per Euro 1.730 mila da ratei.</w:t>
      </w:r>
    </w:p>
    <w:p w14:paraId="34E8271C"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Si espone di seguito la composizione dei risconti passivi:</w:t>
      </w:r>
    </w:p>
    <w:p w14:paraId="49312EFE" w14:textId="77777777" w:rsidR="006B69D9" w:rsidRPr="007E03D0" w:rsidRDefault="006B69D9" w:rsidP="006B69D9">
      <w:pPr>
        <w:jc w:val="center"/>
        <w:rPr>
          <w:rFonts w:ascii="Calibri Light" w:hAnsi="Calibri Light"/>
          <w:szCs w:val="22"/>
        </w:rPr>
      </w:pPr>
      <w:r w:rsidRPr="007E03D0">
        <w:rPr>
          <w:rFonts w:ascii="Calibri Light" w:hAnsi="Calibri Light"/>
          <w:noProof/>
        </w:rPr>
        <w:drawing>
          <wp:inline distT="0" distB="0" distL="0" distR="0" wp14:anchorId="1C8D46BA" wp14:editId="763F243A">
            <wp:extent cx="6147460" cy="879764"/>
            <wp:effectExtent l="0" t="0" r="5715" b="0"/>
            <wp:docPr id="389" name="Immagin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9"/>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194244" cy="886459"/>
                    </a:xfrm>
                    <a:prstGeom prst="rect">
                      <a:avLst/>
                    </a:prstGeom>
                    <a:noFill/>
                    <a:ln>
                      <a:noFill/>
                    </a:ln>
                  </pic:spPr>
                </pic:pic>
              </a:graphicData>
            </a:graphic>
          </wp:inline>
        </w:drawing>
      </w:r>
    </w:p>
    <w:p w14:paraId="7EE4AD99" w14:textId="77777777" w:rsidR="006B69D9" w:rsidRPr="007E03D0" w:rsidRDefault="006B69D9" w:rsidP="006B69D9">
      <w:pPr>
        <w:jc w:val="center"/>
        <w:rPr>
          <w:rFonts w:ascii="Calibri Light" w:hAnsi="Calibri Light"/>
          <w:szCs w:val="22"/>
          <w:highlight w:val="yellow"/>
        </w:rPr>
      </w:pPr>
    </w:p>
    <w:p w14:paraId="25E4B2EE"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Il risconto su lavori è relativo alla frazione di ricavi fatturati per lavori non ancora eseguiti nel 2019 e rinviati all’esercizio successivo.</w:t>
      </w:r>
    </w:p>
    <w:p w14:paraId="51B1211D"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 xml:space="preserve">I risconti indicati in tabella relativi ai contributi accolgono, prevalentemente, l’ammontare del contributo attribuito – come si è già detto – per i lavori da iniziare nel 2020 di ripristino delle opere vetuste di adduzione </w:t>
      </w:r>
      <w:r w:rsidRPr="007E03D0">
        <w:rPr>
          <w:rFonts w:ascii="Calibri Light" w:hAnsi="Calibri Light"/>
          <w:szCs w:val="22"/>
        </w:rPr>
        <w:lastRenderedPageBreak/>
        <w:t>del Comune di Santa Flavia e di sostituzione della rete idrica del Comune di Camporeale e pertanto il contributo viene interamente rilevato, nell’esercizio 2019, tra i risconti passivi.</w:t>
      </w:r>
    </w:p>
    <w:p w14:paraId="13502869"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La restante parte è relativa a contributi su investimenti eseguiti nel 2009 e riscontati sulla base della vita utile dei cespiti realizzati.</w:t>
      </w:r>
    </w:p>
    <w:p w14:paraId="052AF394"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I ratei passivi, pari ad Euro 1.730 mila, riflettono essenzialmente componenti di costo relativi a canoni di attingimento, al riversamento della tariffa UI1, UI2 e UI3, a regolazioni di premi assicurativi, a tasse e ad altri costi generici di gestione nonché a costi di competenza relativi alla gestione nell’ambito della provincia per lavori di manutenzione ordinaria, come di seguito esposto:</w:t>
      </w:r>
    </w:p>
    <w:p w14:paraId="5BCF276A" w14:textId="77777777" w:rsidR="006B69D9" w:rsidRPr="007E03D0" w:rsidRDefault="006B69D9" w:rsidP="006B69D9">
      <w:pPr>
        <w:tabs>
          <w:tab w:val="left" w:pos="567"/>
        </w:tabs>
        <w:jc w:val="center"/>
        <w:rPr>
          <w:rFonts w:ascii="Calibri Light" w:hAnsi="Calibri Light"/>
          <w:noProof/>
          <w:szCs w:val="22"/>
        </w:rPr>
      </w:pPr>
      <w:r w:rsidRPr="007E03D0">
        <w:rPr>
          <w:rFonts w:ascii="Calibri Light" w:hAnsi="Calibri Light"/>
          <w:noProof/>
        </w:rPr>
        <w:drawing>
          <wp:inline distT="0" distB="0" distL="0" distR="0" wp14:anchorId="7331B8C2" wp14:editId="6F5DBE6F">
            <wp:extent cx="6081039" cy="1517073"/>
            <wp:effectExtent l="0" t="0" r="0" b="6985"/>
            <wp:docPr id="388" name="Immagin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0"/>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150559" cy="1534417"/>
                    </a:xfrm>
                    <a:prstGeom prst="rect">
                      <a:avLst/>
                    </a:prstGeom>
                    <a:noFill/>
                    <a:ln>
                      <a:noFill/>
                    </a:ln>
                  </pic:spPr>
                </pic:pic>
              </a:graphicData>
            </a:graphic>
          </wp:inline>
        </w:drawing>
      </w:r>
    </w:p>
    <w:p w14:paraId="3528059E" w14:textId="77777777" w:rsidR="007E03D0" w:rsidRPr="007E03D0" w:rsidRDefault="007E03D0" w:rsidP="006B69D9">
      <w:pPr>
        <w:tabs>
          <w:tab w:val="left" w:pos="567"/>
        </w:tabs>
        <w:jc w:val="center"/>
        <w:rPr>
          <w:rFonts w:ascii="Calibri Light" w:hAnsi="Calibri Light"/>
          <w:noProof/>
          <w:szCs w:val="22"/>
        </w:rPr>
      </w:pPr>
    </w:p>
    <w:p w14:paraId="5B6C5EC1" w14:textId="77777777" w:rsidR="006B69D9" w:rsidRPr="007E03D0" w:rsidRDefault="006B69D9" w:rsidP="00833051">
      <w:pPr>
        <w:pStyle w:val="Titolo1"/>
        <w:numPr>
          <w:ilvl w:val="0"/>
          <w:numId w:val="27"/>
        </w:numPr>
        <w:rPr>
          <w:rFonts w:ascii="Calibri Light" w:hAnsi="Calibri Light"/>
        </w:rPr>
      </w:pPr>
      <w:bookmarkStart w:id="2516" w:name="_Toc486589637"/>
      <w:bookmarkStart w:id="2517" w:name="_Toc11402035"/>
      <w:bookmarkStart w:id="2518" w:name="_Toc42254508"/>
      <w:bookmarkStart w:id="2519" w:name="_Toc43118882"/>
      <w:r w:rsidRPr="007E03D0">
        <w:rPr>
          <w:rFonts w:ascii="Calibri Light" w:hAnsi="Calibri Light"/>
        </w:rPr>
        <w:t xml:space="preserve">CONTO ECONOMICO – </w:t>
      </w:r>
      <w:bookmarkEnd w:id="2516"/>
      <w:r w:rsidRPr="007E03D0">
        <w:rPr>
          <w:rFonts w:ascii="Calibri Light" w:hAnsi="Calibri Light"/>
        </w:rPr>
        <w:t>VALORE DELLA PRODUZIONE</w:t>
      </w:r>
      <w:bookmarkEnd w:id="2517"/>
      <w:bookmarkEnd w:id="2518"/>
      <w:bookmarkEnd w:id="2519"/>
    </w:p>
    <w:p w14:paraId="677C0294" w14:textId="77777777" w:rsidR="006B69D9" w:rsidRPr="007E03D0" w:rsidRDefault="006B69D9" w:rsidP="00833051">
      <w:pPr>
        <w:pStyle w:val="Paragrafoelenco"/>
        <w:numPr>
          <w:ilvl w:val="0"/>
          <w:numId w:val="32"/>
        </w:numPr>
        <w:spacing w:after="60"/>
        <w:contextualSpacing w:val="0"/>
        <w:jc w:val="left"/>
        <w:outlineLvl w:val="1"/>
        <w:rPr>
          <w:rFonts w:ascii="Calibri Light" w:hAnsi="Calibri Light"/>
          <w:b/>
          <w:caps/>
          <w:vanish/>
          <w:szCs w:val="32"/>
        </w:rPr>
      </w:pPr>
      <w:bookmarkStart w:id="2520" w:name="_Toc20817238"/>
      <w:bookmarkStart w:id="2521" w:name="_Toc20817684"/>
      <w:bookmarkStart w:id="2522" w:name="_Toc20817907"/>
      <w:bookmarkStart w:id="2523" w:name="_Toc20823201"/>
      <w:bookmarkStart w:id="2524" w:name="_Toc20823426"/>
      <w:bookmarkStart w:id="2525" w:name="_Toc20833478"/>
      <w:bookmarkStart w:id="2526" w:name="_Toc20833706"/>
      <w:bookmarkStart w:id="2527" w:name="_Toc20833934"/>
      <w:bookmarkStart w:id="2528" w:name="_Toc20836125"/>
      <w:bookmarkStart w:id="2529" w:name="_Toc31287625"/>
      <w:bookmarkStart w:id="2530" w:name="_Toc31287810"/>
      <w:bookmarkStart w:id="2531" w:name="_Toc31287952"/>
      <w:bookmarkStart w:id="2532" w:name="_Toc41334549"/>
      <w:bookmarkStart w:id="2533" w:name="_Toc42254509"/>
      <w:bookmarkStart w:id="2534" w:name="_Toc43118135"/>
      <w:bookmarkStart w:id="2535" w:name="_Toc43118363"/>
      <w:bookmarkStart w:id="2536" w:name="_Toc43118666"/>
      <w:bookmarkStart w:id="2537" w:name="_Toc43118883"/>
      <w:bookmarkStart w:id="2538" w:name="_Toc486589638"/>
      <w:bookmarkStart w:id="2539" w:name="_Toc11402036"/>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p>
    <w:p w14:paraId="1B7BDA42" w14:textId="77777777" w:rsidR="006B69D9" w:rsidRPr="007E03D0" w:rsidRDefault="006B69D9" w:rsidP="00833051">
      <w:pPr>
        <w:pStyle w:val="Sottotitolo"/>
        <w:numPr>
          <w:ilvl w:val="1"/>
          <w:numId w:val="32"/>
        </w:numPr>
        <w:ind w:left="716"/>
        <w:rPr>
          <w:rFonts w:ascii="Calibri Light" w:hAnsi="Calibri Light"/>
        </w:rPr>
      </w:pPr>
      <w:bookmarkStart w:id="2540" w:name="_Toc42254510"/>
      <w:bookmarkStart w:id="2541" w:name="_Toc43118884"/>
      <w:r w:rsidRPr="007E03D0">
        <w:rPr>
          <w:rFonts w:ascii="Calibri Light" w:hAnsi="Calibri Light"/>
          <w:szCs w:val="32"/>
        </w:rPr>
        <w:t>Ricavi delle vendite e delle prestazioni</w:t>
      </w:r>
      <w:bookmarkEnd w:id="2538"/>
      <w:bookmarkEnd w:id="2539"/>
      <w:bookmarkEnd w:id="2540"/>
      <w:bookmarkEnd w:id="2541"/>
    </w:p>
    <w:p w14:paraId="7970DE6E"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 xml:space="preserve">I ricavi da vendite e prestazioni, ammontanti a complessivi </w:t>
      </w:r>
      <w:r w:rsidRPr="007E03D0">
        <w:rPr>
          <w:rFonts w:ascii="Calibri Light" w:hAnsi="Calibri Light"/>
          <w:b/>
          <w:szCs w:val="22"/>
          <w:u w:val="single"/>
        </w:rPr>
        <w:t>Euro 112 milioni</w:t>
      </w:r>
      <w:r w:rsidRPr="007E03D0">
        <w:rPr>
          <w:rFonts w:ascii="Calibri Light" w:hAnsi="Calibri Light"/>
          <w:szCs w:val="22"/>
        </w:rPr>
        <w:t>, conseguiti nell’ambito del territorio del Comune di Palermo e dei Comuni in gestione possono ripartirsi per categoria di attività come illustrato nella seguente tabella:</w:t>
      </w:r>
    </w:p>
    <w:p w14:paraId="7A121499" w14:textId="77777777" w:rsidR="006B69D9" w:rsidRPr="007E03D0" w:rsidRDefault="006B69D9" w:rsidP="006B69D9">
      <w:pPr>
        <w:spacing w:after="120"/>
        <w:rPr>
          <w:rFonts w:ascii="Calibri Light" w:hAnsi="Calibri Light"/>
          <w:szCs w:val="22"/>
        </w:rPr>
      </w:pPr>
      <w:r w:rsidRPr="007E03D0">
        <w:rPr>
          <w:rFonts w:ascii="Calibri Light" w:hAnsi="Calibri Light"/>
          <w:noProof/>
        </w:rPr>
        <w:drawing>
          <wp:inline distT="0" distB="0" distL="0" distR="0" wp14:anchorId="243F8684" wp14:editId="7A5F93FE">
            <wp:extent cx="6272958" cy="748145"/>
            <wp:effectExtent l="0" t="0" r="0" b="0"/>
            <wp:docPr id="387" name="Immagin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275390" cy="748435"/>
                    </a:xfrm>
                    <a:prstGeom prst="rect">
                      <a:avLst/>
                    </a:prstGeom>
                    <a:noFill/>
                    <a:ln>
                      <a:noFill/>
                    </a:ln>
                  </pic:spPr>
                </pic:pic>
              </a:graphicData>
            </a:graphic>
          </wp:inline>
        </w:drawing>
      </w:r>
    </w:p>
    <w:p w14:paraId="22AD2E7D"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L’aumento dei ricavi del Servizio Idrico Integrato riflette gli effetti del conguaglio tariffario che si sta operando nel 2020 a seguito dell’approvazione dell</w:t>
      </w:r>
      <w:r w:rsidR="007E03D0" w:rsidRPr="007E03D0">
        <w:rPr>
          <w:rFonts w:ascii="Calibri Light" w:hAnsi="Calibri Light"/>
          <w:szCs w:val="22"/>
        </w:rPr>
        <w:t>a</w:t>
      </w:r>
      <w:r w:rsidRPr="007E03D0">
        <w:rPr>
          <w:rFonts w:ascii="Calibri Light" w:hAnsi="Calibri Light"/>
          <w:szCs w:val="22"/>
        </w:rPr>
        <w:t xml:space="preserve"> tariffa come riferito in precedenza. </w:t>
      </w:r>
    </w:p>
    <w:p w14:paraId="68DD4374" w14:textId="77777777" w:rsidR="007E03D0" w:rsidRPr="007E03D0" w:rsidRDefault="007E03D0" w:rsidP="006B69D9">
      <w:pPr>
        <w:spacing w:after="120"/>
        <w:rPr>
          <w:rFonts w:ascii="Calibri Light" w:hAnsi="Calibri Light"/>
          <w:szCs w:val="22"/>
        </w:rPr>
      </w:pPr>
    </w:p>
    <w:p w14:paraId="0B71B560"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Di seguito si riporta la composizione dei “ricavi servizio idrico integrato”:</w:t>
      </w:r>
    </w:p>
    <w:p w14:paraId="2447DD7F" w14:textId="77777777" w:rsidR="006B69D9" w:rsidRPr="007E03D0" w:rsidRDefault="006B69D9" w:rsidP="007E03D0">
      <w:pPr>
        <w:jc w:val="center"/>
        <w:rPr>
          <w:rFonts w:ascii="Calibri Light" w:hAnsi="Calibri Light"/>
          <w:szCs w:val="22"/>
        </w:rPr>
      </w:pPr>
      <w:r w:rsidRPr="007E03D0">
        <w:rPr>
          <w:rFonts w:ascii="Calibri Light" w:hAnsi="Calibri Light"/>
          <w:noProof/>
        </w:rPr>
        <w:lastRenderedPageBreak/>
        <w:drawing>
          <wp:inline distT="0" distB="0" distL="0" distR="0" wp14:anchorId="202AB96B" wp14:editId="3FBD783A">
            <wp:extent cx="4738255" cy="3753368"/>
            <wp:effectExtent l="0" t="0" r="5715" b="0"/>
            <wp:docPr id="386" name="Immagin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2"/>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755165" cy="3766763"/>
                    </a:xfrm>
                    <a:prstGeom prst="rect">
                      <a:avLst/>
                    </a:prstGeom>
                    <a:noFill/>
                    <a:ln>
                      <a:noFill/>
                    </a:ln>
                  </pic:spPr>
                </pic:pic>
              </a:graphicData>
            </a:graphic>
          </wp:inline>
        </w:drawing>
      </w:r>
    </w:p>
    <w:p w14:paraId="74091EC2" w14:textId="77777777" w:rsidR="006B69D9" w:rsidRPr="007E03D0" w:rsidRDefault="006B69D9" w:rsidP="006B69D9">
      <w:pPr>
        <w:jc w:val="center"/>
        <w:rPr>
          <w:rFonts w:ascii="Calibri Light" w:hAnsi="Calibri Light"/>
          <w:noProof/>
          <w:szCs w:val="22"/>
        </w:rPr>
      </w:pPr>
      <w:r w:rsidRPr="007E03D0">
        <w:rPr>
          <w:rFonts w:ascii="Calibri Light" w:hAnsi="Calibri Light"/>
          <w:noProof/>
        </w:rPr>
        <w:drawing>
          <wp:inline distT="0" distB="0" distL="0" distR="0" wp14:anchorId="0BCF124B" wp14:editId="62BA13C6">
            <wp:extent cx="4752109" cy="4467860"/>
            <wp:effectExtent l="0" t="0" r="0" b="8890"/>
            <wp:docPr id="385" name="Immagin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3"/>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784490" cy="4498304"/>
                    </a:xfrm>
                    <a:prstGeom prst="rect">
                      <a:avLst/>
                    </a:prstGeom>
                    <a:noFill/>
                    <a:ln>
                      <a:noFill/>
                    </a:ln>
                  </pic:spPr>
                </pic:pic>
              </a:graphicData>
            </a:graphic>
          </wp:inline>
        </w:drawing>
      </w:r>
    </w:p>
    <w:p w14:paraId="1CEDFF93" w14:textId="77777777" w:rsidR="006B69D9" w:rsidRPr="007E03D0" w:rsidRDefault="006B69D9" w:rsidP="006B69D9">
      <w:pPr>
        <w:jc w:val="center"/>
        <w:rPr>
          <w:rFonts w:ascii="Calibri Light" w:hAnsi="Calibri Light"/>
          <w:sz w:val="2"/>
          <w:szCs w:val="22"/>
        </w:rPr>
      </w:pPr>
    </w:p>
    <w:p w14:paraId="7172710F"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Come si è detto, per i Comuni che svolgono ancora autonomamente in forza di rapporti in essere il servizio di depurazione e fognatura, AMAP S.p.A. ha provveduto a fatturare il corrispettivo agli utenti al fine poi di riversalo ai Comuni in parola dopo aver effettuato l’incasso.</w:t>
      </w:r>
    </w:p>
    <w:p w14:paraId="4E68314D"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 xml:space="preserve">Detto corrispettivo, pari complessivamente ad Euro 901.896 è, pertanto, imputato al valore della produzione nell’ambito della fatturazione all’utente, e, per lo stesso valore, tra i costi della produzione per rilevare il relativo riversamento ai Comuni. </w:t>
      </w:r>
    </w:p>
    <w:p w14:paraId="0E3843B2"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In conformità alla deliberazione dell’ARERA del 16 gennaio 2013 n. 6/2013/R/COM, avente ad oggetto “Disposizioni in materia di agevolazioni tariffarie e rateizzazioni dei pagamenti per le popolazioni colpite dagli eventi sismici verificatesi nei giorni 20 maggio 2012 e successivi”, è stata applicata la componente “UI1”. Inoltre, a seguito della Delibera 918/2017 l’ARERA sono state applicate le componenti tariffarie UI2 e UI3, con decorrenza 01 Gennaio 2018 (già istituite dal comma 33.1 dell’Allegato A della delibera 664/2015/R/idr). Dette componenti tariffarie perequative sono destinate rispettivamente la UI2 alla promozione della qualità tecnica dei servizi acquedotto, fognatura e depurazione e la componente UI3 all’erogazione del bonus sociale idrico. Tutte le componente tariffarie suddette, pari complessivamente ad Euro 2.317.237, vengono versate alla Cassa Conguaglio per il Settore Elettrico (CCSE), e vengono iscritte, di pari ammontare, tra i costi per servizi.</w:t>
      </w:r>
    </w:p>
    <w:p w14:paraId="1F89CCA6"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I “ricavi per lavori e prestazioni” relativi al SII si riferiscono a lavori di allaccio alla rete idrica e fognaria nonché al conferimento dei reflui nell’ambito del servizio depurazione. La contrazione di questa tipologia di ricavi è da attribuire ai minori allacci fognari e da minori ricavi da conferimento reflui.</w:t>
      </w:r>
    </w:p>
    <w:p w14:paraId="047CACA3"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 xml:space="preserve">I “Proventi comuni ai tre servizi” riguardano essenzialmente la quota fissa prevista dalla pre -vigente articolazione tariffaria fatturata e in misura minore i ricavi accessori derivanti dalla gestione delle rateizzazioni. </w:t>
      </w:r>
    </w:p>
    <w:p w14:paraId="3DF7A2C3"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L’incremento della voce di bilancio, pari ad Euro 7,5 milioni, è da attribuire, prevalentemente, all’applicazione della nuova tariffa di cui si è riferito nell’apposito paragrafo, essendo i metri cubi erogati leggermente ridotti rispetto all’esercizio comparato.</w:t>
      </w:r>
    </w:p>
    <w:p w14:paraId="602BD97F" w14:textId="77777777" w:rsidR="006B69D9" w:rsidRPr="007E03D0" w:rsidRDefault="006B69D9" w:rsidP="006B69D9">
      <w:pPr>
        <w:spacing w:after="120"/>
        <w:rPr>
          <w:rFonts w:ascii="Calibri Light" w:hAnsi="Calibri Light"/>
          <w:szCs w:val="22"/>
        </w:rPr>
      </w:pPr>
    </w:p>
    <w:p w14:paraId="0D43C1FE" w14:textId="77777777" w:rsidR="006B69D9" w:rsidRPr="007E03D0" w:rsidRDefault="006B69D9" w:rsidP="00833051">
      <w:pPr>
        <w:pStyle w:val="Sottotitolo"/>
        <w:numPr>
          <w:ilvl w:val="1"/>
          <w:numId w:val="32"/>
        </w:numPr>
        <w:ind w:left="716"/>
        <w:rPr>
          <w:rFonts w:ascii="Calibri Light" w:hAnsi="Calibri Light"/>
          <w:szCs w:val="32"/>
        </w:rPr>
      </w:pPr>
      <w:bookmarkStart w:id="2542" w:name="_Toc486589639"/>
      <w:bookmarkStart w:id="2543" w:name="_Toc11402037"/>
      <w:bookmarkStart w:id="2544" w:name="_Toc42254511"/>
      <w:bookmarkStart w:id="2545" w:name="_Toc43118885"/>
      <w:r w:rsidRPr="007E03D0">
        <w:rPr>
          <w:rFonts w:ascii="Calibri Light" w:hAnsi="Calibri Light"/>
          <w:szCs w:val="32"/>
        </w:rPr>
        <w:t>Incremento di immobilizzazioni per lavori interni</w:t>
      </w:r>
      <w:bookmarkEnd w:id="2542"/>
      <w:bookmarkEnd w:id="2543"/>
      <w:bookmarkEnd w:id="2544"/>
      <w:bookmarkEnd w:id="2545"/>
    </w:p>
    <w:p w14:paraId="7B75F37A" w14:textId="77777777" w:rsidR="006B69D9" w:rsidRPr="007E03D0" w:rsidRDefault="006B69D9" w:rsidP="006B69D9">
      <w:pPr>
        <w:pStyle w:val="Corpotesto"/>
        <w:spacing w:after="120" w:line="360" w:lineRule="auto"/>
        <w:ind w:right="-2"/>
        <w:rPr>
          <w:rFonts w:ascii="Calibri Light" w:hAnsi="Calibri Light"/>
          <w:szCs w:val="22"/>
        </w:rPr>
      </w:pPr>
      <w:r w:rsidRPr="007E03D0">
        <w:rPr>
          <w:rFonts w:ascii="Calibri Light" w:hAnsi="Calibri Light"/>
          <w:szCs w:val="22"/>
        </w:rPr>
        <w:t>Gli incrementi delle immobilizzazioni per lavori interni, esposti alla voce A)4. del Conto Economico, sono relativi a costi capitalizzati per interventi di installazione di nuovi contatori sulla rete idrica.</w:t>
      </w:r>
    </w:p>
    <w:p w14:paraId="770A9716" w14:textId="77777777" w:rsidR="006B69D9" w:rsidRPr="007E03D0" w:rsidRDefault="006B69D9" w:rsidP="006B69D9">
      <w:pPr>
        <w:pStyle w:val="Corpotesto"/>
        <w:spacing w:after="120" w:line="360" w:lineRule="auto"/>
        <w:ind w:right="-2"/>
        <w:rPr>
          <w:rFonts w:ascii="Calibri Light" w:hAnsi="Calibri Light"/>
          <w:szCs w:val="22"/>
        </w:rPr>
      </w:pPr>
    </w:p>
    <w:p w14:paraId="4DD6F21E" w14:textId="77777777" w:rsidR="006B69D9" w:rsidRPr="007E03D0" w:rsidRDefault="006B69D9" w:rsidP="00833051">
      <w:pPr>
        <w:pStyle w:val="Sottotitolo"/>
        <w:numPr>
          <w:ilvl w:val="1"/>
          <w:numId w:val="32"/>
        </w:numPr>
        <w:ind w:left="716"/>
        <w:rPr>
          <w:rFonts w:ascii="Calibri Light" w:hAnsi="Calibri Light"/>
          <w:szCs w:val="32"/>
        </w:rPr>
      </w:pPr>
      <w:bookmarkStart w:id="2546" w:name="_Toc486589640"/>
      <w:bookmarkStart w:id="2547" w:name="_Toc11402038"/>
      <w:bookmarkStart w:id="2548" w:name="_Toc42254512"/>
      <w:bookmarkStart w:id="2549" w:name="_Toc43118886"/>
      <w:r w:rsidRPr="007E03D0">
        <w:rPr>
          <w:rFonts w:ascii="Calibri Light" w:hAnsi="Calibri Light"/>
          <w:szCs w:val="32"/>
        </w:rPr>
        <w:lastRenderedPageBreak/>
        <w:t>Altri ricavi e proventi</w:t>
      </w:r>
      <w:bookmarkEnd w:id="2546"/>
      <w:bookmarkEnd w:id="2547"/>
      <w:bookmarkEnd w:id="2548"/>
      <w:bookmarkEnd w:id="2549"/>
    </w:p>
    <w:p w14:paraId="4A133DA4" w14:textId="77777777" w:rsidR="006B69D9" w:rsidRPr="007E03D0" w:rsidRDefault="006B69D9" w:rsidP="006B69D9">
      <w:pPr>
        <w:rPr>
          <w:rFonts w:ascii="Calibri Light" w:hAnsi="Calibri Light"/>
          <w:szCs w:val="22"/>
        </w:rPr>
      </w:pPr>
      <w:r w:rsidRPr="007E03D0">
        <w:rPr>
          <w:rFonts w:ascii="Calibri Light" w:hAnsi="Calibri Light"/>
          <w:szCs w:val="22"/>
        </w:rPr>
        <w:t>Gli altri ricavi e proventi ammontano ad Euro 16.142 mila.</w:t>
      </w:r>
    </w:p>
    <w:p w14:paraId="5F30A720" w14:textId="77777777" w:rsidR="006B69D9" w:rsidRPr="007E03D0" w:rsidRDefault="006B69D9" w:rsidP="006B69D9">
      <w:pPr>
        <w:rPr>
          <w:rFonts w:ascii="Calibri Light" w:hAnsi="Calibri Light"/>
          <w:szCs w:val="22"/>
        </w:rPr>
      </w:pPr>
      <w:r w:rsidRPr="007E03D0">
        <w:rPr>
          <w:rFonts w:ascii="Calibri Light" w:hAnsi="Calibri Light"/>
          <w:szCs w:val="22"/>
        </w:rPr>
        <w:t>La tabella sottostante riporta la composizione della voce di bilancio.</w:t>
      </w:r>
    </w:p>
    <w:p w14:paraId="68885BB3" w14:textId="77777777" w:rsidR="006B69D9" w:rsidRPr="007E03D0" w:rsidRDefault="006B69D9" w:rsidP="006B69D9">
      <w:pPr>
        <w:jc w:val="center"/>
        <w:rPr>
          <w:rFonts w:ascii="Calibri Light" w:hAnsi="Calibri Light"/>
          <w:szCs w:val="22"/>
        </w:rPr>
      </w:pPr>
      <w:r w:rsidRPr="007E03D0">
        <w:rPr>
          <w:rFonts w:ascii="Calibri Light" w:hAnsi="Calibri Light"/>
          <w:noProof/>
        </w:rPr>
        <w:drawing>
          <wp:inline distT="0" distB="0" distL="0" distR="0" wp14:anchorId="12D00E99" wp14:editId="17957071">
            <wp:extent cx="6117590" cy="1480185"/>
            <wp:effectExtent l="0" t="0" r="0" b="5715"/>
            <wp:docPr id="384" name="Immagin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4"/>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6117590" cy="1480185"/>
                    </a:xfrm>
                    <a:prstGeom prst="rect">
                      <a:avLst/>
                    </a:prstGeom>
                    <a:noFill/>
                    <a:ln>
                      <a:noFill/>
                    </a:ln>
                  </pic:spPr>
                </pic:pic>
              </a:graphicData>
            </a:graphic>
          </wp:inline>
        </w:drawing>
      </w:r>
    </w:p>
    <w:p w14:paraId="5232E381"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Le variazioni in diminuzione presenti nella tabella sovrastante sono da attribuire, prevalentemente, alle minori penalità per ritardato pagamento accertate e alle minori rilevazioni connesse al fatturato di anni precedenti che compensano la rilevazione del conguaglio tariffario 2018 derivante dall’applicazione della tariffa approvata nel 2019, come riferito in precedenza, pari ad Euro 5,8 milioni.</w:t>
      </w:r>
    </w:p>
    <w:p w14:paraId="054EA0E9"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Il componente positivo di adeguamento dei Fondi Rischi e Oneri, deriva dall’aggiornamento delle stime dei relativi fondi come già descritto nell’apposito paragrafo.</w:t>
      </w:r>
    </w:p>
    <w:p w14:paraId="347FC457"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 xml:space="preserve">La voce di bilancio accoglie, altresì, l’adeguamento in decremento del Fondo svalutazione crediti verso il Comune di Palermo, in conformità all’OIC 15 punto 25.  </w:t>
      </w:r>
    </w:p>
    <w:p w14:paraId="249C1234"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La voce Rimborsi da Enti include rimborsi per cariche elettive e rimborsi INAIL per infortuni.</w:t>
      </w:r>
    </w:p>
    <w:p w14:paraId="12730B24" w14:textId="77777777" w:rsidR="007E03D0" w:rsidRPr="001D2063" w:rsidRDefault="007E03D0" w:rsidP="006B69D9">
      <w:pPr>
        <w:spacing w:after="120"/>
        <w:rPr>
          <w:rFonts w:ascii="Calibri Light" w:hAnsi="Calibri Light"/>
          <w:sz w:val="16"/>
          <w:szCs w:val="22"/>
        </w:rPr>
      </w:pPr>
    </w:p>
    <w:p w14:paraId="627F2B09" w14:textId="77777777" w:rsidR="006B69D9" w:rsidRPr="007E03D0" w:rsidRDefault="006B69D9" w:rsidP="00833051">
      <w:pPr>
        <w:pStyle w:val="Titolo1"/>
        <w:numPr>
          <w:ilvl w:val="0"/>
          <w:numId w:val="27"/>
        </w:numPr>
        <w:rPr>
          <w:rFonts w:ascii="Calibri Light" w:hAnsi="Calibri Light"/>
        </w:rPr>
      </w:pPr>
      <w:bookmarkStart w:id="2550" w:name="_Toc486589641"/>
      <w:bookmarkStart w:id="2551" w:name="_Toc11402039"/>
      <w:bookmarkStart w:id="2552" w:name="_Toc42254513"/>
      <w:bookmarkStart w:id="2553" w:name="_Toc43118887"/>
      <w:r w:rsidRPr="007E03D0">
        <w:rPr>
          <w:rFonts w:ascii="Calibri Light" w:hAnsi="Calibri Light"/>
        </w:rPr>
        <w:t>CONTO ECONOMICO – C</w:t>
      </w:r>
      <w:bookmarkEnd w:id="2550"/>
      <w:r w:rsidRPr="007E03D0">
        <w:rPr>
          <w:rFonts w:ascii="Calibri Light" w:hAnsi="Calibri Light"/>
        </w:rPr>
        <w:t>OSTI DELLA PRODUZIONE</w:t>
      </w:r>
      <w:bookmarkEnd w:id="2551"/>
      <w:bookmarkEnd w:id="2552"/>
      <w:bookmarkEnd w:id="2553"/>
    </w:p>
    <w:p w14:paraId="43A2D2A2" w14:textId="77777777" w:rsidR="006B69D9" w:rsidRPr="007E03D0" w:rsidRDefault="006B69D9" w:rsidP="00833051">
      <w:pPr>
        <w:pStyle w:val="Paragrafoelenco"/>
        <w:numPr>
          <w:ilvl w:val="0"/>
          <w:numId w:val="32"/>
        </w:numPr>
        <w:spacing w:after="60"/>
        <w:contextualSpacing w:val="0"/>
        <w:jc w:val="left"/>
        <w:outlineLvl w:val="1"/>
        <w:rPr>
          <w:rFonts w:ascii="Calibri Light" w:hAnsi="Calibri Light"/>
          <w:b/>
          <w:caps/>
          <w:vanish/>
          <w:szCs w:val="32"/>
        </w:rPr>
      </w:pPr>
      <w:bookmarkStart w:id="2554" w:name="_Toc20817243"/>
      <w:bookmarkStart w:id="2555" w:name="_Toc20817689"/>
      <w:bookmarkStart w:id="2556" w:name="_Toc20817912"/>
      <w:bookmarkStart w:id="2557" w:name="_Toc20823206"/>
      <w:bookmarkStart w:id="2558" w:name="_Toc20823431"/>
      <w:bookmarkStart w:id="2559" w:name="_Toc20833483"/>
      <w:bookmarkStart w:id="2560" w:name="_Toc20833711"/>
      <w:bookmarkStart w:id="2561" w:name="_Toc20833939"/>
      <w:bookmarkStart w:id="2562" w:name="_Toc20836130"/>
      <w:bookmarkStart w:id="2563" w:name="_Toc31287630"/>
      <w:bookmarkStart w:id="2564" w:name="_Toc31287815"/>
      <w:bookmarkStart w:id="2565" w:name="_Toc31287957"/>
      <w:bookmarkStart w:id="2566" w:name="_Toc41334554"/>
      <w:bookmarkStart w:id="2567" w:name="_Toc42254514"/>
      <w:bookmarkStart w:id="2568" w:name="_Toc43118140"/>
      <w:bookmarkStart w:id="2569" w:name="_Toc43118368"/>
      <w:bookmarkStart w:id="2570" w:name="_Toc43118671"/>
      <w:bookmarkStart w:id="2571" w:name="_Toc43118888"/>
      <w:bookmarkStart w:id="2572" w:name="_Toc486589642"/>
      <w:bookmarkStart w:id="2573" w:name="_Toc11402040"/>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p>
    <w:p w14:paraId="58776CF0" w14:textId="77777777" w:rsidR="006B69D9" w:rsidRPr="007E03D0" w:rsidRDefault="006B69D9" w:rsidP="00833051">
      <w:pPr>
        <w:pStyle w:val="Sottotitolo"/>
        <w:numPr>
          <w:ilvl w:val="1"/>
          <w:numId w:val="32"/>
        </w:numPr>
        <w:ind w:left="716"/>
        <w:rPr>
          <w:rFonts w:ascii="Calibri Light" w:hAnsi="Calibri Light"/>
          <w:szCs w:val="32"/>
        </w:rPr>
      </w:pPr>
      <w:bookmarkStart w:id="2574" w:name="_Toc42254515"/>
      <w:bookmarkStart w:id="2575" w:name="_Toc43118889"/>
      <w:r w:rsidRPr="007E03D0">
        <w:rPr>
          <w:rFonts w:ascii="Calibri Light" w:hAnsi="Calibri Light"/>
          <w:szCs w:val="32"/>
        </w:rPr>
        <w:t>Costi per materie prime, sussidiarie, di consumo e merci</w:t>
      </w:r>
      <w:bookmarkEnd w:id="2572"/>
      <w:bookmarkEnd w:id="2573"/>
      <w:bookmarkEnd w:id="2574"/>
      <w:bookmarkEnd w:id="2575"/>
    </w:p>
    <w:p w14:paraId="789B1617"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I costi per materie prime sussidiarie di consumo e merci ammontano ad Euro 2,8 milioni.</w:t>
      </w:r>
    </w:p>
    <w:p w14:paraId="70AB6790"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Di seguito viene esposta la tabella che indica la composizione della suddetta voce:</w:t>
      </w:r>
    </w:p>
    <w:p w14:paraId="7AB0FF36" w14:textId="77777777" w:rsidR="006B69D9" w:rsidRPr="007E03D0" w:rsidRDefault="006B69D9" w:rsidP="006B69D9">
      <w:pPr>
        <w:spacing w:after="120"/>
        <w:jc w:val="center"/>
        <w:rPr>
          <w:rFonts w:ascii="Calibri Light" w:hAnsi="Calibri Light"/>
          <w:szCs w:val="22"/>
        </w:rPr>
      </w:pPr>
      <w:r w:rsidRPr="007E03D0">
        <w:rPr>
          <w:rFonts w:ascii="Calibri Light" w:hAnsi="Calibri Light"/>
          <w:noProof/>
        </w:rPr>
        <w:drawing>
          <wp:inline distT="0" distB="0" distL="0" distR="0" wp14:anchorId="16A53D70" wp14:editId="5B076CE6">
            <wp:extent cx="4669790" cy="979805"/>
            <wp:effectExtent l="0" t="0" r="0" b="0"/>
            <wp:docPr id="383" name="Immagin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5"/>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669790" cy="979805"/>
                    </a:xfrm>
                    <a:prstGeom prst="rect">
                      <a:avLst/>
                    </a:prstGeom>
                    <a:noFill/>
                    <a:ln>
                      <a:noFill/>
                    </a:ln>
                  </pic:spPr>
                </pic:pic>
              </a:graphicData>
            </a:graphic>
          </wp:inline>
        </w:drawing>
      </w:r>
    </w:p>
    <w:p w14:paraId="733BBD37"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I costi per materie, in linea generale, hanno avuto un decremento di circa il 11,4% per effetto del maggiore ricorso alle giacenze di magazzino.</w:t>
      </w:r>
    </w:p>
    <w:p w14:paraId="55D6D7E5" w14:textId="77777777" w:rsidR="006B69D9" w:rsidRPr="007E03D0" w:rsidRDefault="006B69D9" w:rsidP="00833051">
      <w:pPr>
        <w:pStyle w:val="Sottotitolo"/>
        <w:numPr>
          <w:ilvl w:val="1"/>
          <w:numId w:val="32"/>
        </w:numPr>
        <w:ind w:left="716"/>
        <w:rPr>
          <w:rFonts w:ascii="Calibri Light" w:hAnsi="Calibri Light"/>
          <w:szCs w:val="32"/>
        </w:rPr>
      </w:pPr>
      <w:bookmarkStart w:id="2576" w:name="_Toc486589643"/>
      <w:bookmarkStart w:id="2577" w:name="_Toc11402041"/>
      <w:bookmarkStart w:id="2578" w:name="_Toc42254516"/>
      <w:bookmarkStart w:id="2579" w:name="_Toc43118890"/>
      <w:r w:rsidRPr="007E03D0">
        <w:rPr>
          <w:rFonts w:ascii="Calibri Light" w:hAnsi="Calibri Light"/>
          <w:szCs w:val="32"/>
        </w:rPr>
        <w:lastRenderedPageBreak/>
        <w:t>Costi per servizi</w:t>
      </w:r>
      <w:bookmarkEnd w:id="2576"/>
      <w:bookmarkEnd w:id="2577"/>
      <w:bookmarkEnd w:id="2578"/>
      <w:bookmarkEnd w:id="2579"/>
    </w:p>
    <w:p w14:paraId="2E256234" w14:textId="4008087C" w:rsidR="006B69D9" w:rsidRDefault="006B69D9" w:rsidP="006B69D9">
      <w:pPr>
        <w:spacing w:after="120"/>
        <w:rPr>
          <w:rFonts w:ascii="Calibri Light" w:hAnsi="Calibri Light"/>
          <w:szCs w:val="22"/>
        </w:rPr>
      </w:pPr>
      <w:r w:rsidRPr="007E03D0">
        <w:rPr>
          <w:rFonts w:ascii="Calibri Light" w:hAnsi="Calibri Light"/>
          <w:szCs w:val="22"/>
        </w:rPr>
        <w:t xml:space="preserve">I costi per servizi esposti </w:t>
      </w:r>
      <w:r w:rsidR="00D06823">
        <w:rPr>
          <w:rFonts w:ascii="Calibri Light" w:hAnsi="Calibri Light"/>
          <w:szCs w:val="22"/>
        </w:rPr>
        <w:t>in bilancio ammontano ad Euro 36</w:t>
      </w:r>
      <w:r w:rsidRPr="007E03D0">
        <w:rPr>
          <w:rFonts w:ascii="Calibri Light" w:hAnsi="Calibri Light"/>
          <w:szCs w:val="22"/>
        </w:rPr>
        <w:t xml:space="preserve"> milioni. Di seguito viene dettagliata la voce di bilancio specificando la natura del costo.</w:t>
      </w:r>
    </w:p>
    <w:p w14:paraId="22AC1B66" w14:textId="2BF5747E" w:rsidR="00C3239C" w:rsidRPr="007E03D0" w:rsidRDefault="00C3239C" w:rsidP="006B69D9">
      <w:pPr>
        <w:spacing w:after="120"/>
        <w:rPr>
          <w:rFonts w:ascii="Calibri Light" w:hAnsi="Calibri Light"/>
          <w:szCs w:val="22"/>
        </w:rPr>
      </w:pPr>
      <w:r w:rsidRPr="00C3239C">
        <w:rPr>
          <w:noProof/>
        </w:rPr>
        <w:drawing>
          <wp:inline distT="0" distB="0" distL="0" distR="0" wp14:anchorId="31FBFBF4" wp14:editId="46E9A931">
            <wp:extent cx="6005195" cy="402590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005195" cy="4025900"/>
                    </a:xfrm>
                    <a:prstGeom prst="rect">
                      <a:avLst/>
                    </a:prstGeom>
                    <a:noFill/>
                    <a:ln>
                      <a:noFill/>
                    </a:ln>
                  </pic:spPr>
                </pic:pic>
              </a:graphicData>
            </a:graphic>
          </wp:inline>
        </w:drawing>
      </w:r>
    </w:p>
    <w:p w14:paraId="6B3541F3" w14:textId="0282D555" w:rsidR="006B69D9" w:rsidRPr="007E03D0" w:rsidRDefault="006B69D9" w:rsidP="006B69D9">
      <w:pPr>
        <w:spacing w:after="120"/>
        <w:rPr>
          <w:rFonts w:ascii="Calibri Light" w:hAnsi="Calibri Light"/>
          <w:szCs w:val="22"/>
        </w:rPr>
      </w:pPr>
    </w:p>
    <w:p w14:paraId="752FF80B" w14:textId="77777777" w:rsidR="007E03D0" w:rsidRPr="007E03D0" w:rsidRDefault="006B69D9" w:rsidP="006B69D9">
      <w:pPr>
        <w:spacing w:after="120"/>
        <w:rPr>
          <w:rFonts w:ascii="Calibri Light" w:hAnsi="Calibri Light"/>
          <w:szCs w:val="22"/>
        </w:rPr>
      </w:pPr>
      <w:r w:rsidRPr="007E03D0">
        <w:rPr>
          <w:rFonts w:ascii="Calibri Light" w:hAnsi="Calibri Light"/>
          <w:szCs w:val="22"/>
        </w:rPr>
        <w:t>Il costo per “Acqua” esposto in tabella, accoglie il costo d’acquisto dell’acqua all’ingrosso necessaria a fornire il servizio idrico nei Comuni della Provincia di Palermo presi in gestione.</w:t>
      </w:r>
    </w:p>
    <w:p w14:paraId="4C4BA612"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Con riferimento alle tariffe applicate dal gestore Siciliacque e da altri grossisti, si sono avviate azioni giudiziarie verso la Regione Siciliana in ordine all’Ente competente ad approvare la tariffa di che trattasi. La Società ritiene, infatti, di aver corrisposto una tariffa maggiore rispetto a quella da applicare, in quanto, così come stabilito dalle delibere ARERA e dalla intervenuta giurisprudenza in materia, in assenza della formale approvazione delle tariffe da parte della stessa ARERA, deve essere applicata solo quella vigente nell’anno 2012. Di seguito si riporta il dettaglio dei costi sostenuti per singolo Comune e fornitore.</w:t>
      </w:r>
    </w:p>
    <w:p w14:paraId="0D2EE5EC" w14:textId="77777777" w:rsidR="006B69D9" w:rsidRPr="007E03D0" w:rsidRDefault="006B69D9" w:rsidP="006B69D9">
      <w:pPr>
        <w:spacing w:after="120"/>
        <w:rPr>
          <w:rFonts w:ascii="Calibri Light" w:hAnsi="Calibri Light"/>
          <w:noProof/>
          <w:szCs w:val="22"/>
        </w:rPr>
      </w:pPr>
      <w:r w:rsidRPr="007E03D0">
        <w:rPr>
          <w:rFonts w:ascii="Calibri Light" w:hAnsi="Calibri Light"/>
          <w:noProof/>
        </w:rPr>
        <w:lastRenderedPageBreak/>
        <w:drawing>
          <wp:inline distT="0" distB="0" distL="0" distR="0" wp14:anchorId="2EB6CB1E" wp14:editId="0D0C9D63">
            <wp:extent cx="6117590" cy="2590800"/>
            <wp:effectExtent l="0" t="0" r="0" b="0"/>
            <wp:docPr id="381" name="Immagin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7"/>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117590" cy="2590800"/>
                    </a:xfrm>
                    <a:prstGeom prst="rect">
                      <a:avLst/>
                    </a:prstGeom>
                    <a:noFill/>
                    <a:ln>
                      <a:noFill/>
                    </a:ln>
                  </pic:spPr>
                </pic:pic>
              </a:graphicData>
            </a:graphic>
          </wp:inline>
        </w:drawing>
      </w:r>
    </w:p>
    <w:p w14:paraId="5B3738FE" w14:textId="77777777" w:rsidR="006B69D9" w:rsidRPr="007E03D0" w:rsidRDefault="006B69D9" w:rsidP="006B69D9">
      <w:pPr>
        <w:jc w:val="center"/>
        <w:rPr>
          <w:rFonts w:ascii="Calibri Light" w:hAnsi="Calibri Light"/>
          <w:szCs w:val="22"/>
          <w:highlight w:val="yellow"/>
        </w:rPr>
      </w:pPr>
    </w:p>
    <w:p w14:paraId="70925332" w14:textId="77777777" w:rsidR="006B69D9" w:rsidRPr="007E03D0" w:rsidRDefault="006B69D9" w:rsidP="006B69D9">
      <w:pPr>
        <w:rPr>
          <w:rFonts w:ascii="Calibri Light" w:hAnsi="Calibri Light"/>
          <w:szCs w:val="22"/>
        </w:rPr>
      </w:pPr>
      <w:r w:rsidRPr="007E03D0">
        <w:rPr>
          <w:rFonts w:ascii="Calibri Light" w:hAnsi="Calibri Light"/>
          <w:szCs w:val="22"/>
        </w:rPr>
        <w:t>Risultano decrementati i costi relativi all’invaso Piano degli Albanesi per effetto dei minori indennizzi corrisposti nell’anno 2019 per la mancata produzione energia elettrica, come da convenzione stipulata con ENEL il 12 maggio 2014 ed in fase di rinnovo.</w:t>
      </w:r>
    </w:p>
    <w:p w14:paraId="388E86B9" w14:textId="77777777" w:rsidR="006B69D9" w:rsidRPr="007E03D0" w:rsidRDefault="006B69D9" w:rsidP="006B69D9">
      <w:pPr>
        <w:rPr>
          <w:rFonts w:ascii="Calibri Light" w:hAnsi="Calibri Light"/>
          <w:szCs w:val="22"/>
        </w:rPr>
      </w:pPr>
      <w:r w:rsidRPr="007E03D0">
        <w:rPr>
          <w:rFonts w:ascii="Calibri Light" w:hAnsi="Calibri Light"/>
          <w:szCs w:val="22"/>
        </w:rPr>
        <w:t>La voce di bilancio risente, inoltre, per Euro 2,3 milioni, della rilevazione della componente tariffaria UI1 - UI2-UI3 da versare alla C.C.S.E., come riferito in precedenza nel paragrafo dedicato ai “ricavi delle vendite e delle prestazioni”, oltre al contributo per le spese di funzionamento dell’ATI (EGA su ATO Palermo) pari ad Euro 671.684.</w:t>
      </w:r>
    </w:p>
    <w:p w14:paraId="4ED32DDD" w14:textId="77777777" w:rsidR="006B69D9" w:rsidRPr="007E03D0" w:rsidRDefault="006B69D9" w:rsidP="006B69D9">
      <w:pPr>
        <w:rPr>
          <w:rFonts w:ascii="Calibri Light" w:hAnsi="Calibri Light"/>
          <w:szCs w:val="22"/>
        </w:rPr>
      </w:pPr>
      <w:r w:rsidRPr="007E03D0">
        <w:rPr>
          <w:rFonts w:ascii="Calibri Light" w:hAnsi="Calibri Light"/>
          <w:szCs w:val="22"/>
        </w:rPr>
        <w:t>La voce include altresì l’accantonamento al fondo rischi controversie legali per Euro 4.181.853, per le ragioni riferite al paragrafo dedicato al fondo rischi.</w:t>
      </w:r>
    </w:p>
    <w:p w14:paraId="16935C24" w14:textId="77777777" w:rsidR="006B69D9" w:rsidRPr="007E03D0" w:rsidRDefault="006B69D9" w:rsidP="006B69D9">
      <w:pPr>
        <w:rPr>
          <w:rFonts w:ascii="Calibri Light" w:hAnsi="Calibri Light"/>
          <w:szCs w:val="22"/>
          <w:highlight w:val="yellow"/>
        </w:rPr>
      </w:pPr>
      <w:r w:rsidRPr="007E03D0">
        <w:rPr>
          <w:rFonts w:ascii="Calibri Light" w:hAnsi="Calibri Light"/>
          <w:szCs w:val="22"/>
          <w:highlight w:val="yellow"/>
        </w:rPr>
        <w:t xml:space="preserve"> </w:t>
      </w:r>
    </w:p>
    <w:p w14:paraId="2E42974A" w14:textId="77777777" w:rsidR="006B69D9" w:rsidRPr="007E03D0" w:rsidRDefault="006B69D9" w:rsidP="00833051">
      <w:pPr>
        <w:pStyle w:val="Sottotitolo"/>
        <w:numPr>
          <w:ilvl w:val="1"/>
          <w:numId w:val="32"/>
        </w:numPr>
        <w:ind w:left="716"/>
        <w:rPr>
          <w:rFonts w:ascii="Calibri Light" w:hAnsi="Calibri Light"/>
          <w:szCs w:val="32"/>
        </w:rPr>
      </w:pPr>
      <w:bookmarkStart w:id="2580" w:name="_Toc486589644"/>
      <w:bookmarkStart w:id="2581" w:name="_Toc11402042"/>
      <w:bookmarkStart w:id="2582" w:name="_Toc42254517"/>
      <w:bookmarkStart w:id="2583" w:name="_Toc43118891"/>
      <w:r w:rsidRPr="007E03D0">
        <w:rPr>
          <w:rFonts w:ascii="Calibri Light" w:hAnsi="Calibri Light"/>
          <w:szCs w:val="32"/>
        </w:rPr>
        <w:t>Costi per godimento beni di terzi</w:t>
      </w:r>
      <w:bookmarkEnd w:id="2580"/>
      <w:bookmarkEnd w:id="2581"/>
      <w:bookmarkEnd w:id="2582"/>
      <w:bookmarkEnd w:id="2583"/>
    </w:p>
    <w:p w14:paraId="4BB2ACED"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I costi per godimento beni di terzi sono iscritti in bilancio per Euro 903 mila.</w:t>
      </w:r>
    </w:p>
    <w:p w14:paraId="20A0DF09"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 xml:space="preserve">La voce accoglie i compensi corrisposti a terzi per il godimento di beni non di proprietà dell'Azienda. </w:t>
      </w:r>
    </w:p>
    <w:p w14:paraId="56991510"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Si dettaglia, di seguito, per natura la voce di bilancio.</w:t>
      </w:r>
    </w:p>
    <w:p w14:paraId="49C9FAE0" w14:textId="77777777" w:rsidR="006B69D9" w:rsidRPr="007E03D0" w:rsidRDefault="006B69D9" w:rsidP="006B69D9">
      <w:pPr>
        <w:jc w:val="center"/>
        <w:rPr>
          <w:rFonts w:ascii="Calibri Light" w:hAnsi="Calibri Light"/>
          <w:noProof/>
          <w:szCs w:val="22"/>
        </w:rPr>
      </w:pPr>
      <w:r w:rsidRPr="007E03D0">
        <w:rPr>
          <w:rFonts w:ascii="Calibri Light" w:hAnsi="Calibri Light"/>
          <w:noProof/>
        </w:rPr>
        <w:drawing>
          <wp:inline distT="0" distB="0" distL="0" distR="0" wp14:anchorId="18D3ABE1" wp14:editId="37FE979D">
            <wp:extent cx="5518785" cy="1132205"/>
            <wp:effectExtent l="0" t="0" r="5715" b="0"/>
            <wp:docPr id="380" name="Immagin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8"/>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518785" cy="1132205"/>
                    </a:xfrm>
                    <a:prstGeom prst="rect">
                      <a:avLst/>
                    </a:prstGeom>
                    <a:noFill/>
                    <a:ln>
                      <a:noFill/>
                    </a:ln>
                  </pic:spPr>
                </pic:pic>
              </a:graphicData>
            </a:graphic>
          </wp:inline>
        </w:drawing>
      </w:r>
    </w:p>
    <w:p w14:paraId="64AA4B13" w14:textId="77777777" w:rsidR="006B69D9" w:rsidRPr="007E03D0" w:rsidRDefault="006B69D9" w:rsidP="006B69D9">
      <w:pPr>
        <w:rPr>
          <w:rFonts w:ascii="Calibri Light" w:hAnsi="Calibri Light"/>
          <w:szCs w:val="22"/>
        </w:rPr>
      </w:pPr>
    </w:p>
    <w:p w14:paraId="740F00B9"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lastRenderedPageBreak/>
        <w:t>La voce di bilancio sostanzialmente stabile accoglie, in conformità al nuovo principio OIC 31, gli accantonamenti per rischi ed oneri già commentati nel paragrafo relativo ai rispettivi fondi.</w:t>
      </w:r>
    </w:p>
    <w:p w14:paraId="7E9BBDD4"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L’apparente riduzione dei costi per canoni di attingimento, infatti, viene controbilanciata dal relativo accantonamento a fondo oneri in quanto trattasi di costi certi nell’</w:t>
      </w:r>
      <w:r w:rsidRPr="007E03D0">
        <w:rPr>
          <w:rFonts w:ascii="Calibri Light" w:hAnsi="Calibri Light"/>
          <w:i/>
          <w:szCs w:val="22"/>
        </w:rPr>
        <w:t>anno</w:t>
      </w:r>
      <w:r w:rsidRPr="007E03D0">
        <w:rPr>
          <w:rFonts w:ascii="Calibri Light" w:hAnsi="Calibri Light"/>
          <w:szCs w:val="22"/>
        </w:rPr>
        <w:t xml:space="preserve"> ma ancora indefiniti nel </w:t>
      </w:r>
      <w:r w:rsidRPr="007E03D0">
        <w:rPr>
          <w:rFonts w:ascii="Calibri Light" w:hAnsi="Calibri Light"/>
          <w:i/>
          <w:szCs w:val="22"/>
        </w:rPr>
        <w:t>quantum</w:t>
      </w:r>
      <w:r w:rsidRPr="007E03D0">
        <w:rPr>
          <w:rFonts w:ascii="Calibri Light" w:hAnsi="Calibri Light"/>
          <w:szCs w:val="22"/>
        </w:rPr>
        <w:t>.</w:t>
      </w:r>
    </w:p>
    <w:p w14:paraId="37CE5B56" w14:textId="77777777" w:rsidR="006B69D9" w:rsidRPr="007E03D0" w:rsidRDefault="006B69D9" w:rsidP="006B69D9">
      <w:pPr>
        <w:spacing w:after="120"/>
        <w:rPr>
          <w:rFonts w:ascii="Calibri Light" w:hAnsi="Calibri Light"/>
          <w:szCs w:val="22"/>
        </w:rPr>
      </w:pPr>
    </w:p>
    <w:p w14:paraId="0292CCAF" w14:textId="77777777" w:rsidR="006B69D9" w:rsidRPr="007E03D0" w:rsidRDefault="006B69D9" w:rsidP="00833051">
      <w:pPr>
        <w:pStyle w:val="Sottotitolo"/>
        <w:numPr>
          <w:ilvl w:val="1"/>
          <w:numId w:val="32"/>
        </w:numPr>
        <w:ind w:left="716"/>
        <w:rPr>
          <w:rFonts w:ascii="Calibri Light" w:hAnsi="Calibri Light"/>
          <w:szCs w:val="32"/>
        </w:rPr>
      </w:pPr>
      <w:bookmarkStart w:id="2584" w:name="_Toc486589645"/>
      <w:bookmarkStart w:id="2585" w:name="_Toc11402043"/>
      <w:bookmarkStart w:id="2586" w:name="_Toc42254518"/>
      <w:bookmarkStart w:id="2587" w:name="_Toc43118892"/>
      <w:r w:rsidRPr="007E03D0">
        <w:rPr>
          <w:rFonts w:ascii="Calibri Light" w:hAnsi="Calibri Light"/>
          <w:szCs w:val="32"/>
        </w:rPr>
        <w:t>Costi per il personale</w:t>
      </w:r>
      <w:bookmarkEnd w:id="2584"/>
      <w:bookmarkEnd w:id="2585"/>
      <w:bookmarkEnd w:id="2586"/>
      <w:bookmarkEnd w:id="2587"/>
    </w:p>
    <w:p w14:paraId="54C31244"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 xml:space="preserve">I Costi del Personale, ammontanti a Euro 45,6 milioni, rispettano le pregresse misure di contenimento impartite dall’azionista di maggioranza, vengono di seguito riepilogati:  </w:t>
      </w:r>
    </w:p>
    <w:p w14:paraId="5AA0997D" w14:textId="77777777" w:rsidR="006B69D9" w:rsidRPr="007E03D0" w:rsidRDefault="006B69D9" w:rsidP="006B69D9">
      <w:pPr>
        <w:jc w:val="center"/>
        <w:rPr>
          <w:rFonts w:ascii="Calibri Light" w:hAnsi="Calibri Light"/>
          <w:noProof/>
          <w:szCs w:val="22"/>
        </w:rPr>
      </w:pPr>
      <w:r w:rsidRPr="007E03D0">
        <w:rPr>
          <w:rFonts w:ascii="Calibri Light" w:hAnsi="Calibri Light"/>
          <w:noProof/>
        </w:rPr>
        <w:drawing>
          <wp:inline distT="0" distB="0" distL="0" distR="0" wp14:anchorId="399CF6A0" wp14:editId="3D0B21CD">
            <wp:extent cx="4920615" cy="1284605"/>
            <wp:effectExtent l="0" t="0" r="0" b="0"/>
            <wp:docPr id="379" name="Immagin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9"/>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920615" cy="1284605"/>
                    </a:xfrm>
                    <a:prstGeom prst="rect">
                      <a:avLst/>
                    </a:prstGeom>
                    <a:noFill/>
                    <a:ln>
                      <a:noFill/>
                    </a:ln>
                  </pic:spPr>
                </pic:pic>
              </a:graphicData>
            </a:graphic>
          </wp:inline>
        </w:drawing>
      </w:r>
    </w:p>
    <w:p w14:paraId="5E2D38A2" w14:textId="77777777" w:rsidR="006B69D9" w:rsidRPr="007E03D0" w:rsidRDefault="006B69D9" w:rsidP="006B69D9">
      <w:pPr>
        <w:jc w:val="center"/>
        <w:rPr>
          <w:rFonts w:ascii="Calibri Light" w:hAnsi="Calibri Light"/>
          <w:szCs w:val="22"/>
        </w:rPr>
      </w:pPr>
    </w:p>
    <w:p w14:paraId="07E29218"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La variazione dei “Costi del personale” rispetto all’esercizio comparato è da attribuire, prevalentemente al minore costo registrato per la riduzione della forza lavoro per pensionamento derivante dal ricorso alla cosiddetta “quota cento” ed alle misure di contenimento attuate dalla società nel periodo di riferimento.</w:t>
      </w:r>
    </w:p>
    <w:p w14:paraId="1A0B6422"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Gli effetti del suddetto esodo sono stati mitigati dalla trasformazione, dal mese di aprile 2019, del rapporto di lavoro da part time a full time del personale ex APS S.p.A, transitato nel 2018 in azienda ai sensi dell’art. 5 della L.r. 19/2015.</w:t>
      </w:r>
    </w:p>
    <w:p w14:paraId="420D35C8"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La riduzione meno che proporzionale della voce “</w:t>
      </w:r>
      <w:r w:rsidRPr="007E03D0">
        <w:rPr>
          <w:rFonts w:ascii="Calibri Light" w:hAnsi="Calibri Light"/>
          <w:i/>
          <w:szCs w:val="22"/>
        </w:rPr>
        <w:t>Oneri sociali”</w:t>
      </w:r>
      <w:r w:rsidRPr="007E03D0">
        <w:rPr>
          <w:rFonts w:ascii="Calibri Light" w:hAnsi="Calibri Light"/>
          <w:szCs w:val="22"/>
        </w:rPr>
        <w:t>, rispetto a quello delle retribuzioni,</w:t>
      </w:r>
      <w:r w:rsidRPr="007E03D0">
        <w:rPr>
          <w:rFonts w:ascii="Calibri Light" w:hAnsi="Calibri Light"/>
          <w:i/>
          <w:szCs w:val="22"/>
        </w:rPr>
        <w:t xml:space="preserve"> </w:t>
      </w:r>
      <w:r w:rsidRPr="007E03D0">
        <w:rPr>
          <w:rFonts w:ascii="Calibri Light" w:hAnsi="Calibri Light"/>
          <w:szCs w:val="22"/>
        </w:rPr>
        <w:t>è da attribuire prevalentemente, all'aumento nel 2019, rispetto all’anno precedente, del costo Inail;</w:t>
      </w:r>
    </w:p>
    <w:p w14:paraId="0FD513CC"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Gli altri costi del personale includono:</w:t>
      </w:r>
    </w:p>
    <w:p w14:paraId="7C65404A" w14:textId="77777777" w:rsidR="006B69D9" w:rsidRPr="007E03D0" w:rsidRDefault="006B69D9" w:rsidP="00833051">
      <w:pPr>
        <w:pStyle w:val="Paragrafoelenco"/>
        <w:numPr>
          <w:ilvl w:val="0"/>
          <w:numId w:val="38"/>
        </w:numPr>
        <w:spacing w:after="120"/>
        <w:rPr>
          <w:rFonts w:ascii="Calibri Light" w:hAnsi="Calibri Light"/>
          <w:szCs w:val="22"/>
        </w:rPr>
      </w:pPr>
      <w:r w:rsidRPr="007E03D0">
        <w:rPr>
          <w:rFonts w:ascii="Calibri Light" w:hAnsi="Calibri Light"/>
          <w:szCs w:val="22"/>
        </w:rPr>
        <w:t xml:space="preserve"> i contributi versati nei fondi aziendali per il tempo libero, contrattualmente previsti, pari ad Euro 75 mila;</w:t>
      </w:r>
    </w:p>
    <w:p w14:paraId="53604627" w14:textId="77777777" w:rsidR="006B69D9" w:rsidRPr="007E03D0" w:rsidRDefault="006B69D9" w:rsidP="00833051">
      <w:pPr>
        <w:pStyle w:val="Paragrafoelenco"/>
        <w:numPr>
          <w:ilvl w:val="0"/>
          <w:numId w:val="38"/>
        </w:numPr>
        <w:spacing w:after="120"/>
        <w:rPr>
          <w:rFonts w:ascii="Calibri Light" w:hAnsi="Calibri Light"/>
          <w:szCs w:val="22"/>
        </w:rPr>
      </w:pPr>
      <w:r w:rsidRPr="007E03D0">
        <w:rPr>
          <w:rFonts w:ascii="Calibri Light" w:hAnsi="Calibri Light"/>
          <w:szCs w:val="22"/>
        </w:rPr>
        <w:t xml:space="preserve"> i costi di contribuzione ai fondi pensione complementare per il personale dipendente (Assidai, Previndai, Pegaso, Fasi e Fasie) pari ad Euro 315 mila.</w:t>
      </w:r>
    </w:p>
    <w:p w14:paraId="2F7015F8" w14:textId="77777777" w:rsidR="006B69D9" w:rsidRPr="007E03D0" w:rsidRDefault="006B69D9" w:rsidP="006B69D9">
      <w:pPr>
        <w:pStyle w:val="Paragrafoelenco"/>
        <w:spacing w:after="120"/>
        <w:rPr>
          <w:rFonts w:ascii="Calibri Light" w:hAnsi="Calibri Light"/>
          <w:szCs w:val="22"/>
          <w:highlight w:val="yellow"/>
        </w:rPr>
      </w:pPr>
    </w:p>
    <w:p w14:paraId="7A078FBA" w14:textId="77777777" w:rsidR="007E03D0" w:rsidRPr="007E03D0" w:rsidRDefault="007E03D0" w:rsidP="006B69D9">
      <w:pPr>
        <w:pStyle w:val="Paragrafoelenco"/>
        <w:spacing w:after="120"/>
        <w:rPr>
          <w:rFonts w:ascii="Calibri Light" w:hAnsi="Calibri Light"/>
          <w:szCs w:val="22"/>
          <w:highlight w:val="yellow"/>
        </w:rPr>
      </w:pPr>
    </w:p>
    <w:p w14:paraId="0F21BB19" w14:textId="77777777" w:rsidR="006B69D9" w:rsidRPr="007E03D0" w:rsidRDefault="006B69D9" w:rsidP="00833051">
      <w:pPr>
        <w:pStyle w:val="Sottotitolo"/>
        <w:numPr>
          <w:ilvl w:val="1"/>
          <w:numId w:val="32"/>
        </w:numPr>
        <w:ind w:left="716"/>
        <w:rPr>
          <w:rFonts w:ascii="Calibri Light" w:hAnsi="Calibri Light"/>
          <w:szCs w:val="32"/>
        </w:rPr>
      </w:pPr>
      <w:bookmarkStart w:id="2588" w:name="_Toc486589646"/>
      <w:bookmarkStart w:id="2589" w:name="_Toc11402044"/>
      <w:bookmarkStart w:id="2590" w:name="_Toc42254519"/>
      <w:bookmarkStart w:id="2591" w:name="_Toc43118893"/>
      <w:r w:rsidRPr="007E03D0">
        <w:rPr>
          <w:rFonts w:ascii="Calibri Light" w:hAnsi="Calibri Light"/>
          <w:szCs w:val="32"/>
        </w:rPr>
        <w:lastRenderedPageBreak/>
        <w:t>Ammortamento e svalutazioni</w:t>
      </w:r>
      <w:bookmarkEnd w:id="2588"/>
      <w:bookmarkEnd w:id="2589"/>
      <w:bookmarkEnd w:id="2590"/>
      <w:bookmarkEnd w:id="2591"/>
    </w:p>
    <w:p w14:paraId="1C13708C"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Gli ammortamenti calcolati sulla base dei criteri di valutazione indicati nell’apposito paragrafo, vengono dettagliati per cespite nella tabella esposta nel paragrafo dedicato alle immobilizzazioni.</w:t>
      </w:r>
    </w:p>
    <w:p w14:paraId="30D162C2"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La svalutazione dei crediti è stata operata sulla base di un approfondito esame della composizione dei crediti stessi, del loro grado di anzianità, della capacità patrimoniale - finanziaria, della natura giuridica dei debitori, nonché della validità e dello stato delle azioni di recupero intraprese con il supporto dei nostri legali.</w:t>
      </w:r>
    </w:p>
    <w:p w14:paraId="6BC67348" w14:textId="77777777" w:rsidR="006B69D9" w:rsidRPr="007E03D0" w:rsidRDefault="006B69D9" w:rsidP="006B69D9">
      <w:pPr>
        <w:spacing w:after="120"/>
        <w:rPr>
          <w:rFonts w:ascii="Calibri Light" w:hAnsi="Calibri Light"/>
        </w:rPr>
      </w:pPr>
      <w:r w:rsidRPr="007E03D0">
        <w:rPr>
          <w:rFonts w:ascii="Calibri Light" w:hAnsi="Calibri Light"/>
          <w:szCs w:val="22"/>
        </w:rPr>
        <w:t>L’ammontare delle svalutazioni è stata incrementata tenuto conto - come si è detto - de</w:t>
      </w:r>
      <w:r w:rsidRPr="007E03D0">
        <w:rPr>
          <w:rFonts w:ascii="Calibri Light" w:hAnsi="Calibri Light"/>
        </w:rPr>
        <w:t>gli effetti derivabili dall’intervenuta Deliberazione ARERA n. 574/2019/R/idr. in tema di nuova prescrizione della tariffa del SII, nonché, nonostante le azioni legali intraprese e coltivate in ogni ambito giudiziario, delle oggettive difficoltà di recupero dei crediti e ciò in specie verso Enti Pubblici in acclarata difficoltà economica – finanziaria.</w:t>
      </w:r>
    </w:p>
    <w:p w14:paraId="374183F2" w14:textId="77777777" w:rsidR="006B69D9" w:rsidRPr="007E03D0" w:rsidRDefault="006B69D9" w:rsidP="006B69D9">
      <w:pPr>
        <w:spacing w:after="120"/>
        <w:rPr>
          <w:rFonts w:ascii="Calibri Light" w:hAnsi="Calibri Light"/>
        </w:rPr>
      </w:pPr>
      <w:r w:rsidRPr="007E03D0">
        <w:rPr>
          <w:rFonts w:ascii="Calibri Light" w:hAnsi="Calibri Light"/>
        </w:rPr>
        <w:t>Parimenti l’incremento è correlato ai crediti per prese abolite per i quali l’esperienza delle azioni estragiudiziali e legali ne attesta sovente la loro difficile recuperabilità.</w:t>
      </w:r>
    </w:p>
    <w:p w14:paraId="676FBF3E" w14:textId="77777777" w:rsidR="006B69D9" w:rsidRPr="007E03D0" w:rsidRDefault="006B69D9" w:rsidP="006B69D9">
      <w:pPr>
        <w:rPr>
          <w:rFonts w:ascii="Calibri Light" w:hAnsi="Calibri Light"/>
          <w:szCs w:val="22"/>
          <w:highlight w:val="yellow"/>
        </w:rPr>
      </w:pPr>
      <w:r w:rsidRPr="007E03D0">
        <w:rPr>
          <w:rFonts w:ascii="Calibri Light" w:hAnsi="Calibri Light"/>
          <w:szCs w:val="22"/>
          <w:highlight w:val="yellow"/>
        </w:rPr>
        <w:t xml:space="preserve">                                                                                                                                                                                                                                                                                                                                                                                                                                                                                                                                                                                                                                                                                                                                                                                                                                                                                                                                                                                                                                                                                                                                                                                                                                                                                                                                                                                                                                                                                          </w:t>
      </w:r>
    </w:p>
    <w:p w14:paraId="45088FAE" w14:textId="77777777" w:rsidR="006B69D9" w:rsidRPr="007E03D0" w:rsidRDefault="006B69D9" w:rsidP="00833051">
      <w:pPr>
        <w:pStyle w:val="Sottotitolo"/>
        <w:numPr>
          <w:ilvl w:val="1"/>
          <w:numId w:val="32"/>
        </w:numPr>
        <w:ind w:left="716"/>
        <w:rPr>
          <w:rFonts w:ascii="Calibri Light" w:hAnsi="Calibri Light"/>
          <w:szCs w:val="32"/>
        </w:rPr>
      </w:pPr>
      <w:bookmarkStart w:id="2592" w:name="_Toc486589648"/>
      <w:bookmarkStart w:id="2593" w:name="_Toc11402046"/>
      <w:bookmarkStart w:id="2594" w:name="_Toc42254520"/>
      <w:bookmarkStart w:id="2595" w:name="_Toc43118894"/>
      <w:r w:rsidRPr="007E03D0">
        <w:rPr>
          <w:rFonts w:ascii="Calibri Light" w:hAnsi="Calibri Light"/>
          <w:szCs w:val="32"/>
        </w:rPr>
        <w:t>Oneri diversi di gestione</w:t>
      </w:r>
      <w:bookmarkEnd w:id="2592"/>
      <w:bookmarkEnd w:id="2593"/>
      <w:bookmarkEnd w:id="2594"/>
      <w:bookmarkEnd w:id="2595"/>
    </w:p>
    <w:p w14:paraId="747CDE19"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La voce oneri diversi di gestione comprende tutti i costi della gestione caratteristica non inclusi nelle precedenti voci di bilancio e tutti i costi delle gestioni accessorie che non rappresentano costi o che, per loro natura, risultano in altre voci del Conto Economico.</w:t>
      </w:r>
    </w:p>
    <w:p w14:paraId="756167C1" w14:textId="77777777" w:rsidR="006B69D9" w:rsidRPr="007E03D0" w:rsidRDefault="006B69D9" w:rsidP="006B69D9">
      <w:pPr>
        <w:spacing w:after="120"/>
        <w:jc w:val="center"/>
        <w:rPr>
          <w:rFonts w:ascii="Calibri Light" w:hAnsi="Calibri Light"/>
          <w:szCs w:val="22"/>
        </w:rPr>
      </w:pPr>
      <w:r w:rsidRPr="007E03D0">
        <w:rPr>
          <w:rFonts w:ascii="Calibri Light" w:hAnsi="Calibri Light"/>
          <w:noProof/>
        </w:rPr>
        <w:drawing>
          <wp:inline distT="0" distB="0" distL="0" distR="0" wp14:anchorId="1416610E" wp14:editId="6F1C7F0D">
            <wp:extent cx="4974590" cy="979805"/>
            <wp:effectExtent l="0" t="0" r="0" b="0"/>
            <wp:docPr id="378" name="Immagin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0"/>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974590" cy="979805"/>
                    </a:xfrm>
                    <a:prstGeom prst="rect">
                      <a:avLst/>
                    </a:prstGeom>
                    <a:noFill/>
                    <a:ln>
                      <a:noFill/>
                    </a:ln>
                  </pic:spPr>
                </pic:pic>
              </a:graphicData>
            </a:graphic>
          </wp:inline>
        </w:drawing>
      </w:r>
    </w:p>
    <w:p w14:paraId="34D64EED" w14:textId="77777777" w:rsidR="006B69D9" w:rsidRPr="007E03D0" w:rsidRDefault="006B69D9" w:rsidP="006B69D9">
      <w:pPr>
        <w:jc w:val="center"/>
        <w:rPr>
          <w:rFonts w:ascii="Calibri Light" w:hAnsi="Calibri Light"/>
          <w:noProof/>
          <w:szCs w:val="22"/>
          <w:highlight w:val="yellow"/>
        </w:rPr>
      </w:pPr>
    </w:p>
    <w:p w14:paraId="1C9E9EA9"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La voce di bilancio risulta notevolmente ridotta in quanto non si è reso necessario procedere ad alcun accantonamento a fondo oneri per rettifiche di fatturato che prudenzialmente era stato stanziato negli esercizi precedenti per far fronte ai reclami presentati e da evadere che si erano accumulati per effetto della riorganizzazione informatica del settore fatturazione e che oggi si giustifica in ragione della nuova articolazione tariffaria e dei nuovi assetti dei corrispettivi.</w:t>
      </w:r>
    </w:p>
    <w:p w14:paraId="0C397497"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 xml:space="preserve">La voce residuale “altri oneri di gestione” include, rilevazioni di importo singolo poco rilevante relativi essenzialmente a rimborsi assicurativi corrisposti, a costi per pubblicazioni nella gazzetta ufficiale, ad abbonamenti ecc… , ammontano invece ad Euro 574 mila, le rettifiche di fatturato di esercizi precedenti </w:t>
      </w:r>
      <w:r w:rsidRPr="007E03D0">
        <w:rPr>
          <w:rFonts w:ascii="Calibri Light" w:hAnsi="Calibri Light"/>
          <w:szCs w:val="22"/>
        </w:rPr>
        <w:lastRenderedPageBreak/>
        <w:t>conseguenti a migliori accertamenti effettuati in seguito al potenziamento del servizio letture in ambito provinciale; anche in merito a queste rettifiche l’importo risulta essere minori rispetto all’anno precedente.</w:t>
      </w:r>
    </w:p>
    <w:p w14:paraId="133A8B5E" w14:textId="77777777" w:rsidR="007E03D0" w:rsidRPr="007E03D0" w:rsidRDefault="007E03D0" w:rsidP="006B69D9">
      <w:pPr>
        <w:spacing w:after="120"/>
        <w:rPr>
          <w:rFonts w:ascii="Calibri Light" w:hAnsi="Calibri Light"/>
          <w:szCs w:val="22"/>
        </w:rPr>
      </w:pPr>
    </w:p>
    <w:p w14:paraId="480145B4" w14:textId="77777777" w:rsidR="006B69D9" w:rsidRPr="007E03D0" w:rsidRDefault="006B69D9" w:rsidP="00833051">
      <w:pPr>
        <w:pStyle w:val="Titolo1"/>
        <w:numPr>
          <w:ilvl w:val="0"/>
          <w:numId w:val="27"/>
        </w:numPr>
        <w:rPr>
          <w:rFonts w:ascii="Calibri Light" w:hAnsi="Calibri Light"/>
        </w:rPr>
      </w:pPr>
      <w:bookmarkStart w:id="2596" w:name="_Toc486589649"/>
      <w:bookmarkStart w:id="2597" w:name="_Toc11402047"/>
      <w:bookmarkStart w:id="2598" w:name="_Toc42254521"/>
      <w:bookmarkStart w:id="2599" w:name="_Toc43118895"/>
      <w:r w:rsidRPr="007E03D0">
        <w:rPr>
          <w:rFonts w:ascii="Calibri Light" w:hAnsi="Calibri Light"/>
        </w:rPr>
        <w:t>CONTO ECONOMICO – PROVENTI E ONERI FINAZIARI</w:t>
      </w:r>
      <w:bookmarkEnd w:id="2596"/>
      <w:bookmarkEnd w:id="2597"/>
      <w:bookmarkEnd w:id="2598"/>
      <w:bookmarkEnd w:id="2599"/>
    </w:p>
    <w:p w14:paraId="73DBD8D6" w14:textId="77777777" w:rsidR="006B69D9" w:rsidRPr="007E03D0" w:rsidRDefault="006B69D9" w:rsidP="00833051">
      <w:pPr>
        <w:pStyle w:val="Paragrafoelenco"/>
        <w:numPr>
          <w:ilvl w:val="0"/>
          <w:numId w:val="32"/>
        </w:numPr>
        <w:spacing w:after="60"/>
        <w:contextualSpacing w:val="0"/>
        <w:jc w:val="left"/>
        <w:outlineLvl w:val="1"/>
        <w:rPr>
          <w:rFonts w:ascii="Calibri Light" w:hAnsi="Calibri Light"/>
          <w:b/>
          <w:caps/>
          <w:vanish/>
          <w:szCs w:val="32"/>
        </w:rPr>
      </w:pPr>
      <w:bookmarkStart w:id="2600" w:name="_Toc20817252"/>
      <w:bookmarkStart w:id="2601" w:name="_Toc20817698"/>
      <w:bookmarkStart w:id="2602" w:name="_Toc20817921"/>
      <w:bookmarkStart w:id="2603" w:name="_Toc20823215"/>
      <w:bookmarkStart w:id="2604" w:name="_Toc20823440"/>
      <w:bookmarkStart w:id="2605" w:name="_Toc20833492"/>
      <w:bookmarkStart w:id="2606" w:name="_Toc20833720"/>
      <w:bookmarkStart w:id="2607" w:name="_Toc20833948"/>
      <w:bookmarkStart w:id="2608" w:name="_Toc20836139"/>
      <w:bookmarkStart w:id="2609" w:name="_Toc31287639"/>
      <w:bookmarkStart w:id="2610" w:name="_Toc31287824"/>
      <w:bookmarkStart w:id="2611" w:name="_Toc31287966"/>
      <w:bookmarkStart w:id="2612" w:name="_Toc41334562"/>
      <w:bookmarkStart w:id="2613" w:name="_Toc42254522"/>
      <w:bookmarkStart w:id="2614" w:name="_Toc43118148"/>
      <w:bookmarkStart w:id="2615" w:name="_Toc43118376"/>
      <w:bookmarkStart w:id="2616" w:name="_Toc43118679"/>
      <w:bookmarkStart w:id="2617" w:name="_Toc43118896"/>
      <w:bookmarkStart w:id="2618" w:name="_Toc486589650"/>
      <w:bookmarkStart w:id="2619" w:name="_Toc11402048"/>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p>
    <w:p w14:paraId="541A90C3" w14:textId="77777777" w:rsidR="006B69D9" w:rsidRPr="007E03D0" w:rsidRDefault="006B69D9" w:rsidP="00833051">
      <w:pPr>
        <w:pStyle w:val="Sottotitolo"/>
        <w:numPr>
          <w:ilvl w:val="1"/>
          <w:numId w:val="32"/>
        </w:numPr>
        <w:ind w:left="716"/>
        <w:rPr>
          <w:rFonts w:ascii="Calibri Light" w:hAnsi="Calibri Light"/>
          <w:szCs w:val="32"/>
        </w:rPr>
      </w:pPr>
      <w:bookmarkStart w:id="2620" w:name="_Toc42254523"/>
      <w:bookmarkStart w:id="2621" w:name="_Toc43118897"/>
      <w:r w:rsidRPr="007E03D0">
        <w:rPr>
          <w:rFonts w:ascii="Calibri Light" w:hAnsi="Calibri Light"/>
          <w:szCs w:val="32"/>
        </w:rPr>
        <w:t>Proventi finanziari</w:t>
      </w:r>
      <w:bookmarkEnd w:id="2618"/>
      <w:bookmarkEnd w:id="2619"/>
      <w:bookmarkEnd w:id="2620"/>
      <w:bookmarkEnd w:id="2621"/>
    </w:p>
    <w:p w14:paraId="1A306EF8" w14:textId="77777777" w:rsidR="006B69D9" w:rsidRPr="007E03D0" w:rsidRDefault="006B69D9" w:rsidP="006B69D9">
      <w:pPr>
        <w:spacing w:after="120"/>
        <w:ind w:firstLine="357"/>
        <w:rPr>
          <w:rFonts w:ascii="Calibri Light" w:hAnsi="Calibri Light"/>
          <w:szCs w:val="22"/>
        </w:rPr>
      </w:pPr>
      <w:r w:rsidRPr="007E03D0">
        <w:rPr>
          <w:rFonts w:ascii="Calibri Light" w:hAnsi="Calibri Light"/>
          <w:szCs w:val="22"/>
        </w:rPr>
        <w:t>I proventi finanziari, pari complessivamente ad Euro 551 mila, includono, per Euro 271 mila gli interessi per ritardato pagamento addebitati e da addebitare agli utenti e la restante parte interessi di varia natura tra cui Euro 154 mila maturati su posizioni creditorie definite a seguito di contenziosi verso EAS e Euro 80 mila verso IACP.</w:t>
      </w:r>
    </w:p>
    <w:p w14:paraId="4F1DE9AC" w14:textId="77777777" w:rsidR="006B69D9" w:rsidRPr="007E03D0" w:rsidRDefault="006B69D9" w:rsidP="00833051">
      <w:pPr>
        <w:pStyle w:val="Sottotitolo"/>
        <w:numPr>
          <w:ilvl w:val="1"/>
          <w:numId w:val="32"/>
        </w:numPr>
        <w:ind w:left="716"/>
        <w:rPr>
          <w:rFonts w:ascii="Calibri Light" w:hAnsi="Calibri Light"/>
          <w:szCs w:val="32"/>
        </w:rPr>
      </w:pPr>
      <w:bookmarkStart w:id="2622" w:name="_Toc483297622"/>
      <w:bookmarkStart w:id="2623" w:name="_Toc483302920"/>
      <w:bookmarkStart w:id="2624" w:name="_Toc483297623"/>
      <w:bookmarkStart w:id="2625" w:name="_Toc483302921"/>
      <w:bookmarkStart w:id="2626" w:name="_Toc483297624"/>
      <w:bookmarkStart w:id="2627" w:name="_Toc483302922"/>
      <w:bookmarkStart w:id="2628" w:name="_Toc486589651"/>
      <w:bookmarkStart w:id="2629" w:name="_Toc11402049"/>
      <w:bookmarkStart w:id="2630" w:name="_Toc42254524"/>
      <w:bookmarkStart w:id="2631" w:name="_Toc43118898"/>
      <w:bookmarkEnd w:id="2622"/>
      <w:bookmarkEnd w:id="2623"/>
      <w:bookmarkEnd w:id="2624"/>
      <w:bookmarkEnd w:id="2625"/>
      <w:bookmarkEnd w:id="2626"/>
      <w:bookmarkEnd w:id="2627"/>
      <w:r w:rsidRPr="007E03D0">
        <w:rPr>
          <w:rFonts w:ascii="Calibri Light" w:hAnsi="Calibri Light"/>
          <w:szCs w:val="32"/>
        </w:rPr>
        <w:t>Oneri finanziari</w:t>
      </w:r>
      <w:bookmarkEnd w:id="2628"/>
      <w:bookmarkEnd w:id="2629"/>
      <w:bookmarkEnd w:id="2630"/>
      <w:bookmarkEnd w:id="2631"/>
      <w:r w:rsidRPr="007E03D0">
        <w:rPr>
          <w:rFonts w:ascii="Calibri Light" w:hAnsi="Calibri Light"/>
          <w:szCs w:val="32"/>
        </w:rPr>
        <w:t xml:space="preserve"> </w:t>
      </w:r>
    </w:p>
    <w:p w14:paraId="499A538F"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 xml:space="preserve">La voce C) 17) “interessi e oneri finanziari” del Conto Economico, ammontante a Euro 69 mila, risulta prevalentemente composta, per Euro 40 mila da interessi maturati sul mutuo contratto con la Banca Europea degli Investimenti relativo al finanziamento delle opere di rifacimento della rete idropotabile della città di Palermo. </w:t>
      </w:r>
    </w:p>
    <w:p w14:paraId="40847A41"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La rimanente parte è relativa ad interessi e oneri finanziari di piccola entità e varia natura (interessi verso fornitori, interessi su rateizzazione di imposte ecc…).</w:t>
      </w:r>
    </w:p>
    <w:p w14:paraId="3552D945" w14:textId="77777777" w:rsidR="006B69D9" w:rsidRPr="007E03D0" w:rsidRDefault="006B69D9" w:rsidP="006B69D9">
      <w:pPr>
        <w:spacing w:after="120"/>
        <w:rPr>
          <w:rFonts w:ascii="Calibri Light" w:hAnsi="Calibri Light"/>
          <w:szCs w:val="22"/>
        </w:rPr>
      </w:pPr>
    </w:p>
    <w:p w14:paraId="4665F4BF" w14:textId="77777777" w:rsidR="006B69D9" w:rsidRPr="007E03D0" w:rsidRDefault="006B69D9" w:rsidP="00833051">
      <w:pPr>
        <w:pStyle w:val="Titolo1"/>
        <w:numPr>
          <w:ilvl w:val="0"/>
          <w:numId w:val="27"/>
        </w:numPr>
        <w:rPr>
          <w:rFonts w:ascii="Calibri Light" w:hAnsi="Calibri Light"/>
        </w:rPr>
      </w:pPr>
      <w:bookmarkStart w:id="2632" w:name="_Toc486589652"/>
      <w:bookmarkStart w:id="2633" w:name="_Toc11402050"/>
      <w:bookmarkStart w:id="2634" w:name="_Toc42254525"/>
      <w:bookmarkStart w:id="2635" w:name="_Toc43118899"/>
      <w:r w:rsidRPr="007E03D0">
        <w:rPr>
          <w:rFonts w:ascii="Calibri Light" w:hAnsi="Calibri Light"/>
        </w:rPr>
        <w:t>CONTO ECONOMICO – IMPOSTE SUL REDDITO D’ESERCIZIO</w:t>
      </w:r>
      <w:bookmarkEnd w:id="2632"/>
      <w:bookmarkEnd w:id="2633"/>
      <w:bookmarkEnd w:id="2634"/>
      <w:bookmarkEnd w:id="2635"/>
    </w:p>
    <w:p w14:paraId="506B2491"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La voce 20 del Conto economico comprende le imposte correnti ossia dovute sul reddito imponibile dell’esercizio, le eventuali imposte relativi ad esercizi precedenti, comprensive di interessi e sanzioni, nonché le imposte differite e anticipate nella misura indicata nei prospetti di bilancio.</w:t>
      </w:r>
    </w:p>
    <w:p w14:paraId="3966BF12"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Le imposte di competenza, calcolate sul reddito determinato in applicazione della normativa tributaria, ammontano ad Euro 8.159.578</w:t>
      </w:r>
      <w:r w:rsidRPr="007E03D0">
        <w:rPr>
          <w:rFonts w:ascii="Calibri Light" w:hAnsi="Calibri Light"/>
          <w:b/>
          <w:color w:val="FF0000"/>
          <w:szCs w:val="22"/>
        </w:rPr>
        <w:t xml:space="preserve"> </w:t>
      </w:r>
      <w:r w:rsidRPr="007E03D0">
        <w:rPr>
          <w:rFonts w:ascii="Calibri Light" w:hAnsi="Calibri Light"/>
          <w:szCs w:val="22"/>
        </w:rPr>
        <w:t>e son rappresentate dall’IRES per Euro 7.273.856 milioni e dall’IRAP per Euro 617.168,60 mila. Quest’ultima è stata quantificata tenendo conto di quanto disposto dall’art. 24 del D.L. 34/2020 e pertanto in misura pari agli acconti versati nel 2019.</w:t>
      </w:r>
    </w:p>
    <w:p w14:paraId="35BCDAB3"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 xml:space="preserve">Le imposte relative ad esercizi precedenti ammontano ad Euro 268.554 mila. </w:t>
      </w:r>
    </w:p>
    <w:p w14:paraId="291ED19B"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In conformità a quanto previsto dall’art. 2427 c.c. nonché dal principio contabile n. 25, si riporta di seguito la riconciliazione dell’onere fiscale teorico con l’onere fiscale corrente esposto in bilancio.</w:t>
      </w:r>
    </w:p>
    <w:p w14:paraId="1E5BF337" w14:textId="620E3CB9" w:rsidR="006B69D9" w:rsidRPr="007E03D0" w:rsidRDefault="00C3239C" w:rsidP="007E03D0">
      <w:pPr>
        <w:jc w:val="center"/>
        <w:rPr>
          <w:rFonts w:ascii="Calibri Light" w:hAnsi="Calibri Light"/>
          <w:szCs w:val="22"/>
          <w:highlight w:val="yellow"/>
        </w:rPr>
      </w:pPr>
      <w:r w:rsidRPr="00C3239C">
        <w:rPr>
          <w:noProof/>
        </w:rPr>
        <w:lastRenderedPageBreak/>
        <w:drawing>
          <wp:inline distT="0" distB="0" distL="0" distR="0" wp14:anchorId="6141422F" wp14:editId="3342FDCD">
            <wp:extent cx="4183811" cy="8280187"/>
            <wp:effectExtent l="0" t="0" r="7620" b="6985"/>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205391" cy="8322896"/>
                    </a:xfrm>
                    <a:prstGeom prst="rect">
                      <a:avLst/>
                    </a:prstGeom>
                    <a:noFill/>
                    <a:ln>
                      <a:noFill/>
                    </a:ln>
                  </pic:spPr>
                </pic:pic>
              </a:graphicData>
            </a:graphic>
          </wp:inline>
        </w:drawing>
      </w:r>
    </w:p>
    <w:p w14:paraId="488E3888" w14:textId="77777777" w:rsidR="006B69D9" w:rsidRPr="007E03D0" w:rsidRDefault="006B69D9" w:rsidP="006B69D9">
      <w:pPr>
        <w:rPr>
          <w:rFonts w:ascii="Calibri Light" w:hAnsi="Calibri Light"/>
          <w:noProof/>
          <w:szCs w:val="22"/>
          <w:highlight w:val="yellow"/>
        </w:rPr>
      </w:pPr>
    </w:p>
    <w:p w14:paraId="131B920D" w14:textId="77777777" w:rsidR="006B69D9" w:rsidRPr="007E03D0" w:rsidRDefault="006B69D9" w:rsidP="00833051">
      <w:pPr>
        <w:pStyle w:val="Titolo1"/>
        <w:numPr>
          <w:ilvl w:val="0"/>
          <w:numId w:val="27"/>
        </w:numPr>
        <w:rPr>
          <w:rFonts w:ascii="Calibri Light" w:hAnsi="Calibri Light"/>
        </w:rPr>
      </w:pPr>
      <w:bookmarkStart w:id="2636" w:name="_Toc486589654"/>
      <w:bookmarkStart w:id="2637" w:name="_Toc11402051"/>
      <w:bookmarkStart w:id="2638" w:name="_Toc42254526"/>
      <w:bookmarkStart w:id="2639" w:name="_Toc43118900"/>
      <w:r w:rsidRPr="007E03D0">
        <w:rPr>
          <w:rFonts w:ascii="Calibri Light" w:hAnsi="Calibri Light"/>
        </w:rPr>
        <w:t>ALTRE INFORMAZIONI AI SENSI DELL’ART. 2427</w:t>
      </w:r>
      <w:bookmarkEnd w:id="2636"/>
      <w:bookmarkEnd w:id="2637"/>
      <w:bookmarkEnd w:id="2638"/>
      <w:bookmarkEnd w:id="2639"/>
    </w:p>
    <w:p w14:paraId="23BEABA1" w14:textId="77777777" w:rsidR="006B69D9" w:rsidRPr="007E03D0" w:rsidRDefault="006B69D9" w:rsidP="00833051">
      <w:pPr>
        <w:pStyle w:val="Paragrafoelenco"/>
        <w:numPr>
          <w:ilvl w:val="0"/>
          <w:numId w:val="32"/>
        </w:numPr>
        <w:spacing w:after="60"/>
        <w:contextualSpacing w:val="0"/>
        <w:jc w:val="left"/>
        <w:outlineLvl w:val="1"/>
        <w:rPr>
          <w:rFonts w:ascii="Calibri Light" w:hAnsi="Calibri Light"/>
          <w:b/>
          <w:caps/>
          <w:vanish/>
          <w:szCs w:val="32"/>
        </w:rPr>
      </w:pPr>
      <w:bookmarkStart w:id="2640" w:name="_Toc20817257"/>
      <w:bookmarkStart w:id="2641" w:name="_Toc20817703"/>
      <w:bookmarkStart w:id="2642" w:name="_Toc20817926"/>
      <w:bookmarkStart w:id="2643" w:name="_Toc20823220"/>
      <w:bookmarkStart w:id="2644" w:name="_Toc20823445"/>
      <w:bookmarkStart w:id="2645" w:name="_Toc20833497"/>
      <w:bookmarkStart w:id="2646" w:name="_Toc20833725"/>
      <w:bookmarkStart w:id="2647" w:name="_Toc20833953"/>
      <w:bookmarkStart w:id="2648" w:name="_Toc20836144"/>
      <w:bookmarkStart w:id="2649" w:name="_Toc31287644"/>
      <w:bookmarkStart w:id="2650" w:name="_Toc31287829"/>
      <w:bookmarkStart w:id="2651" w:name="_Toc31287971"/>
      <w:bookmarkStart w:id="2652" w:name="_Toc41334567"/>
      <w:bookmarkStart w:id="2653" w:name="_Toc42254527"/>
      <w:bookmarkStart w:id="2654" w:name="_Toc43118153"/>
      <w:bookmarkStart w:id="2655" w:name="_Toc43118381"/>
      <w:bookmarkStart w:id="2656" w:name="_Toc43118684"/>
      <w:bookmarkStart w:id="2657" w:name="_Toc43118901"/>
      <w:bookmarkStart w:id="2658" w:name="_Toc486589655"/>
      <w:bookmarkStart w:id="2659" w:name="_Toc11402052"/>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p>
    <w:p w14:paraId="64CB0E16" w14:textId="77777777" w:rsidR="006B69D9" w:rsidRPr="007E03D0" w:rsidRDefault="006B69D9" w:rsidP="00833051">
      <w:pPr>
        <w:pStyle w:val="Paragrafoelenco"/>
        <w:numPr>
          <w:ilvl w:val="0"/>
          <w:numId w:val="32"/>
        </w:numPr>
        <w:spacing w:after="60"/>
        <w:contextualSpacing w:val="0"/>
        <w:jc w:val="left"/>
        <w:outlineLvl w:val="1"/>
        <w:rPr>
          <w:rFonts w:ascii="Calibri Light" w:hAnsi="Calibri Light"/>
          <w:b/>
          <w:caps/>
          <w:vanish/>
          <w:szCs w:val="32"/>
        </w:rPr>
      </w:pPr>
      <w:bookmarkStart w:id="2660" w:name="_Toc20817258"/>
      <w:bookmarkStart w:id="2661" w:name="_Toc20817704"/>
      <w:bookmarkStart w:id="2662" w:name="_Toc20817927"/>
      <w:bookmarkStart w:id="2663" w:name="_Toc20823221"/>
      <w:bookmarkStart w:id="2664" w:name="_Toc20823446"/>
      <w:bookmarkStart w:id="2665" w:name="_Toc20833498"/>
      <w:bookmarkStart w:id="2666" w:name="_Toc20833726"/>
      <w:bookmarkStart w:id="2667" w:name="_Toc20833954"/>
      <w:bookmarkStart w:id="2668" w:name="_Toc20836145"/>
      <w:bookmarkStart w:id="2669" w:name="_Toc31287645"/>
      <w:bookmarkStart w:id="2670" w:name="_Toc31287830"/>
      <w:bookmarkStart w:id="2671" w:name="_Toc31287972"/>
      <w:bookmarkStart w:id="2672" w:name="_Toc41334568"/>
      <w:bookmarkStart w:id="2673" w:name="_Toc42254528"/>
      <w:bookmarkStart w:id="2674" w:name="_Toc43118154"/>
      <w:bookmarkStart w:id="2675" w:name="_Toc43118382"/>
      <w:bookmarkStart w:id="2676" w:name="_Toc43118685"/>
      <w:bookmarkStart w:id="2677" w:name="_Toc43118902"/>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p>
    <w:p w14:paraId="5CE85096" w14:textId="77777777" w:rsidR="006B69D9" w:rsidRPr="007E03D0" w:rsidRDefault="006B69D9" w:rsidP="00833051">
      <w:pPr>
        <w:pStyle w:val="Sottotitolo"/>
        <w:numPr>
          <w:ilvl w:val="1"/>
          <w:numId w:val="32"/>
        </w:numPr>
        <w:ind w:left="851" w:hanging="567"/>
        <w:rPr>
          <w:rFonts w:ascii="Calibri Light" w:hAnsi="Calibri Light"/>
          <w:szCs w:val="22"/>
        </w:rPr>
      </w:pPr>
      <w:bookmarkStart w:id="2678" w:name="_Toc42254529"/>
      <w:bookmarkStart w:id="2679" w:name="_Toc43118903"/>
      <w:r w:rsidRPr="007E03D0">
        <w:rPr>
          <w:rFonts w:ascii="Calibri Light" w:hAnsi="Calibri Light"/>
          <w:szCs w:val="32"/>
        </w:rPr>
        <w:t>Numero medio dei dipendenti ripartito per categorie</w:t>
      </w:r>
      <w:bookmarkEnd w:id="2658"/>
      <w:bookmarkEnd w:id="2659"/>
      <w:bookmarkEnd w:id="2678"/>
      <w:bookmarkEnd w:id="2679"/>
      <w:r w:rsidRPr="007E03D0">
        <w:rPr>
          <w:rFonts w:ascii="Calibri Light" w:hAnsi="Calibri Light"/>
          <w:szCs w:val="32"/>
        </w:rPr>
        <w:t xml:space="preserve"> </w:t>
      </w:r>
    </w:p>
    <w:p w14:paraId="5768683A"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Di seguito viene esposto il numero medio dei dipendenti, ripartito per categoria e la relativa variazione rispetto all’esercizio precedente. La diminuzione del numero medio nel 2019 rispetto all’anno precedente riflette la riduzione della forza lavoro per pensionamento.</w:t>
      </w:r>
    </w:p>
    <w:p w14:paraId="5B735BD3"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Si riporta di seguito il dato numerico.</w:t>
      </w:r>
    </w:p>
    <w:p w14:paraId="739696EC" w14:textId="77777777" w:rsidR="006B69D9" w:rsidRPr="007E03D0" w:rsidRDefault="006B69D9" w:rsidP="006B69D9">
      <w:pPr>
        <w:spacing w:after="120"/>
        <w:rPr>
          <w:rFonts w:ascii="Calibri Light" w:hAnsi="Calibri Light"/>
          <w:szCs w:val="22"/>
          <w:highlight w:val="yellow"/>
        </w:rPr>
      </w:pPr>
    </w:p>
    <w:p w14:paraId="7328E3CD" w14:textId="77777777" w:rsidR="006B69D9" w:rsidRPr="007E03D0" w:rsidRDefault="006B69D9" w:rsidP="006B69D9">
      <w:pPr>
        <w:jc w:val="center"/>
        <w:rPr>
          <w:rFonts w:ascii="Calibri Light" w:hAnsi="Calibri Light"/>
          <w:noProof/>
          <w:szCs w:val="22"/>
          <w:highlight w:val="yellow"/>
        </w:rPr>
      </w:pPr>
      <w:r w:rsidRPr="007E03D0">
        <w:rPr>
          <w:rFonts w:ascii="Calibri Light" w:hAnsi="Calibri Light"/>
          <w:noProof/>
        </w:rPr>
        <w:drawing>
          <wp:inline distT="0" distB="0" distL="0" distR="0" wp14:anchorId="4287A9D9" wp14:editId="2C0F607D">
            <wp:extent cx="4648200" cy="1327785"/>
            <wp:effectExtent l="0" t="0" r="0" b="5715"/>
            <wp:docPr id="376" name="Immagin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2"/>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648200" cy="1327785"/>
                    </a:xfrm>
                    <a:prstGeom prst="rect">
                      <a:avLst/>
                    </a:prstGeom>
                    <a:noFill/>
                    <a:ln>
                      <a:noFill/>
                    </a:ln>
                  </pic:spPr>
                </pic:pic>
              </a:graphicData>
            </a:graphic>
          </wp:inline>
        </w:drawing>
      </w:r>
    </w:p>
    <w:p w14:paraId="02B82A49" w14:textId="77777777" w:rsidR="006B69D9" w:rsidRPr="007E03D0" w:rsidRDefault="006B69D9" w:rsidP="006B69D9">
      <w:pPr>
        <w:jc w:val="center"/>
        <w:rPr>
          <w:rFonts w:ascii="Calibri Light" w:hAnsi="Calibri Light"/>
          <w:szCs w:val="22"/>
          <w:highlight w:val="yellow"/>
        </w:rPr>
      </w:pPr>
    </w:p>
    <w:p w14:paraId="6E3ADAE7" w14:textId="77777777" w:rsidR="006B69D9" w:rsidRPr="007E03D0" w:rsidRDefault="006B69D9" w:rsidP="00833051">
      <w:pPr>
        <w:pStyle w:val="Sottotitolo"/>
        <w:numPr>
          <w:ilvl w:val="1"/>
          <w:numId w:val="32"/>
        </w:numPr>
        <w:ind w:left="851" w:hanging="567"/>
        <w:rPr>
          <w:rFonts w:ascii="Calibri Light" w:hAnsi="Calibri Light"/>
          <w:szCs w:val="32"/>
        </w:rPr>
      </w:pPr>
      <w:bookmarkStart w:id="2680" w:name="_Toc486589656"/>
      <w:bookmarkStart w:id="2681" w:name="_Toc11402053"/>
      <w:bookmarkStart w:id="2682" w:name="_Toc42254530"/>
      <w:bookmarkStart w:id="2683" w:name="_Toc43118904"/>
      <w:r w:rsidRPr="007E03D0">
        <w:rPr>
          <w:rFonts w:ascii="Calibri Light" w:hAnsi="Calibri Light"/>
          <w:szCs w:val="22"/>
        </w:rPr>
        <w:t>Amm</w:t>
      </w:r>
      <w:r w:rsidRPr="007E03D0">
        <w:rPr>
          <w:rFonts w:ascii="Calibri Light" w:hAnsi="Calibri Light"/>
          <w:szCs w:val="32"/>
        </w:rPr>
        <w:t>ontare dei compensi spettanti agli amministratori ai sindaci e al revisore legale</w:t>
      </w:r>
      <w:bookmarkEnd w:id="2680"/>
      <w:bookmarkEnd w:id="2681"/>
      <w:bookmarkEnd w:id="2682"/>
      <w:bookmarkEnd w:id="2683"/>
      <w:r w:rsidRPr="007E03D0">
        <w:rPr>
          <w:rFonts w:ascii="Calibri Light" w:hAnsi="Calibri Light"/>
          <w:szCs w:val="32"/>
        </w:rPr>
        <w:t xml:space="preserve"> </w:t>
      </w:r>
    </w:p>
    <w:p w14:paraId="62ECCC73"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 xml:space="preserve">I compensi spettanti all’Amministratore ed ai componenti del Collegio Sindacale, giuste delibere assembleari, ammontano, nell’esercizio, rispettivamente ad Euro 46 mila (di cui 6 mila oneri contributivi Inps) ed Euro 70,2mila. </w:t>
      </w:r>
    </w:p>
    <w:p w14:paraId="316C445A"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I compensi al lordo dei contributi per l’attività di revisione legale dei conti, ammontano ad Euro 23,4 mila.</w:t>
      </w:r>
    </w:p>
    <w:p w14:paraId="2186EBBE"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Non sono stati concessi anticipazioni e crediti ad amministratore e sindaci (Art.2427 c.c. punto 16).</w:t>
      </w:r>
    </w:p>
    <w:p w14:paraId="500E9098" w14:textId="77777777" w:rsidR="006B69D9" w:rsidRPr="007E03D0" w:rsidRDefault="006B69D9" w:rsidP="006B69D9">
      <w:pPr>
        <w:rPr>
          <w:rFonts w:ascii="Calibri Light" w:hAnsi="Calibri Light"/>
          <w:szCs w:val="22"/>
          <w:highlight w:val="yellow"/>
        </w:rPr>
      </w:pPr>
    </w:p>
    <w:p w14:paraId="59CDF660" w14:textId="77777777" w:rsidR="006B69D9" w:rsidRPr="007E03D0" w:rsidRDefault="006B69D9" w:rsidP="00833051">
      <w:pPr>
        <w:pStyle w:val="Sottotitolo"/>
        <w:numPr>
          <w:ilvl w:val="1"/>
          <w:numId w:val="32"/>
        </w:numPr>
        <w:ind w:left="851" w:hanging="567"/>
        <w:rPr>
          <w:rFonts w:ascii="Calibri Light" w:hAnsi="Calibri Light"/>
          <w:szCs w:val="32"/>
        </w:rPr>
      </w:pPr>
      <w:bookmarkStart w:id="2684" w:name="_Toc486589657"/>
      <w:bookmarkStart w:id="2685" w:name="_Toc11402054"/>
      <w:bookmarkStart w:id="2686" w:name="_Toc42254531"/>
      <w:bookmarkStart w:id="2687" w:name="_Toc43118905"/>
      <w:r w:rsidRPr="007E03D0">
        <w:rPr>
          <w:rFonts w:ascii="Calibri Light" w:hAnsi="Calibri Light"/>
          <w:szCs w:val="32"/>
        </w:rPr>
        <w:t xml:space="preserve">Informativa contabile </w:t>
      </w:r>
      <w:bookmarkEnd w:id="2684"/>
      <w:bookmarkEnd w:id="2685"/>
      <w:r w:rsidRPr="007E03D0">
        <w:rPr>
          <w:rFonts w:ascii="Calibri Light" w:hAnsi="Calibri Light"/>
          <w:szCs w:val="32"/>
        </w:rPr>
        <w:t>sul socio di maggioranza</w:t>
      </w:r>
      <w:bookmarkEnd w:id="2686"/>
      <w:bookmarkEnd w:id="2687"/>
    </w:p>
    <w:p w14:paraId="4D71B4F0" w14:textId="77777777" w:rsidR="006B69D9" w:rsidRPr="007E03D0" w:rsidRDefault="006B69D9" w:rsidP="006B69D9">
      <w:pPr>
        <w:rPr>
          <w:rFonts w:ascii="Calibri Light" w:hAnsi="Calibri Light"/>
          <w:szCs w:val="22"/>
        </w:rPr>
      </w:pPr>
      <w:r w:rsidRPr="007E03D0">
        <w:rPr>
          <w:rFonts w:ascii="Calibri Light" w:hAnsi="Calibri Light"/>
          <w:szCs w:val="22"/>
        </w:rPr>
        <w:t xml:space="preserve">Si riporta di seguito un prospetto riepilogativo dei dati essenziali del bilancio 2018 del Comune di Palermo, essendo, lo stesso, l’ultimo bilancio approvato. </w:t>
      </w:r>
    </w:p>
    <w:p w14:paraId="1E3742E4" w14:textId="77777777" w:rsidR="006B69D9" w:rsidRPr="007E03D0" w:rsidRDefault="006B69D9" w:rsidP="006B69D9">
      <w:pPr>
        <w:jc w:val="center"/>
        <w:rPr>
          <w:rFonts w:ascii="Calibri Light" w:hAnsi="Calibri Light"/>
          <w:b/>
          <w:szCs w:val="22"/>
          <w:highlight w:val="yellow"/>
        </w:rPr>
      </w:pPr>
      <w:r w:rsidRPr="007E03D0">
        <w:rPr>
          <w:rFonts w:ascii="Calibri Light" w:hAnsi="Calibri Light"/>
          <w:noProof/>
        </w:rPr>
        <w:lastRenderedPageBreak/>
        <w:drawing>
          <wp:inline distT="0" distB="0" distL="0" distR="0" wp14:anchorId="2FA268E5" wp14:editId="64F56C08">
            <wp:extent cx="6117590" cy="2351405"/>
            <wp:effectExtent l="0" t="0" r="0" b="0"/>
            <wp:docPr id="375" name="Immagin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6117590" cy="2351405"/>
                    </a:xfrm>
                    <a:prstGeom prst="rect">
                      <a:avLst/>
                    </a:prstGeom>
                    <a:noFill/>
                    <a:ln>
                      <a:noFill/>
                    </a:ln>
                  </pic:spPr>
                </pic:pic>
              </a:graphicData>
            </a:graphic>
          </wp:inline>
        </w:drawing>
      </w:r>
    </w:p>
    <w:p w14:paraId="490DE74A" w14:textId="77777777" w:rsidR="006B69D9" w:rsidRPr="007E03D0" w:rsidRDefault="006B69D9" w:rsidP="006B69D9">
      <w:pPr>
        <w:rPr>
          <w:rFonts w:ascii="Calibri Light" w:hAnsi="Calibri Light"/>
          <w:b/>
          <w:szCs w:val="22"/>
          <w:highlight w:val="yellow"/>
        </w:rPr>
      </w:pPr>
    </w:p>
    <w:p w14:paraId="356EE025" w14:textId="77777777" w:rsidR="006B69D9" w:rsidRPr="007E03D0" w:rsidRDefault="006B69D9" w:rsidP="00833051">
      <w:pPr>
        <w:pStyle w:val="Sottotitolo"/>
        <w:numPr>
          <w:ilvl w:val="1"/>
          <w:numId w:val="32"/>
        </w:numPr>
        <w:ind w:left="851" w:hanging="567"/>
        <w:rPr>
          <w:rFonts w:ascii="Calibri Light" w:hAnsi="Calibri Light"/>
          <w:szCs w:val="32"/>
        </w:rPr>
      </w:pPr>
      <w:bookmarkStart w:id="2688" w:name="_Toc486589658"/>
      <w:bookmarkStart w:id="2689" w:name="_Toc11402055"/>
      <w:bookmarkStart w:id="2690" w:name="_Toc42254532"/>
      <w:bookmarkStart w:id="2691" w:name="_Toc43118906"/>
      <w:r w:rsidRPr="007E03D0">
        <w:rPr>
          <w:rFonts w:ascii="Calibri Light" w:hAnsi="Calibri Light"/>
          <w:szCs w:val="32"/>
        </w:rPr>
        <w:t>Azioni di godimento e obbligazioni emesse dalla società</w:t>
      </w:r>
      <w:bookmarkEnd w:id="2688"/>
      <w:bookmarkEnd w:id="2689"/>
      <w:bookmarkEnd w:id="2690"/>
      <w:bookmarkEnd w:id="2691"/>
    </w:p>
    <w:p w14:paraId="7999B23F"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La società non ha emesso azioni di godimento e obbligazioni convertibili in azioni, né titoli o valori similari ai sensi dell’art. 2427, primo comma, n.18, C.C.</w:t>
      </w:r>
    </w:p>
    <w:p w14:paraId="18580DAE" w14:textId="77777777" w:rsidR="006B69D9" w:rsidRPr="007E03D0" w:rsidRDefault="006B69D9" w:rsidP="006B69D9">
      <w:pPr>
        <w:rPr>
          <w:rFonts w:ascii="Calibri Light" w:hAnsi="Calibri Light"/>
          <w:szCs w:val="22"/>
        </w:rPr>
      </w:pPr>
    </w:p>
    <w:p w14:paraId="05118A2E" w14:textId="77777777" w:rsidR="006B69D9" w:rsidRPr="007E03D0" w:rsidRDefault="006B69D9" w:rsidP="00833051">
      <w:pPr>
        <w:pStyle w:val="Sottotitolo"/>
        <w:numPr>
          <w:ilvl w:val="1"/>
          <w:numId w:val="32"/>
        </w:numPr>
        <w:ind w:left="851" w:hanging="567"/>
        <w:rPr>
          <w:rFonts w:ascii="Calibri Light" w:hAnsi="Calibri Light"/>
          <w:szCs w:val="32"/>
        </w:rPr>
      </w:pPr>
      <w:bookmarkStart w:id="2692" w:name="_Toc486589659"/>
      <w:bookmarkStart w:id="2693" w:name="_Toc11402056"/>
      <w:bookmarkStart w:id="2694" w:name="_Toc42254533"/>
      <w:bookmarkStart w:id="2695" w:name="_Toc43118907"/>
      <w:r w:rsidRPr="007E03D0">
        <w:rPr>
          <w:rFonts w:ascii="Calibri Light" w:hAnsi="Calibri Light"/>
          <w:szCs w:val="32"/>
        </w:rPr>
        <w:t>Altri strumenti finanziari emessi dalla società</w:t>
      </w:r>
      <w:bookmarkEnd w:id="2692"/>
      <w:bookmarkEnd w:id="2693"/>
      <w:bookmarkEnd w:id="2694"/>
      <w:bookmarkEnd w:id="2695"/>
    </w:p>
    <w:p w14:paraId="0CEEC282" w14:textId="77777777" w:rsidR="006B69D9" w:rsidRPr="007E03D0" w:rsidRDefault="006B69D9" w:rsidP="006B69D9">
      <w:pPr>
        <w:rPr>
          <w:rFonts w:ascii="Calibri Light" w:hAnsi="Calibri Light"/>
          <w:szCs w:val="22"/>
        </w:rPr>
      </w:pPr>
      <w:r w:rsidRPr="007E03D0">
        <w:rPr>
          <w:rFonts w:ascii="Calibri Light" w:hAnsi="Calibri Light"/>
          <w:szCs w:val="22"/>
        </w:rPr>
        <w:t>La società non ha emesso altri strumenti finanziari ai sensi dell’art. 2427, primo comma, n. 19, C.C.</w:t>
      </w:r>
    </w:p>
    <w:p w14:paraId="3EA8A6C1" w14:textId="77777777" w:rsidR="006B69D9" w:rsidRPr="007E03D0" w:rsidRDefault="006B69D9" w:rsidP="006B69D9">
      <w:pPr>
        <w:rPr>
          <w:rFonts w:ascii="Calibri Light" w:hAnsi="Calibri Light"/>
          <w:szCs w:val="22"/>
        </w:rPr>
      </w:pPr>
    </w:p>
    <w:p w14:paraId="6712166C" w14:textId="77777777" w:rsidR="006B69D9" w:rsidRPr="007E03D0" w:rsidRDefault="006B69D9" w:rsidP="00833051">
      <w:pPr>
        <w:pStyle w:val="Sottotitolo"/>
        <w:numPr>
          <w:ilvl w:val="1"/>
          <w:numId w:val="32"/>
        </w:numPr>
        <w:ind w:left="851" w:hanging="567"/>
        <w:rPr>
          <w:rFonts w:ascii="Calibri Light" w:hAnsi="Calibri Light"/>
          <w:szCs w:val="32"/>
        </w:rPr>
      </w:pPr>
      <w:bookmarkStart w:id="2696" w:name="_Toc486589660"/>
      <w:bookmarkStart w:id="2697" w:name="_Toc11402057"/>
      <w:bookmarkStart w:id="2698" w:name="_Toc42254534"/>
      <w:bookmarkStart w:id="2699" w:name="_Toc43118908"/>
      <w:r w:rsidRPr="007E03D0">
        <w:rPr>
          <w:rFonts w:ascii="Calibri Light" w:hAnsi="Calibri Light"/>
          <w:szCs w:val="32"/>
        </w:rPr>
        <w:t>Finanziamenti dei soci alla società</w:t>
      </w:r>
      <w:bookmarkEnd w:id="2696"/>
      <w:bookmarkEnd w:id="2697"/>
      <w:bookmarkEnd w:id="2698"/>
      <w:bookmarkEnd w:id="2699"/>
      <w:r w:rsidRPr="007E03D0">
        <w:rPr>
          <w:rFonts w:ascii="Calibri Light" w:hAnsi="Calibri Light"/>
          <w:szCs w:val="32"/>
        </w:rPr>
        <w:t xml:space="preserve"> </w:t>
      </w:r>
    </w:p>
    <w:p w14:paraId="3BF3250C" w14:textId="77777777" w:rsidR="006B69D9" w:rsidRPr="007E03D0" w:rsidRDefault="006B69D9" w:rsidP="006B69D9">
      <w:pPr>
        <w:rPr>
          <w:rFonts w:ascii="Calibri Light" w:hAnsi="Calibri Light"/>
          <w:szCs w:val="22"/>
        </w:rPr>
      </w:pPr>
      <w:r w:rsidRPr="007E03D0">
        <w:rPr>
          <w:rFonts w:ascii="Calibri Light" w:hAnsi="Calibri Light"/>
          <w:szCs w:val="22"/>
        </w:rPr>
        <w:t>La società non ha ricevuto finanziamenti da parte dei Soci.</w:t>
      </w:r>
    </w:p>
    <w:p w14:paraId="79E101D7" w14:textId="77777777" w:rsidR="006B69D9" w:rsidRPr="007E03D0" w:rsidRDefault="006B69D9" w:rsidP="006B69D9">
      <w:pPr>
        <w:ind w:firstLine="357"/>
        <w:rPr>
          <w:rFonts w:ascii="Calibri Light" w:hAnsi="Calibri Light"/>
          <w:szCs w:val="22"/>
        </w:rPr>
      </w:pPr>
    </w:p>
    <w:p w14:paraId="4810960F" w14:textId="77777777" w:rsidR="006B69D9" w:rsidRPr="007E03D0" w:rsidRDefault="006B69D9" w:rsidP="00833051">
      <w:pPr>
        <w:pStyle w:val="Sottotitolo"/>
        <w:numPr>
          <w:ilvl w:val="1"/>
          <w:numId w:val="32"/>
        </w:numPr>
        <w:ind w:left="851" w:hanging="567"/>
        <w:rPr>
          <w:rFonts w:ascii="Calibri Light" w:hAnsi="Calibri Light"/>
          <w:szCs w:val="32"/>
        </w:rPr>
      </w:pPr>
      <w:bookmarkStart w:id="2700" w:name="_Toc486589653"/>
      <w:bookmarkStart w:id="2701" w:name="_Toc11402058"/>
      <w:bookmarkStart w:id="2702" w:name="_Toc42254535"/>
      <w:bookmarkStart w:id="2703" w:name="_Toc43118909"/>
      <w:r w:rsidRPr="007E03D0">
        <w:rPr>
          <w:rFonts w:ascii="Calibri Light" w:hAnsi="Calibri Light"/>
          <w:szCs w:val="32"/>
        </w:rPr>
        <w:t>Impegni Garanzie e passività potenziali non risultanti in bilancio</w:t>
      </w:r>
      <w:bookmarkEnd w:id="2700"/>
      <w:bookmarkEnd w:id="2701"/>
      <w:bookmarkEnd w:id="2702"/>
      <w:bookmarkEnd w:id="2703"/>
    </w:p>
    <w:p w14:paraId="3F598827" w14:textId="77777777" w:rsidR="006B69D9" w:rsidRPr="007E03D0" w:rsidRDefault="006B69D9" w:rsidP="006B69D9">
      <w:pPr>
        <w:rPr>
          <w:rFonts w:ascii="Calibri Light" w:hAnsi="Calibri Light"/>
          <w:szCs w:val="22"/>
        </w:rPr>
      </w:pPr>
      <w:r w:rsidRPr="007E03D0">
        <w:rPr>
          <w:rFonts w:ascii="Calibri Light" w:hAnsi="Calibri Light"/>
          <w:szCs w:val="22"/>
        </w:rPr>
        <w:t>A garanzia degli obblighi gestionali l'AMAP, ha stipulato una polizza fideiussoria per l’importo di euro 700.000, con la Cattolica assicurazione S.p.A. a garanzia del contratto tra AMAP S.p.A. e ATI PA.</w:t>
      </w:r>
    </w:p>
    <w:p w14:paraId="68C91DAD" w14:textId="77777777" w:rsidR="006B69D9" w:rsidRPr="007E03D0" w:rsidRDefault="006B69D9" w:rsidP="006B69D9">
      <w:pPr>
        <w:ind w:firstLine="357"/>
        <w:rPr>
          <w:rFonts w:ascii="Calibri Light" w:hAnsi="Calibri Light"/>
          <w:szCs w:val="22"/>
          <w:highlight w:val="yellow"/>
        </w:rPr>
      </w:pPr>
    </w:p>
    <w:p w14:paraId="06846A11" w14:textId="77777777" w:rsidR="006B69D9" w:rsidRPr="007E03D0" w:rsidRDefault="006B69D9" w:rsidP="00833051">
      <w:pPr>
        <w:pStyle w:val="Sottotitolo"/>
        <w:numPr>
          <w:ilvl w:val="1"/>
          <w:numId w:val="32"/>
        </w:numPr>
        <w:ind w:left="851" w:hanging="567"/>
        <w:rPr>
          <w:rFonts w:ascii="Calibri Light" w:hAnsi="Calibri Light"/>
          <w:szCs w:val="32"/>
        </w:rPr>
      </w:pPr>
      <w:bookmarkStart w:id="2704" w:name="_Toc486589661"/>
      <w:bookmarkStart w:id="2705" w:name="_Toc11402059"/>
      <w:bookmarkStart w:id="2706" w:name="_Toc42254536"/>
      <w:bookmarkStart w:id="2707" w:name="_Toc43118910"/>
      <w:r w:rsidRPr="007E03D0">
        <w:rPr>
          <w:rFonts w:ascii="Calibri Light" w:hAnsi="Calibri Light"/>
          <w:szCs w:val="32"/>
        </w:rPr>
        <w:t>Informazioni relative ai finanziamenti destinati ad uno specifico affare</w:t>
      </w:r>
      <w:bookmarkEnd w:id="2704"/>
      <w:bookmarkEnd w:id="2705"/>
      <w:bookmarkEnd w:id="2706"/>
      <w:bookmarkEnd w:id="2707"/>
    </w:p>
    <w:p w14:paraId="20E5B717"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 xml:space="preserve">La società non ha contratto finanziamenti destinati ad uno specifico affare in base al disposto dell'art. 2447 </w:t>
      </w:r>
      <w:r w:rsidRPr="007E03D0">
        <w:rPr>
          <w:rFonts w:ascii="Calibri Light" w:hAnsi="Calibri Light"/>
          <w:szCs w:val="22"/>
          <w:lang w:val="la-Latn"/>
        </w:rPr>
        <w:t>decies</w:t>
      </w:r>
      <w:r w:rsidRPr="007E03D0">
        <w:rPr>
          <w:rFonts w:ascii="Calibri Light" w:hAnsi="Calibri Light"/>
          <w:szCs w:val="22"/>
        </w:rPr>
        <w:t xml:space="preserve"> del Cod. Civ..</w:t>
      </w:r>
    </w:p>
    <w:p w14:paraId="27ADA794" w14:textId="77777777" w:rsidR="006B69D9" w:rsidRPr="007E03D0" w:rsidRDefault="006B69D9" w:rsidP="00833051">
      <w:pPr>
        <w:pStyle w:val="Sottotitolo"/>
        <w:numPr>
          <w:ilvl w:val="1"/>
          <w:numId w:val="32"/>
        </w:numPr>
        <w:ind w:left="851" w:hanging="567"/>
        <w:rPr>
          <w:rFonts w:ascii="Calibri Light" w:hAnsi="Calibri Light"/>
          <w:szCs w:val="32"/>
        </w:rPr>
      </w:pPr>
      <w:bookmarkStart w:id="2708" w:name="_Toc486589662"/>
      <w:bookmarkStart w:id="2709" w:name="_Toc11402060"/>
      <w:bookmarkStart w:id="2710" w:name="_Toc42254537"/>
      <w:bookmarkStart w:id="2711" w:name="_Toc43118911"/>
      <w:r w:rsidRPr="007E03D0">
        <w:rPr>
          <w:rFonts w:ascii="Calibri Light" w:hAnsi="Calibri Light"/>
          <w:szCs w:val="32"/>
        </w:rPr>
        <w:t>Informazioni relative agli accordi non risultanti dallo stato patrimoniale</w:t>
      </w:r>
      <w:bookmarkEnd w:id="2708"/>
      <w:bookmarkEnd w:id="2709"/>
      <w:bookmarkEnd w:id="2710"/>
      <w:bookmarkEnd w:id="2711"/>
    </w:p>
    <w:p w14:paraId="4C029169"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La società con delibera assembleare n. 2 del 12.12.2017 ha autorizzato l’apertura di una linea di credito presso Banca Europea di Investimenti (BEI) per il progetto Amap Water Investments 2017-0743.</w:t>
      </w:r>
    </w:p>
    <w:p w14:paraId="19914F46"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lastRenderedPageBreak/>
        <w:t xml:space="preserve">In data 20.12.2017 è stato poi sottoscritto il contratto di credito per complessivi € mil. 20 a fronte di un fabbisogno complessivo di € mil. 45 (la restante parte sarà coperta da risorse proprie o da altri prestiti) per la realizzazione di un progetto relativo ad investimenti nel settore idrico e di trattamento delle acque reflue nella provincia di Palermo per il periodo 2017-2020. </w:t>
      </w:r>
    </w:p>
    <w:p w14:paraId="769AFA02" w14:textId="77777777" w:rsidR="006B69D9" w:rsidRPr="007E03D0" w:rsidRDefault="006B69D9" w:rsidP="006B69D9">
      <w:pPr>
        <w:spacing w:after="120"/>
        <w:rPr>
          <w:rFonts w:ascii="Calibri Light" w:hAnsi="Calibri Light"/>
          <w:szCs w:val="22"/>
        </w:rPr>
      </w:pPr>
      <w:r w:rsidRPr="007E03D0">
        <w:rPr>
          <w:rFonts w:ascii="Calibri Light" w:hAnsi="Calibri Light"/>
          <w:szCs w:val="22"/>
        </w:rPr>
        <w:t xml:space="preserve">Il credito di € mil. 20, sarà erogato fino ad un massimo di quattro rate e non inferiore a € mil. 5 cadauna, con opzione di sottoscrizione a tasso fisso o variabile. </w:t>
      </w:r>
    </w:p>
    <w:p w14:paraId="327606CE" w14:textId="77777777" w:rsidR="006B69D9" w:rsidRPr="007E03D0" w:rsidRDefault="006B69D9" w:rsidP="006B69D9">
      <w:pPr>
        <w:spacing w:line="240" w:lineRule="auto"/>
        <w:rPr>
          <w:rFonts w:ascii="Calibri Light" w:hAnsi="Calibri Light"/>
          <w:szCs w:val="22"/>
        </w:rPr>
      </w:pPr>
      <w:r w:rsidRPr="007E03D0">
        <w:rPr>
          <w:rFonts w:ascii="Calibri Light" w:hAnsi="Calibri Light"/>
          <w:szCs w:val="22"/>
        </w:rPr>
        <w:t>Alla data del 31 dicembre 2019 non è stata erogata alcuna tranche.</w:t>
      </w:r>
    </w:p>
    <w:p w14:paraId="74EFCBD9" w14:textId="77777777" w:rsidR="006B69D9" w:rsidRPr="007E03D0" w:rsidRDefault="006B69D9" w:rsidP="006B69D9">
      <w:pPr>
        <w:spacing w:line="240" w:lineRule="auto"/>
        <w:ind w:firstLine="357"/>
        <w:rPr>
          <w:rFonts w:ascii="Calibri Light" w:hAnsi="Calibri Light"/>
          <w:szCs w:val="22"/>
          <w:highlight w:val="yellow"/>
        </w:rPr>
      </w:pPr>
    </w:p>
    <w:p w14:paraId="2E6C3AD2" w14:textId="77777777" w:rsidR="006B69D9" w:rsidRPr="007E03D0" w:rsidRDefault="006B69D9" w:rsidP="00833051">
      <w:pPr>
        <w:pStyle w:val="Sottotitolo"/>
        <w:numPr>
          <w:ilvl w:val="1"/>
          <w:numId w:val="32"/>
        </w:numPr>
        <w:spacing w:after="0" w:line="240" w:lineRule="auto"/>
        <w:ind w:left="851" w:hanging="567"/>
        <w:rPr>
          <w:rFonts w:ascii="Calibri Light" w:hAnsi="Calibri Light"/>
          <w:szCs w:val="32"/>
        </w:rPr>
      </w:pPr>
      <w:bookmarkStart w:id="2712" w:name="_Toc486589663"/>
      <w:bookmarkStart w:id="2713" w:name="_Toc11402061"/>
      <w:bookmarkStart w:id="2714" w:name="_Toc42254538"/>
      <w:bookmarkStart w:id="2715" w:name="_Toc43118912"/>
      <w:r w:rsidRPr="007E03D0">
        <w:rPr>
          <w:rFonts w:ascii="Calibri Light" w:hAnsi="Calibri Light"/>
          <w:szCs w:val="32"/>
        </w:rPr>
        <w:t>Informazioni relative agli strumenti finanziari derivati</w:t>
      </w:r>
      <w:bookmarkEnd w:id="2712"/>
      <w:bookmarkEnd w:id="2713"/>
      <w:bookmarkEnd w:id="2714"/>
      <w:bookmarkEnd w:id="2715"/>
    </w:p>
    <w:p w14:paraId="09194EDA" w14:textId="77777777" w:rsidR="006B69D9" w:rsidRPr="007E03D0" w:rsidRDefault="006B69D9" w:rsidP="006B69D9">
      <w:pPr>
        <w:spacing w:line="240" w:lineRule="auto"/>
        <w:rPr>
          <w:rFonts w:ascii="Calibri Light" w:hAnsi="Calibri Light"/>
          <w:szCs w:val="22"/>
        </w:rPr>
      </w:pPr>
      <w:r w:rsidRPr="007E03D0">
        <w:rPr>
          <w:rFonts w:ascii="Calibri Light" w:hAnsi="Calibri Light"/>
          <w:szCs w:val="22"/>
        </w:rPr>
        <w:t xml:space="preserve"> La società non ha fatto ricorso a strumenti finanziari derivati.</w:t>
      </w:r>
    </w:p>
    <w:p w14:paraId="2AF2BC64" w14:textId="77777777" w:rsidR="006B69D9" w:rsidRPr="007E03D0" w:rsidRDefault="006B69D9" w:rsidP="006B69D9">
      <w:pPr>
        <w:spacing w:line="240" w:lineRule="auto"/>
        <w:ind w:firstLine="357"/>
        <w:rPr>
          <w:rFonts w:ascii="Calibri Light" w:hAnsi="Calibri Light"/>
          <w:szCs w:val="22"/>
          <w:highlight w:val="yellow"/>
        </w:rPr>
      </w:pPr>
    </w:p>
    <w:p w14:paraId="3D320ED6" w14:textId="77777777" w:rsidR="006B69D9" w:rsidRPr="007E03D0" w:rsidRDefault="006B69D9" w:rsidP="00833051">
      <w:pPr>
        <w:pStyle w:val="Titolo1"/>
        <w:numPr>
          <w:ilvl w:val="0"/>
          <w:numId w:val="27"/>
        </w:numPr>
        <w:spacing w:after="0" w:line="240" w:lineRule="auto"/>
        <w:rPr>
          <w:rFonts w:ascii="Calibri Light" w:hAnsi="Calibri Light"/>
        </w:rPr>
      </w:pPr>
      <w:bookmarkStart w:id="2716" w:name="_Toc11402062"/>
      <w:bookmarkStart w:id="2717" w:name="_Toc42254539"/>
      <w:bookmarkStart w:id="2718" w:name="_Toc43118913"/>
      <w:r w:rsidRPr="007E03D0">
        <w:rPr>
          <w:rFonts w:ascii="Calibri Light" w:hAnsi="Calibri Light"/>
        </w:rPr>
        <w:t>INFORMATIVA L. 4 AGOSTO 2017 N. 124</w:t>
      </w:r>
      <w:bookmarkStart w:id="2719" w:name="_Toc486589664"/>
      <w:bookmarkEnd w:id="2716"/>
      <w:bookmarkEnd w:id="2717"/>
      <w:bookmarkEnd w:id="2718"/>
      <w:r w:rsidRPr="007E03D0">
        <w:rPr>
          <w:rFonts w:ascii="Calibri Light" w:hAnsi="Calibri Light"/>
        </w:rPr>
        <w:t xml:space="preserve"> </w:t>
      </w:r>
    </w:p>
    <w:p w14:paraId="446FFEA9" w14:textId="77777777" w:rsidR="006B69D9" w:rsidRPr="007E03D0" w:rsidRDefault="006B69D9" w:rsidP="006B69D9">
      <w:pPr>
        <w:rPr>
          <w:rFonts w:ascii="Calibri Light" w:hAnsi="Calibri Light"/>
          <w:szCs w:val="22"/>
          <w:highlight w:val="yellow"/>
        </w:rPr>
      </w:pPr>
      <w:r w:rsidRPr="007E03D0">
        <w:rPr>
          <w:rFonts w:ascii="Calibri Light" w:hAnsi="Calibri Light"/>
          <w:szCs w:val="22"/>
        </w:rPr>
        <w:t>Ai sensi della legge del 4 agosto 2017 n. 124 art. 1 comma 126 e 127, si rileva che è stato pubblicato sul sito della società - link “Società Trasparente” -, ai sensi dell’art. 26 del D.lgs. 33/2013, un contributo, pari ad Euro 10.000, in relazione all’attività di sponsorizzazione per l’evento Festival dell’acqua 2019.</w:t>
      </w:r>
    </w:p>
    <w:p w14:paraId="178967D9" w14:textId="77777777" w:rsidR="006B69D9" w:rsidRPr="007E03D0" w:rsidRDefault="006B69D9" w:rsidP="00833051">
      <w:pPr>
        <w:pStyle w:val="Titolo1"/>
        <w:numPr>
          <w:ilvl w:val="0"/>
          <w:numId w:val="27"/>
        </w:numPr>
        <w:jc w:val="left"/>
        <w:rPr>
          <w:rFonts w:ascii="Calibri Light" w:hAnsi="Calibri Light"/>
          <w:color w:val="9D3511"/>
          <w:szCs w:val="22"/>
        </w:rPr>
      </w:pPr>
      <w:bookmarkStart w:id="2720" w:name="_Toc11402063"/>
      <w:bookmarkStart w:id="2721" w:name="_Toc42254540"/>
      <w:bookmarkStart w:id="2722" w:name="_Toc43118914"/>
      <w:r w:rsidRPr="007E03D0">
        <w:rPr>
          <w:rFonts w:ascii="Calibri Light" w:hAnsi="Calibri Light"/>
        </w:rPr>
        <w:t>FATTI DI RILIEVO AVVENUTI DOPO LA CHIUSURA DELL’ESERCIZIO</w:t>
      </w:r>
      <w:bookmarkEnd w:id="2719"/>
      <w:bookmarkEnd w:id="2720"/>
      <w:bookmarkEnd w:id="2721"/>
      <w:bookmarkEnd w:id="2722"/>
    </w:p>
    <w:p w14:paraId="0D61AA21" w14:textId="77777777" w:rsidR="006B69D9" w:rsidRPr="007E03D0" w:rsidRDefault="006B69D9" w:rsidP="006B69D9">
      <w:pPr>
        <w:rPr>
          <w:rFonts w:ascii="Calibri Light" w:hAnsi="Calibri Light"/>
          <w:szCs w:val="22"/>
        </w:rPr>
      </w:pPr>
      <w:r w:rsidRPr="007E03D0">
        <w:rPr>
          <w:rFonts w:ascii="Calibri Light" w:hAnsi="Calibri Light"/>
          <w:szCs w:val="22"/>
        </w:rPr>
        <w:t>Ai sensi di quanto previsto dal novellato articolo 2427 del c.c., si riportano di seguito i fatti di rilievo avvenuti dopo la chiusura dell’esercizio indicandone, ove conosciuti, gli effetti patrimoniali economici e finanziari degli stessi.</w:t>
      </w:r>
    </w:p>
    <w:p w14:paraId="76C87399" w14:textId="77777777" w:rsidR="006B69D9" w:rsidRPr="007E03D0" w:rsidRDefault="006B69D9" w:rsidP="006B69D9">
      <w:pPr>
        <w:rPr>
          <w:rFonts w:ascii="Calibri Light" w:hAnsi="Calibri Light"/>
          <w:szCs w:val="22"/>
        </w:rPr>
      </w:pPr>
      <w:r w:rsidRPr="007E03D0">
        <w:rPr>
          <w:rFonts w:ascii="Calibri Light" w:hAnsi="Calibri Light"/>
          <w:szCs w:val="22"/>
        </w:rPr>
        <w:t>Certamente non può non menzionarsi l’emergenza epidemiologica da virus covid-19 che ha portato ai provvedimenti del Consiglio dei Ministri in data 31.01.2020 ed ai successivi DPCM ed alla Direttiva 1/2020 del 25.03.2020, alla Circolare n.1/2020 del 4.03.2020 del Ministro per la Pubblica amministrazione, nonché alla Direttiva n. 1 del 28.02.2020 del Gabinetto del Sindaco di Palermo (prot. n.175765) contenente le prime indicazioni a cui dovranno attenersi anche le Società a controllo pubblico e degli enti vigilati dal Comune di Palermo.</w:t>
      </w:r>
    </w:p>
    <w:p w14:paraId="0307BCF5" w14:textId="77777777" w:rsidR="006B69D9" w:rsidRPr="007E03D0" w:rsidRDefault="006B69D9" w:rsidP="006B69D9">
      <w:pPr>
        <w:rPr>
          <w:rFonts w:ascii="Calibri Light" w:hAnsi="Calibri Light"/>
          <w:szCs w:val="22"/>
        </w:rPr>
      </w:pPr>
      <w:r w:rsidRPr="007E03D0">
        <w:rPr>
          <w:rFonts w:ascii="Calibri Light" w:hAnsi="Calibri Light"/>
          <w:szCs w:val="22"/>
        </w:rPr>
        <w:t>A tal riguardo la Società ha attuato tutte le previste azioni per contrastare la diffusione del virus Covid-19, avviate già dai primi giorni del mese di marzo, con la sospensione delle attività a contatto diretto con l'utenza (compreso la lettura dei misuratori) e ciò a tutela della salute dei cittadini e dei dipendenti, assicurando la continuità dei servizi operativi indispensabili e non rimandabili, il pronto intervento ed il controllo analitico sulla potabilità delle acque e sui reflui depurati.</w:t>
      </w:r>
    </w:p>
    <w:p w14:paraId="5AE8A698" w14:textId="77777777" w:rsidR="006B69D9" w:rsidRPr="007E03D0" w:rsidRDefault="006B69D9" w:rsidP="006B69D9">
      <w:pPr>
        <w:rPr>
          <w:rFonts w:ascii="Calibri Light" w:hAnsi="Calibri Light"/>
          <w:szCs w:val="22"/>
        </w:rPr>
      </w:pPr>
      <w:r w:rsidRPr="007E03D0">
        <w:rPr>
          <w:rFonts w:ascii="Calibri Light" w:hAnsi="Calibri Light"/>
          <w:szCs w:val="22"/>
        </w:rPr>
        <w:t xml:space="preserve">Per far fronte alla temporanea riduzione dell’attività aziendale connessa ai provvedimenti adottati di limitazione ai soli servizi indispensabili e riduzione e contenimento dell’esposizione dei lavoratori alla </w:t>
      </w:r>
      <w:r w:rsidRPr="007E03D0">
        <w:rPr>
          <w:rFonts w:ascii="Calibri Light" w:hAnsi="Calibri Light"/>
          <w:szCs w:val="22"/>
        </w:rPr>
        <w:lastRenderedPageBreak/>
        <w:t>diffusione del virus COVID - 19, anche in relazione alle ulteriori restrizioni contenute nel D.P.C.M. 22 marzo 2020, la Società ha fatto istanza di accesso al trattamento di integrazione salariale a favore dei lavoratori ex D.L. 17 marzo 2020, n. 18 (di seguito D.L. 18/2020)</w:t>
      </w:r>
    </w:p>
    <w:p w14:paraId="2A4BF9C7" w14:textId="77777777" w:rsidR="006B69D9" w:rsidRPr="007E03D0" w:rsidRDefault="006B69D9" w:rsidP="006B69D9">
      <w:pPr>
        <w:rPr>
          <w:rFonts w:ascii="Calibri Light" w:hAnsi="Calibri Light"/>
          <w:szCs w:val="22"/>
        </w:rPr>
      </w:pPr>
      <w:r w:rsidRPr="007E03D0">
        <w:rPr>
          <w:rFonts w:ascii="Calibri Light" w:hAnsi="Calibri Light"/>
          <w:szCs w:val="22"/>
        </w:rPr>
        <w:t>La società, inoltre, per supportare i cittadini in questo difficile momento dovuto all’emergenza sanitaria, in linea con gli indirizzi dell’Ente d’Ambito ATI Palermo, ha disposto la temporanea sospensione delle attività di interruzione dell’erogazione alle utenze morose ed ha prorogato il termine di pagamento delle fatture in scadenza e/o emesse dal 10 marzo al 5 maggio 2020, che potranno essere pagate entro il successivo mese di luglio, anche in forma rateizzata e senza alcun addebito di costo.</w:t>
      </w:r>
    </w:p>
    <w:p w14:paraId="3FBA08A1" w14:textId="77777777" w:rsidR="006B69D9" w:rsidRPr="007E03D0" w:rsidRDefault="006B69D9" w:rsidP="006B69D9">
      <w:pPr>
        <w:rPr>
          <w:rFonts w:ascii="Calibri Light" w:hAnsi="Calibri Light"/>
          <w:szCs w:val="22"/>
        </w:rPr>
      </w:pPr>
      <w:r w:rsidRPr="007E03D0">
        <w:rPr>
          <w:rFonts w:ascii="Calibri Light" w:hAnsi="Calibri Light"/>
          <w:szCs w:val="22"/>
        </w:rPr>
        <w:t xml:space="preserve">Alla data di redazione del presente Bilancio, l’organo amministrativo non è in possesso di elementi ed evidenze tali da permettere una puntuale valutazione degli effetti economici, patrimoniali e finanziari dell’emergenza epidemiologica da COVID-2019, stante l’imprevedibilità in ordine alla durata dell’emergenza sanitaria che non consente di elaborare previsioni di impatto economico-finanziario che si manifesteranno nel corso del 2020. </w:t>
      </w:r>
    </w:p>
    <w:p w14:paraId="5EE9F150" w14:textId="77777777" w:rsidR="006B69D9" w:rsidRPr="007E03D0" w:rsidRDefault="006B69D9" w:rsidP="006B69D9">
      <w:pPr>
        <w:rPr>
          <w:rFonts w:ascii="Calibri Light" w:hAnsi="Calibri Light"/>
          <w:szCs w:val="22"/>
        </w:rPr>
      </w:pPr>
      <w:r w:rsidRPr="007E03D0">
        <w:rPr>
          <w:rFonts w:ascii="Calibri Light" w:hAnsi="Calibri Light"/>
          <w:szCs w:val="22"/>
        </w:rPr>
        <w:t>Si ritiene, comunque, che gli effetti della emergenza sulla gestione possano tradursi in un rallentamento degli incassi, che potrebbero generare una rimodulazione sulla programmazione dei flussi in uscita e riflettersi sui tempi di esecuzione degli interventi avviati ed in quelli in fase di progettazione.</w:t>
      </w:r>
    </w:p>
    <w:p w14:paraId="4FDB6852" w14:textId="77777777" w:rsidR="006B69D9" w:rsidRPr="007E03D0" w:rsidRDefault="006B69D9" w:rsidP="006B69D9">
      <w:pPr>
        <w:rPr>
          <w:rFonts w:ascii="Calibri Light" w:hAnsi="Calibri Light"/>
          <w:szCs w:val="22"/>
        </w:rPr>
      </w:pPr>
      <w:r w:rsidRPr="007E03D0">
        <w:rPr>
          <w:rFonts w:ascii="Calibri Light" w:hAnsi="Calibri Light"/>
          <w:szCs w:val="22"/>
        </w:rPr>
        <w:t>Va evidenziato che nel mese di gennaio 2020 l’AMAP ha ottenuto la prima tranche di mutuo BEI a garanzia della quale ha costituito pegno per Euro 130.000 e proprio sul fronte degli investimenti è stata costituita una apposita task force per elaborare ed implementare un parco progetti cantierabili.</w:t>
      </w:r>
    </w:p>
    <w:p w14:paraId="2F3DFEF6" w14:textId="77777777" w:rsidR="006B69D9" w:rsidRPr="007E03D0" w:rsidRDefault="006B69D9" w:rsidP="006B69D9">
      <w:pPr>
        <w:rPr>
          <w:rFonts w:ascii="Calibri Light" w:hAnsi="Calibri Light"/>
          <w:szCs w:val="22"/>
        </w:rPr>
      </w:pPr>
      <w:r w:rsidRPr="007E03D0">
        <w:rPr>
          <w:rFonts w:ascii="Calibri Light" w:hAnsi="Calibri Light"/>
          <w:szCs w:val="22"/>
        </w:rPr>
        <w:t>Ci si prefigge, infatti, nonostante la difficile situazione emergenziale, di imprimere una decisa accelerazione agli interventi previsti nello “schema regolatorio” Arera a valere sulle tariffe del SII approvate ed intercettare i necessari finanziamenti pubblici per opere strategiche, quali la costruzione e rifunzionalizzazione dei potabilizzatori e degli impianti di depurazione.</w:t>
      </w:r>
    </w:p>
    <w:p w14:paraId="786AEFCA" w14:textId="77777777" w:rsidR="006B69D9" w:rsidRPr="007E03D0" w:rsidRDefault="006B69D9" w:rsidP="006B69D9">
      <w:pPr>
        <w:rPr>
          <w:rFonts w:ascii="Calibri Light" w:hAnsi="Calibri Light"/>
          <w:szCs w:val="22"/>
        </w:rPr>
      </w:pPr>
      <w:r w:rsidRPr="007E03D0">
        <w:rPr>
          <w:rFonts w:ascii="Calibri Light" w:hAnsi="Calibri Light"/>
          <w:szCs w:val="22"/>
        </w:rPr>
        <w:t xml:space="preserve">Non si ravvisano, comunque, allo stato rischi di disequilibrio finanziario strutturali. </w:t>
      </w:r>
    </w:p>
    <w:p w14:paraId="397E2313" w14:textId="77777777" w:rsidR="006B69D9" w:rsidRPr="007E03D0" w:rsidRDefault="006B69D9" w:rsidP="006B69D9">
      <w:pPr>
        <w:rPr>
          <w:rFonts w:ascii="Calibri Light" w:hAnsi="Calibri Light"/>
          <w:szCs w:val="22"/>
        </w:rPr>
      </w:pPr>
      <w:bookmarkStart w:id="2723" w:name="_Toc486589665"/>
      <w:r w:rsidRPr="007E03D0">
        <w:rPr>
          <w:rFonts w:ascii="Calibri Light" w:hAnsi="Calibri Light"/>
          <w:szCs w:val="22"/>
        </w:rPr>
        <w:t>Infine ed in ordine all’assetto gestionale raggiunto si segnala l’impegno della società anche nel corrente esercizio a supportare la stessa ATI Palermo negli adempimenti di cui alla deliberazione n.10 del 27 settembre 2018, con la quale la nostra società è stata individuata come gestore unico dell’ATO Palermo e ciò in esito alla definizione di un assetto finale e di un Piano d’Ambito che dovrà assicurare le condizioni di sostenibilità economica - finanziaria della nuova gestione unitaria.</w:t>
      </w:r>
    </w:p>
    <w:p w14:paraId="37147222" w14:textId="77777777" w:rsidR="006B69D9" w:rsidRPr="007E03D0" w:rsidRDefault="006B69D9" w:rsidP="00833051">
      <w:pPr>
        <w:pStyle w:val="Titolo1"/>
        <w:numPr>
          <w:ilvl w:val="0"/>
          <w:numId w:val="27"/>
        </w:numPr>
        <w:jc w:val="left"/>
        <w:rPr>
          <w:rFonts w:ascii="Calibri Light" w:hAnsi="Calibri Light"/>
        </w:rPr>
      </w:pPr>
      <w:bookmarkStart w:id="2724" w:name="_Toc511058251"/>
      <w:bookmarkStart w:id="2725" w:name="_Toc42254541"/>
      <w:bookmarkStart w:id="2726" w:name="_Toc43118915"/>
      <w:r w:rsidRPr="007E03D0">
        <w:rPr>
          <w:rFonts w:ascii="Calibri Light" w:hAnsi="Calibri Light"/>
        </w:rPr>
        <w:t>Il Rendiconto Finanziario</w:t>
      </w:r>
      <w:bookmarkEnd w:id="2724"/>
      <w:bookmarkEnd w:id="2725"/>
      <w:bookmarkEnd w:id="2726"/>
    </w:p>
    <w:p w14:paraId="266B6136" w14:textId="77777777" w:rsidR="006B69D9" w:rsidRPr="007E03D0" w:rsidRDefault="006B69D9" w:rsidP="006B69D9">
      <w:pPr>
        <w:widowControl w:val="0"/>
        <w:ind w:right="1"/>
        <w:rPr>
          <w:rFonts w:ascii="Calibri Light" w:hAnsi="Calibri Light"/>
          <w:szCs w:val="22"/>
        </w:rPr>
      </w:pPr>
      <w:r w:rsidRPr="007E03D0">
        <w:rPr>
          <w:rFonts w:ascii="Calibri Light" w:hAnsi="Calibri Light"/>
          <w:szCs w:val="22"/>
        </w:rPr>
        <w:t>Il rendiconto finanziario presentato è stato redatto con il metodo cosiddetto “indiretto” in conformità a quanto previsto dal principio contabile OIC 10.</w:t>
      </w:r>
    </w:p>
    <w:p w14:paraId="007D2CD0" w14:textId="77777777" w:rsidR="006B69D9" w:rsidRPr="007E03D0" w:rsidRDefault="006B69D9" w:rsidP="006B69D9">
      <w:pPr>
        <w:adjustRightInd w:val="0"/>
        <w:rPr>
          <w:rFonts w:ascii="Calibri Light" w:hAnsi="Calibri Light"/>
          <w:szCs w:val="22"/>
        </w:rPr>
      </w:pPr>
      <w:r w:rsidRPr="007E03D0">
        <w:rPr>
          <w:rFonts w:ascii="Calibri Light" w:hAnsi="Calibri Light"/>
          <w:szCs w:val="22"/>
        </w:rPr>
        <w:lastRenderedPageBreak/>
        <w:t>Tale prospetto contabile presenta le variazioni, positive o negative, delle disponibilità liquide avvenute nell’esercizio 2019 per effetto della gestione. Dal rendiconto finanziario emerge che l’assorbimento della liquidità derivante dall’attività d’investimento e dall’attività finanziaria viene controbilanciata dalla liquidità prodotta dalla gestione operativa registrando un lieve incremento pari a 1,8 milioni di Euro.</w:t>
      </w:r>
    </w:p>
    <w:p w14:paraId="5D2CD305" w14:textId="77777777" w:rsidR="006B69D9" w:rsidRPr="007E03D0" w:rsidRDefault="006B69D9" w:rsidP="006B69D9">
      <w:pPr>
        <w:rPr>
          <w:rFonts w:ascii="Calibri Light" w:hAnsi="Calibri Light"/>
          <w:szCs w:val="22"/>
        </w:rPr>
      </w:pPr>
    </w:p>
    <w:p w14:paraId="1BA84E25" w14:textId="77777777" w:rsidR="006B69D9" w:rsidRPr="007E03D0" w:rsidRDefault="006B69D9" w:rsidP="00833051">
      <w:pPr>
        <w:pStyle w:val="Titolo1"/>
        <w:numPr>
          <w:ilvl w:val="0"/>
          <w:numId w:val="27"/>
        </w:numPr>
        <w:jc w:val="left"/>
        <w:rPr>
          <w:rFonts w:ascii="Calibri Light" w:hAnsi="Calibri Light"/>
          <w:color w:val="9D3511"/>
          <w:szCs w:val="22"/>
        </w:rPr>
      </w:pPr>
      <w:bookmarkStart w:id="2727" w:name="_Toc11402064"/>
      <w:bookmarkStart w:id="2728" w:name="_Toc42254542"/>
      <w:bookmarkStart w:id="2729" w:name="_Toc43118916"/>
      <w:r w:rsidRPr="007E03D0">
        <w:rPr>
          <w:rFonts w:ascii="Calibri Light" w:hAnsi="Calibri Light"/>
        </w:rPr>
        <w:t>PROPOSTA DI DESTINAZIONE DEL RISULTATO D’ESERCIZIO</w:t>
      </w:r>
      <w:bookmarkEnd w:id="2723"/>
      <w:bookmarkEnd w:id="2727"/>
      <w:bookmarkEnd w:id="2728"/>
      <w:bookmarkEnd w:id="2729"/>
    </w:p>
    <w:p w14:paraId="22CAB2E4" w14:textId="77777777" w:rsidR="006B69D9" w:rsidRPr="007E03D0" w:rsidRDefault="006B69D9" w:rsidP="006B69D9">
      <w:pPr>
        <w:rPr>
          <w:rFonts w:ascii="Calibri Light" w:hAnsi="Calibri Light"/>
          <w:szCs w:val="22"/>
        </w:rPr>
      </w:pPr>
      <w:r w:rsidRPr="007E03D0">
        <w:rPr>
          <w:rFonts w:ascii="Calibri Light" w:hAnsi="Calibri Light"/>
          <w:szCs w:val="22"/>
        </w:rPr>
        <w:t>Il risultato d’esercizio, pari ad Euro 4.818.158, risulta fortemente influenzato dalla rilevazione, nel presente bilancio, dell’incremento tariffario relativo agli anni 2018 e 2019.</w:t>
      </w:r>
    </w:p>
    <w:p w14:paraId="553D9950" w14:textId="77777777" w:rsidR="006B69D9" w:rsidRPr="007E03D0" w:rsidRDefault="006B69D9" w:rsidP="006B69D9">
      <w:pPr>
        <w:rPr>
          <w:rFonts w:ascii="Calibri Light" w:hAnsi="Calibri Light"/>
          <w:szCs w:val="22"/>
        </w:rPr>
      </w:pPr>
      <w:r w:rsidRPr="007E03D0">
        <w:rPr>
          <w:rFonts w:ascii="Calibri Light" w:hAnsi="Calibri Light"/>
          <w:szCs w:val="22"/>
        </w:rPr>
        <w:t>L’incremento in parola è stato determinato, e successivamente riconosciuto ed approvato dall’ARERA e dall’ATI, prevalentemente in funzione degli investimenti.</w:t>
      </w:r>
    </w:p>
    <w:p w14:paraId="372F6CA7" w14:textId="77777777" w:rsidR="006B69D9" w:rsidRPr="007E03D0" w:rsidRDefault="006B69D9" w:rsidP="006B69D9">
      <w:pPr>
        <w:rPr>
          <w:rFonts w:ascii="Calibri Light" w:hAnsi="Calibri Light"/>
          <w:szCs w:val="22"/>
        </w:rPr>
      </w:pPr>
      <w:r w:rsidRPr="007E03D0">
        <w:rPr>
          <w:rFonts w:ascii="Calibri Light" w:hAnsi="Calibri Light"/>
          <w:szCs w:val="22"/>
        </w:rPr>
        <w:t>Infatti, come già riferito in precedenza, la Società ha effettuato una dettagliata e accurata pianificazione degli investimenti ritenuti essenziali per il rispetto delle normative nazionali, comunitari, anche in ambito ambientale, ed indispensabili per la gestione dell’ambito territoriale affidato.</w:t>
      </w:r>
    </w:p>
    <w:p w14:paraId="31680D4C" w14:textId="77777777" w:rsidR="006B69D9" w:rsidRPr="007E03D0" w:rsidRDefault="006B69D9" w:rsidP="006B69D9">
      <w:pPr>
        <w:rPr>
          <w:rFonts w:ascii="Calibri Light" w:hAnsi="Calibri Light"/>
          <w:szCs w:val="22"/>
        </w:rPr>
      </w:pPr>
      <w:r w:rsidRPr="007E03D0">
        <w:rPr>
          <w:rFonts w:ascii="Calibri Light" w:hAnsi="Calibri Light"/>
          <w:szCs w:val="22"/>
        </w:rPr>
        <w:t xml:space="preserve">Il fabbisogno finanziario per la realizzazione di detti investimenti indifferibili ha portato, altresì, la Società alla stipula, in data 20.12.2017, del mutuo con la Banca Europea degli investimenti di cui al progetto “Water Investments” che prevede investimenti per complessive Euro 45,12 milioni di cui finanziabili solo 20 milioni dalla BEI. </w:t>
      </w:r>
    </w:p>
    <w:p w14:paraId="7FD2F326" w14:textId="77777777" w:rsidR="006B69D9" w:rsidRPr="007E03D0" w:rsidRDefault="006B69D9" w:rsidP="006B69D9">
      <w:pPr>
        <w:rPr>
          <w:rFonts w:ascii="Calibri Light" w:hAnsi="Calibri Light"/>
          <w:szCs w:val="22"/>
        </w:rPr>
      </w:pPr>
      <w:r w:rsidRPr="007E03D0">
        <w:rPr>
          <w:rFonts w:ascii="Calibri Light" w:hAnsi="Calibri Light"/>
          <w:szCs w:val="22"/>
        </w:rPr>
        <w:t>Con la sottoscrizione del contratto AMAP si è impegnata a realizzare il progetto impiegando 25,12 milioni di mezzi propri e, quindi, finanziabili con la tariffa del SII ed, a garanzia del finanziamento, oggetto di restituzione, si è impegnata a rispettare una serie di “parametri” relativi alla posizione finanziaria netta, all’EBITDA e al patrimonio netto, per tutta la durata del finanziamento che ne possano attestare la solvibilità della Società.</w:t>
      </w:r>
    </w:p>
    <w:p w14:paraId="5AC6F123" w14:textId="77777777" w:rsidR="006B69D9" w:rsidRPr="007E03D0" w:rsidRDefault="006B69D9" w:rsidP="006B69D9">
      <w:pPr>
        <w:rPr>
          <w:rFonts w:ascii="Calibri Light" w:hAnsi="Calibri Light"/>
          <w:szCs w:val="22"/>
        </w:rPr>
      </w:pPr>
      <w:r w:rsidRPr="007E03D0">
        <w:rPr>
          <w:rFonts w:ascii="Calibri Light" w:hAnsi="Calibri Light"/>
          <w:szCs w:val="22"/>
        </w:rPr>
        <w:t>Per tale ragione l’organo amministrativo, in coerenza con quanto sopra esposto nonché con il regolamento di cui al D.P.R. 7 settembre 2010, n. 168, tenuto conto della deliberazione dell’ATI Palermo n.2 del 22 novembre 2017 e della Convezione di Gestione del 22 marzo 2018 ed avuto riguardo all’art.37 dello statuto sociale propone, che l’Utile netto dell’esercizio 2019 venga così ripartito:</w:t>
      </w:r>
    </w:p>
    <w:p w14:paraId="1D1DC121" w14:textId="77777777" w:rsidR="007E03D0" w:rsidRPr="007E03D0" w:rsidRDefault="006B69D9" w:rsidP="00833051">
      <w:pPr>
        <w:pStyle w:val="Paragrafoelenco"/>
        <w:numPr>
          <w:ilvl w:val="0"/>
          <w:numId w:val="67"/>
        </w:numPr>
        <w:rPr>
          <w:rFonts w:ascii="Calibri Light" w:hAnsi="Calibri Light"/>
          <w:szCs w:val="22"/>
        </w:rPr>
      </w:pPr>
      <w:r w:rsidRPr="007E03D0">
        <w:rPr>
          <w:rFonts w:ascii="Calibri Light" w:hAnsi="Calibri Light"/>
          <w:szCs w:val="22"/>
        </w:rPr>
        <w:t>Euro 240.908, pari al 5%, a Riserva Legale, giusto quanto previsto dall’art. 2430 del C.C. e dall’art. 31 dello Statuto;</w:t>
      </w:r>
    </w:p>
    <w:p w14:paraId="1986DAAB" w14:textId="77777777" w:rsidR="006B69D9" w:rsidRPr="007E03D0" w:rsidRDefault="006B69D9" w:rsidP="00833051">
      <w:pPr>
        <w:pStyle w:val="Paragrafoelenco"/>
        <w:numPr>
          <w:ilvl w:val="0"/>
          <w:numId w:val="67"/>
        </w:numPr>
        <w:rPr>
          <w:rFonts w:ascii="Calibri Light" w:hAnsi="Calibri Light"/>
          <w:szCs w:val="22"/>
        </w:rPr>
      </w:pPr>
      <w:r w:rsidRPr="007E03D0">
        <w:rPr>
          <w:rFonts w:ascii="Calibri Light" w:hAnsi="Calibri Light"/>
          <w:szCs w:val="22"/>
        </w:rPr>
        <w:t>Euro 4.577.250 riportato a nuovo a supporto degli impegni vincolanti assunti per investimenti.</w:t>
      </w:r>
    </w:p>
    <w:p w14:paraId="657F9721" w14:textId="77777777" w:rsidR="006B69D9" w:rsidRPr="007978F5" w:rsidRDefault="006B69D9" w:rsidP="006B69D9">
      <w:pPr>
        <w:rPr>
          <w:rFonts w:ascii="Calibri Light" w:hAnsi="Calibri Light"/>
          <w:szCs w:val="22"/>
          <w:highlight w:val="yellow"/>
        </w:rPr>
      </w:pPr>
    </w:p>
    <w:p w14:paraId="6AD5B1FD" w14:textId="77777777" w:rsidR="00055285" w:rsidRDefault="00055285" w:rsidP="00445E7A">
      <w:pPr>
        <w:rPr>
          <w:rFonts w:ascii="Calibri Light" w:hAnsi="Calibri Light"/>
          <w:szCs w:val="22"/>
        </w:rPr>
      </w:pPr>
    </w:p>
    <w:p w14:paraId="28C9D932" w14:textId="77777777" w:rsidR="00937520" w:rsidRDefault="00937520" w:rsidP="00445E7A">
      <w:pPr>
        <w:rPr>
          <w:rFonts w:ascii="Calibri Light" w:hAnsi="Calibri Light"/>
          <w:szCs w:val="22"/>
        </w:rPr>
        <w:sectPr w:rsidR="00937520" w:rsidSect="00736D0F">
          <w:headerReference w:type="even" r:id="rId137"/>
          <w:headerReference w:type="default" r:id="rId138"/>
          <w:type w:val="continuous"/>
          <w:pgSz w:w="12240" w:h="15840" w:code="1"/>
          <w:pgMar w:top="1843" w:right="1185" w:bottom="851" w:left="1418" w:header="624" w:footer="0" w:gutter="0"/>
          <w:cols w:space="720"/>
          <w:noEndnote/>
          <w:docGrid w:linePitch="299"/>
        </w:sectPr>
      </w:pPr>
    </w:p>
    <w:p w14:paraId="7C388ADA" w14:textId="3FEE01DA" w:rsidR="00937520" w:rsidRDefault="00937520" w:rsidP="00445E7A">
      <w:pPr>
        <w:rPr>
          <w:rFonts w:ascii="Calibri Light" w:hAnsi="Calibri Light"/>
          <w:szCs w:val="22"/>
        </w:rPr>
      </w:pPr>
    </w:p>
    <w:p w14:paraId="45B0F37F" w14:textId="77777777" w:rsidR="00937520" w:rsidRDefault="00937520" w:rsidP="00445E7A">
      <w:pPr>
        <w:rPr>
          <w:rFonts w:ascii="Calibri Light" w:hAnsi="Calibri Light"/>
          <w:szCs w:val="22"/>
        </w:rPr>
      </w:pPr>
    </w:p>
    <w:p w14:paraId="307A27C7" w14:textId="77777777" w:rsidR="00937520" w:rsidRDefault="00937520" w:rsidP="00445E7A">
      <w:pPr>
        <w:rPr>
          <w:rFonts w:ascii="Calibri Light" w:hAnsi="Calibri Light"/>
          <w:szCs w:val="22"/>
        </w:rPr>
      </w:pPr>
    </w:p>
    <w:p w14:paraId="5954D28F" w14:textId="77777777" w:rsidR="00937520" w:rsidRDefault="00937520" w:rsidP="00445E7A">
      <w:pPr>
        <w:rPr>
          <w:rFonts w:ascii="Calibri Light" w:hAnsi="Calibri Light"/>
          <w:szCs w:val="22"/>
        </w:rPr>
      </w:pPr>
    </w:p>
    <w:p w14:paraId="261EACEA" w14:textId="77777777" w:rsidR="00937520" w:rsidRDefault="00937520" w:rsidP="00445E7A">
      <w:pPr>
        <w:rPr>
          <w:rFonts w:ascii="Calibri Light" w:hAnsi="Calibri Light"/>
          <w:szCs w:val="22"/>
        </w:rPr>
      </w:pPr>
    </w:p>
    <w:p w14:paraId="01DC553E" w14:textId="77777777" w:rsidR="00937520" w:rsidRDefault="00937520" w:rsidP="00445E7A">
      <w:pPr>
        <w:rPr>
          <w:rFonts w:ascii="Calibri Light" w:hAnsi="Calibri Light"/>
          <w:szCs w:val="22"/>
        </w:rPr>
      </w:pPr>
    </w:p>
    <w:p w14:paraId="7CBEE2E4" w14:textId="77777777" w:rsidR="00937520" w:rsidRDefault="00937520" w:rsidP="00445E7A">
      <w:pPr>
        <w:rPr>
          <w:rFonts w:ascii="Calibri Light" w:hAnsi="Calibri Light"/>
          <w:szCs w:val="22"/>
        </w:rPr>
      </w:pPr>
    </w:p>
    <w:p w14:paraId="42134DF3" w14:textId="77777777" w:rsidR="00937520" w:rsidRDefault="00937520" w:rsidP="00445E7A">
      <w:pPr>
        <w:rPr>
          <w:rFonts w:ascii="Calibri Light" w:hAnsi="Calibri Light"/>
          <w:szCs w:val="22"/>
        </w:rPr>
      </w:pPr>
    </w:p>
    <w:p w14:paraId="79A23D43" w14:textId="110B6DC0" w:rsidR="00937520" w:rsidRDefault="00937520" w:rsidP="00445E7A">
      <w:pPr>
        <w:rPr>
          <w:rFonts w:ascii="Calibri Light" w:hAnsi="Calibri Light"/>
          <w:szCs w:val="22"/>
        </w:rPr>
      </w:pPr>
    </w:p>
    <w:p w14:paraId="7E7E1C90" w14:textId="77777777" w:rsidR="00937520" w:rsidRDefault="00937520">
      <w:pPr>
        <w:spacing w:line="240" w:lineRule="auto"/>
        <w:jc w:val="left"/>
        <w:rPr>
          <w:rFonts w:ascii="Calibri Light" w:hAnsi="Calibri Light"/>
          <w:szCs w:val="22"/>
        </w:rPr>
      </w:pPr>
      <w:r>
        <w:rPr>
          <w:rFonts w:ascii="Calibri Light" w:hAnsi="Calibri Light"/>
          <w:szCs w:val="22"/>
        </w:rPr>
        <w:br w:type="page"/>
      </w:r>
    </w:p>
    <w:p w14:paraId="56B24B9B" w14:textId="77777777" w:rsidR="00937520" w:rsidRDefault="00937520" w:rsidP="00445E7A">
      <w:pPr>
        <w:rPr>
          <w:rFonts w:ascii="Calibri Light" w:hAnsi="Calibri Light"/>
          <w:szCs w:val="22"/>
        </w:rPr>
      </w:pPr>
    </w:p>
    <w:p w14:paraId="6015394F" w14:textId="77777777" w:rsidR="00937520" w:rsidRDefault="00937520" w:rsidP="00445E7A">
      <w:pPr>
        <w:rPr>
          <w:rFonts w:ascii="Calibri Light" w:hAnsi="Calibri Light"/>
          <w:szCs w:val="22"/>
        </w:rPr>
      </w:pPr>
    </w:p>
    <w:p w14:paraId="29448336" w14:textId="77777777" w:rsidR="00937520" w:rsidRDefault="00937520" w:rsidP="00445E7A">
      <w:pPr>
        <w:rPr>
          <w:rFonts w:ascii="Calibri Light" w:hAnsi="Calibri Light"/>
          <w:szCs w:val="22"/>
        </w:rPr>
      </w:pPr>
    </w:p>
    <w:p w14:paraId="000C282B" w14:textId="77777777" w:rsidR="00AA0FDA" w:rsidRDefault="00AA0FDA" w:rsidP="00445E7A">
      <w:pPr>
        <w:rPr>
          <w:rFonts w:ascii="Calibri Light" w:hAnsi="Calibri Light"/>
          <w:szCs w:val="22"/>
        </w:rPr>
      </w:pPr>
    </w:p>
    <w:p w14:paraId="48A46102" w14:textId="77777777" w:rsidR="00AA0FDA" w:rsidRDefault="00AA0FDA" w:rsidP="00445E7A">
      <w:pPr>
        <w:rPr>
          <w:rFonts w:ascii="Calibri Light" w:hAnsi="Calibri Light"/>
          <w:szCs w:val="22"/>
        </w:rPr>
      </w:pPr>
    </w:p>
    <w:p w14:paraId="652A7360" w14:textId="77777777" w:rsidR="00AA0FDA" w:rsidRDefault="00AA0FDA" w:rsidP="00445E7A">
      <w:pPr>
        <w:rPr>
          <w:rFonts w:ascii="Calibri Light" w:hAnsi="Calibri Light"/>
          <w:szCs w:val="22"/>
        </w:rPr>
      </w:pPr>
    </w:p>
    <w:p w14:paraId="28990810" w14:textId="77777777" w:rsidR="00AA0FDA" w:rsidRDefault="00AA0FDA" w:rsidP="00445E7A">
      <w:pPr>
        <w:rPr>
          <w:rFonts w:ascii="Calibri Light" w:hAnsi="Calibri Light"/>
          <w:szCs w:val="22"/>
        </w:rPr>
      </w:pPr>
    </w:p>
    <w:p w14:paraId="11D70DA8" w14:textId="77777777" w:rsidR="00AA0FDA" w:rsidRDefault="00AA0FDA" w:rsidP="00445E7A">
      <w:pPr>
        <w:rPr>
          <w:rFonts w:ascii="Calibri Light" w:hAnsi="Calibri Light"/>
          <w:szCs w:val="22"/>
        </w:rPr>
      </w:pPr>
    </w:p>
    <w:p w14:paraId="02339038" w14:textId="77777777" w:rsidR="00AA0FDA" w:rsidRDefault="00AA0FDA" w:rsidP="00445E7A">
      <w:pPr>
        <w:rPr>
          <w:rFonts w:ascii="Calibri Light" w:hAnsi="Calibri Light"/>
          <w:szCs w:val="22"/>
        </w:rPr>
      </w:pPr>
    </w:p>
    <w:p w14:paraId="0F3071F0" w14:textId="77777777" w:rsidR="00AA0FDA" w:rsidRDefault="00AA0FDA" w:rsidP="00445E7A">
      <w:pPr>
        <w:rPr>
          <w:rFonts w:ascii="Calibri Light" w:hAnsi="Calibri Light"/>
          <w:szCs w:val="22"/>
        </w:rPr>
      </w:pPr>
    </w:p>
    <w:p w14:paraId="508FC381" w14:textId="77777777" w:rsidR="00AA0FDA" w:rsidRDefault="00AA0FDA" w:rsidP="00445E7A">
      <w:pPr>
        <w:rPr>
          <w:rFonts w:ascii="Calibri Light" w:hAnsi="Calibri Light"/>
          <w:szCs w:val="22"/>
        </w:rPr>
      </w:pPr>
    </w:p>
    <w:p w14:paraId="364C0900" w14:textId="77777777" w:rsidR="00AA0FDA" w:rsidRDefault="00AA0FDA" w:rsidP="00445E7A">
      <w:pPr>
        <w:rPr>
          <w:rFonts w:ascii="Calibri Light" w:hAnsi="Calibri Light"/>
          <w:szCs w:val="22"/>
        </w:rPr>
      </w:pPr>
    </w:p>
    <w:p w14:paraId="1E021660" w14:textId="77777777" w:rsidR="00AA0FDA" w:rsidRDefault="00AA0FDA" w:rsidP="00445E7A">
      <w:pPr>
        <w:rPr>
          <w:rFonts w:ascii="Calibri Light" w:hAnsi="Calibri Light"/>
          <w:szCs w:val="22"/>
        </w:rPr>
      </w:pPr>
    </w:p>
    <w:p w14:paraId="51211E64" w14:textId="77777777" w:rsidR="00AA0FDA" w:rsidRDefault="00AA0FDA" w:rsidP="00445E7A">
      <w:pPr>
        <w:rPr>
          <w:rFonts w:ascii="Calibri Light" w:hAnsi="Calibri Light"/>
          <w:szCs w:val="22"/>
        </w:rPr>
      </w:pPr>
    </w:p>
    <w:p w14:paraId="7E97C109" w14:textId="77777777" w:rsidR="00AA0FDA" w:rsidRDefault="00AA0FDA" w:rsidP="00445E7A">
      <w:pPr>
        <w:rPr>
          <w:rFonts w:ascii="Calibri Light" w:hAnsi="Calibri Light"/>
          <w:szCs w:val="22"/>
        </w:rPr>
      </w:pPr>
    </w:p>
    <w:p w14:paraId="1ED566E4" w14:textId="77777777" w:rsidR="00AA0FDA" w:rsidRDefault="00AA0FDA" w:rsidP="00445E7A">
      <w:pPr>
        <w:rPr>
          <w:rFonts w:ascii="Calibri Light" w:hAnsi="Calibri Light"/>
          <w:szCs w:val="22"/>
        </w:rPr>
      </w:pPr>
    </w:p>
    <w:p w14:paraId="7BD8EC9A" w14:textId="77777777" w:rsidR="00AA0FDA" w:rsidRDefault="00AA0FDA" w:rsidP="00445E7A">
      <w:pPr>
        <w:rPr>
          <w:rFonts w:ascii="Calibri Light" w:hAnsi="Calibri Light"/>
          <w:szCs w:val="22"/>
        </w:rPr>
      </w:pPr>
    </w:p>
    <w:p w14:paraId="446A7D97" w14:textId="77777777" w:rsidR="00937520" w:rsidRDefault="00937520" w:rsidP="00445E7A">
      <w:pPr>
        <w:rPr>
          <w:rFonts w:ascii="Calibri Light" w:hAnsi="Calibri Light"/>
          <w:szCs w:val="22"/>
        </w:rPr>
      </w:pPr>
    </w:p>
    <w:p w14:paraId="4463FEF3" w14:textId="425A9E41" w:rsidR="00C514D3" w:rsidRPr="00C514D3" w:rsidRDefault="00C514D3" w:rsidP="00C514D3">
      <w:pPr>
        <w:pStyle w:val="Titolo1"/>
        <w:numPr>
          <w:ilvl w:val="0"/>
          <w:numId w:val="0"/>
        </w:numPr>
        <w:spacing w:line="240" w:lineRule="auto"/>
        <w:ind w:left="851" w:right="706"/>
        <w:jc w:val="center"/>
        <w:rPr>
          <w:rFonts w:ascii="Calibri Light" w:hAnsi="Calibri Light"/>
          <w:noProof/>
          <w:color w:val="FFFFFF" w:themeColor="background1"/>
          <w:sz w:val="72"/>
          <w:szCs w:val="72"/>
        </w:rPr>
        <w:sectPr w:rsidR="00C514D3" w:rsidRPr="00C514D3" w:rsidSect="00736D0F">
          <w:headerReference w:type="even" r:id="rId139"/>
          <w:headerReference w:type="default" r:id="rId140"/>
          <w:type w:val="continuous"/>
          <w:pgSz w:w="12240" w:h="15840" w:code="1"/>
          <w:pgMar w:top="1843" w:right="1185" w:bottom="851" w:left="1418" w:header="624" w:footer="0" w:gutter="0"/>
          <w:cols w:space="720"/>
          <w:noEndnote/>
          <w:docGrid w:linePitch="299"/>
        </w:sectPr>
      </w:pPr>
      <w:r w:rsidRPr="00C514D3">
        <w:rPr>
          <w:rFonts w:ascii="Calibri Light" w:hAnsi="Calibri Light"/>
          <w:noProof/>
          <w:color w:val="FFFFFF" w:themeColor="background1"/>
          <w:sz w:val="72"/>
          <w:szCs w:val="72"/>
        </w:rPr>
        <w:t>RELAZIONE DEGLI ORGANI DI CONTROLLO</w:t>
      </w:r>
    </w:p>
    <w:p w14:paraId="4460F4EE" w14:textId="77777777" w:rsidR="00937520" w:rsidRDefault="00937520" w:rsidP="00445E7A">
      <w:pPr>
        <w:rPr>
          <w:rFonts w:ascii="Calibri Light" w:hAnsi="Calibri Light"/>
          <w:szCs w:val="22"/>
        </w:rPr>
      </w:pPr>
    </w:p>
    <w:p w14:paraId="56A11797" w14:textId="77777777" w:rsidR="00937520" w:rsidRDefault="00937520" w:rsidP="00445E7A">
      <w:pPr>
        <w:rPr>
          <w:rFonts w:ascii="Calibri Light" w:hAnsi="Calibri Light"/>
          <w:szCs w:val="22"/>
        </w:rPr>
      </w:pPr>
    </w:p>
    <w:p w14:paraId="7D12E07B" w14:textId="53275504" w:rsidR="00937520" w:rsidRDefault="00937520" w:rsidP="00445E7A">
      <w:pPr>
        <w:rPr>
          <w:rFonts w:ascii="Calibri Light" w:hAnsi="Calibri Light"/>
          <w:szCs w:val="22"/>
        </w:rPr>
      </w:pPr>
    </w:p>
    <w:p w14:paraId="26F55BF0" w14:textId="5B86CA4B" w:rsidR="00937520" w:rsidRDefault="00937520">
      <w:pPr>
        <w:spacing w:line="240" w:lineRule="auto"/>
        <w:jc w:val="left"/>
        <w:rPr>
          <w:rFonts w:ascii="Calibri Light" w:hAnsi="Calibri Light"/>
          <w:szCs w:val="22"/>
        </w:rPr>
      </w:pPr>
      <w:r>
        <w:rPr>
          <w:rFonts w:ascii="Calibri Light" w:hAnsi="Calibri Light"/>
          <w:szCs w:val="22"/>
        </w:rPr>
        <w:br w:type="page"/>
      </w:r>
    </w:p>
    <w:p w14:paraId="2A0AEB5F" w14:textId="77777777" w:rsidR="00937520" w:rsidRDefault="00937520">
      <w:pPr>
        <w:spacing w:line="240" w:lineRule="auto"/>
        <w:jc w:val="left"/>
        <w:rPr>
          <w:rFonts w:ascii="Calibri Light" w:hAnsi="Calibri Light"/>
          <w:szCs w:val="22"/>
        </w:rPr>
        <w:sectPr w:rsidR="00937520" w:rsidSect="00937520">
          <w:headerReference w:type="even" r:id="rId141"/>
          <w:headerReference w:type="default" r:id="rId142"/>
          <w:type w:val="continuous"/>
          <w:pgSz w:w="12240" w:h="15840" w:code="1"/>
          <w:pgMar w:top="1843" w:right="1185" w:bottom="851" w:left="1418" w:header="624" w:footer="0" w:gutter="0"/>
          <w:cols w:space="720"/>
          <w:noEndnote/>
          <w:docGrid w:linePitch="299"/>
        </w:sectPr>
      </w:pPr>
    </w:p>
    <w:p w14:paraId="3A9F7867" w14:textId="77777777" w:rsidR="004B2464" w:rsidRDefault="004B2464" w:rsidP="004B2464">
      <w:pPr>
        <w:spacing w:line="240" w:lineRule="auto"/>
        <w:jc w:val="center"/>
        <w:rPr>
          <w:rFonts w:ascii="Calibri Light" w:hAnsi="Calibri Light"/>
          <w:szCs w:val="22"/>
        </w:rPr>
      </w:pPr>
      <w:r>
        <w:rPr>
          <w:rFonts w:ascii="Calibri Light" w:hAnsi="Calibri Light"/>
          <w:noProof/>
          <w:szCs w:val="22"/>
        </w:rPr>
        <w:lastRenderedPageBreak/>
        <w:drawing>
          <wp:inline distT="0" distB="0" distL="0" distR="0" wp14:anchorId="214B8559" wp14:editId="363E59D4">
            <wp:extent cx="5768340" cy="8347710"/>
            <wp:effectExtent l="0" t="0" r="381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llegio Sindacale01.jpg"/>
                    <pic:cNvPicPr/>
                  </pic:nvPicPr>
                  <pic:blipFill>
                    <a:blip r:embed="rId143">
                      <a:extLst>
                        <a:ext uri="{28A0092B-C50C-407E-A947-70E740481C1C}">
                          <a14:useLocalDpi xmlns:a14="http://schemas.microsoft.com/office/drawing/2010/main" val="0"/>
                        </a:ext>
                      </a:extLst>
                    </a:blip>
                    <a:stretch>
                      <a:fillRect/>
                    </a:stretch>
                  </pic:blipFill>
                  <pic:spPr>
                    <a:xfrm>
                      <a:off x="0" y="0"/>
                      <a:ext cx="5768340" cy="8347710"/>
                    </a:xfrm>
                    <a:prstGeom prst="rect">
                      <a:avLst/>
                    </a:prstGeom>
                  </pic:spPr>
                </pic:pic>
              </a:graphicData>
            </a:graphic>
          </wp:inline>
        </w:drawing>
      </w:r>
      <w:r w:rsidR="00937520">
        <w:rPr>
          <w:rFonts w:ascii="Calibri Light" w:hAnsi="Calibri Light"/>
          <w:szCs w:val="22"/>
        </w:rPr>
        <w:br w:type="page"/>
      </w:r>
    </w:p>
    <w:p w14:paraId="70E0FF94" w14:textId="18B6C4A8" w:rsidR="004B2464" w:rsidRDefault="004B2464" w:rsidP="004B2464">
      <w:pPr>
        <w:spacing w:line="240" w:lineRule="auto"/>
        <w:jc w:val="center"/>
        <w:rPr>
          <w:rFonts w:ascii="Calibri Light" w:hAnsi="Calibri Light"/>
          <w:szCs w:val="22"/>
        </w:rPr>
      </w:pPr>
      <w:r>
        <w:rPr>
          <w:rFonts w:ascii="Calibri Light" w:hAnsi="Calibri Light"/>
          <w:noProof/>
          <w:szCs w:val="22"/>
        </w:rPr>
        <w:lastRenderedPageBreak/>
        <w:drawing>
          <wp:inline distT="0" distB="0" distL="0" distR="0" wp14:anchorId="36A31841" wp14:editId="1108FB93">
            <wp:extent cx="5539563" cy="8505384"/>
            <wp:effectExtent l="0" t="0" r="4445"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llegio Sindacale02.jpg"/>
                    <pic:cNvPicPr/>
                  </pic:nvPicPr>
                  <pic:blipFill>
                    <a:blip r:embed="rId144">
                      <a:extLst>
                        <a:ext uri="{28A0092B-C50C-407E-A947-70E740481C1C}">
                          <a14:useLocalDpi xmlns:a14="http://schemas.microsoft.com/office/drawing/2010/main" val="0"/>
                        </a:ext>
                      </a:extLst>
                    </a:blip>
                    <a:stretch>
                      <a:fillRect/>
                    </a:stretch>
                  </pic:blipFill>
                  <pic:spPr>
                    <a:xfrm>
                      <a:off x="0" y="0"/>
                      <a:ext cx="5544314" cy="8512679"/>
                    </a:xfrm>
                    <a:prstGeom prst="rect">
                      <a:avLst/>
                    </a:prstGeom>
                  </pic:spPr>
                </pic:pic>
              </a:graphicData>
            </a:graphic>
          </wp:inline>
        </w:drawing>
      </w:r>
      <w:r>
        <w:rPr>
          <w:rFonts w:ascii="Calibri Light" w:hAnsi="Calibri Light"/>
          <w:szCs w:val="22"/>
        </w:rPr>
        <w:br w:type="page"/>
      </w:r>
    </w:p>
    <w:p w14:paraId="2C05DDB0" w14:textId="45AE59AC" w:rsidR="004B2464" w:rsidRDefault="004B2464" w:rsidP="004B2464">
      <w:pPr>
        <w:spacing w:line="240" w:lineRule="auto"/>
        <w:jc w:val="center"/>
        <w:rPr>
          <w:rFonts w:ascii="Calibri Light" w:hAnsi="Calibri Light"/>
          <w:szCs w:val="22"/>
        </w:rPr>
      </w:pPr>
      <w:r>
        <w:rPr>
          <w:rFonts w:ascii="Calibri Light" w:hAnsi="Calibri Light"/>
          <w:noProof/>
          <w:szCs w:val="22"/>
        </w:rPr>
        <w:lastRenderedPageBreak/>
        <w:drawing>
          <wp:inline distT="0" distB="0" distL="0" distR="0" wp14:anchorId="4CB2FADE" wp14:editId="20A7FCE9">
            <wp:extent cx="5878830" cy="8347710"/>
            <wp:effectExtent l="0" t="0" r="762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llegio Sindacale03.jpg"/>
                    <pic:cNvPicPr/>
                  </pic:nvPicPr>
                  <pic:blipFill>
                    <a:blip r:embed="rId145">
                      <a:extLst>
                        <a:ext uri="{28A0092B-C50C-407E-A947-70E740481C1C}">
                          <a14:useLocalDpi xmlns:a14="http://schemas.microsoft.com/office/drawing/2010/main" val="0"/>
                        </a:ext>
                      </a:extLst>
                    </a:blip>
                    <a:stretch>
                      <a:fillRect/>
                    </a:stretch>
                  </pic:blipFill>
                  <pic:spPr>
                    <a:xfrm>
                      <a:off x="0" y="0"/>
                      <a:ext cx="5878830" cy="8347710"/>
                    </a:xfrm>
                    <a:prstGeom prst="rect">
                      <a:avLst/>
                    </a:prstGeom>
                  </pic:spPr>
                </pic:pic>
              </a:graphicData>
            </a:graphic>
          </wp:inline>
        </w:drawing>
      </w:r>
    </w:p>
    <w:p w14:paraId="129B555C" w14:textId="4684C24F" w:rsidR="004B2464" w:rsidRDefault="004B2464" w:rsidP="004B2464">
      <w:pPr>
        <w:spacing w:line="240" w:lineRule="auto"/>
        <w:jc w:val="center"/>
        <w:rPr>
          <w:rFonts w:ascii="Calibri Light" w:hAnsi="Calibri Light"/>
          <w:szCs w:val="22"/>
        </w:rPr>
      </w:pPr>
      <w:r>
        <w:rPr>
          <w:rFonts w:ascii="Calibri Light" w:hAnsi="Calibri Light"/>
          <w:szCs w:val="22"/>
        </w:rPr>
        <w:br w:type="page"/>
      </w:r>
      <w:r>
        <w:rPr>
          <w:rFonts w:ascii="Calibri Light" w:hAnsi="Calibri Light"/>
          <w:noProof/>
          <w:szCs w:val="22"/>
        </w:rPr>
        <w:lastRenderedPageBreak/>
        <w:drawing>
          <wp:inline distT="0" distB="0" distL="0" distR="0" wp14:anchorId="6E1F3507" wp14:editId="679E4D8F">
            <wp:extent cx="5229860" cy="8347710"/>
            <wp:effectExtent l="0" t="0" r="8890" b="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ollegio Sindacale04.jpg"/>
                    <pic:cNvPicPr/>
                  </pic:nvPicPr>
                  <pic:blipFill>
                    <a:blip r:embed="rId146">
                      <a:extLst>
                        <a:ext uri="{28A0092B-C50C-407E-A947-70E740481C1C}">
                          <a14:useLocalDpi xmlns:a14="http://schemas.microsoft.com/office/drawing/2010/main" val="0"/>
                        </a:ext>
                      </a:extLst>
                    </a:blip>
                    <a:stretch>
                      <a:fillRect/>
                    </a:stretch>
                  </pic:blipFill>
                  <pic:spPr>
                    <a:xfrm>
                      <a:off x="0" y="0"/>
                      <a:ext cx="5229860" cy="8347710"/>
                    </a:xfrm>
                    <a:prstGeom prst="rect">
                      <a:avLst/>
                    </a:prstGeom>
                  </pic:spPr>
                </pic:pic>
              </a:graphicData>
            </a:graphic>
          </wp:inline>
        </w:drawing>
      </w:r>
    </w:p>
    <w:p w14:paraId="76696030" w14:textId="77777777" w:rsidR="004B2464" w:rsidRDefault="004B2464" w:rsidP="004B2464">
      <w:pPr>
        <w:spacing w:line="240" w:lineRule="auto"/>
        <w:jc w:val="center"/>
        <w:rPr>
          <w:rFonts w:ascii="Calibri Light" w:hAnsi="Calibri Light"/>
          <w:szCs w:val="22"/>
        </w:rPr>
      </w:pPr>
      <w:r>
        <w:rPr>
          <w:rFonts w:ascii="Calibri Light" w:hAnsi="Calibri Light"/>
          <w:noProof/>
          <w:szCs w:val="22"/>
        </w:rPr>
        <w:lastRenderedPageBreak/>
        <w:drawing>
          <wp:inline distT="0" distB="0" distL="0" distR="0" wp14:anchorId="7CFE57C5" wp14:editId="3F125BC3">
            <wp:extent cx="5745480" cy="8347710"/>
            <wp:effectExtent l="0" t="0" r="7620" b="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ollegio Sindacale05.jpg"/>
                    <pic:cNvPicPr/>
                  </pic:nvPicPr>
                  <pic:blipFill>
                    <a:blip r:embed="rId147">
                      <a:extLst>
                        <a:ext uri="{28A0092B-C50C-407E-A947-70E740481C1C}">
                          <a14:useLocalDpi xmlns:a14="http://schemas.microsoft.com/office/drawing/2010/main" val="0"/>
                        </a:ext>
                      </a:extLst>
                    </a:blip>
                    <a:stretch>
                      <a:fillRect/>
                    </a:stretch>
                  </pic:blipFill>
                  <pic:spPr>
                    <a:xfrm>
                      <a:off x="0" y="0"/>
                      <a:ext cx="5745480" cy="8347710"/>
                    </a:xfrm>
                    <a:prstGeom prst="rect">
                      <a:avLst/>
                    </a:prstGeom>
                  </pic:spPr>
                </pic:pic>
              </a:graphicData>
            </a:graphic>
          </wp:inline>
        </w:drawing>
      </w:r>
    </w:p>
    <w:p w14:paraId="676B5B0E" w14:textId="1EBA905B" w:rsidR="004B2464" w:rsidRDefault="004B2464" w:rsidP="004B2464">
      <w:pPr>
        <w:spacing w:line="240" w:lineRule="auto"/>
        <w:jc w:val="center"/>
        <w:rPr>
          <w:rFonts w:ascii="Calibri Light" w:hAnsi="Calibri Light"/>
          <w:szCs w:val="22"/>
        </w:rPr>
      </w:pPr>
      <w:r>
        <w:rPr>
          <w:rFonts w:ascii="Calibri Light" w:hAnsi="Calibri Light"/>
          <w:noProof/>
          <w:szCs w:val="22"/>
        </w:rPr>
        <w:lastRenderedPageBreak/>
        <w:drawing>
          <wp:inline distT="0" distB="0" distL="0" distR="0" wp14:anchorId="7640A33C" wp14:editId="3E57287F">
            <wp:extent cx="5328285" cy="8347710"/>
            <wp:effectExtent l="0" t="0" r="5715" b="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ollegio Sindacale06.jpg"/>
                    <pic:cNvPicPr/>
                  </pic:nvPicPr>
                  <pic:blipFill>
                    <a:blip r:embed="rId148">
                      <a:extLst>
                        <a:ext uri="{28A0092B-C50C-407E-A947-70E740481C1C}">
                          <a14:useLocalDpi xmlns:a14="http://schemas.microsoft.com/office/drawing/2010/main" val="0"/>
                        </a:ext>
                      </a:extLst>
                    </a:blip>
                    <a:stretch>
                      <a:fillRect/>
                    </a:stretch>
                  </pic:blipFill>
                  <pic:spPr>
                    <a:xfrm>
                      <a:off x="0" y="0"/>
                      <a:ext cx="5328285" cy="8347710"/>
                    </a:xfrm>
                    <a:prstGeom prst="rect">
                      <a:avLst/>
                    </a:prstGeom>
                  </pic:spPr>
                </pic:pic>
              </a:graphicData>
            </a:graphic>
          </wp:inline>
        </w:drawing>
      </w:r>
    </w:p>
    <w:p w14:paraId="077E73AA" w14:textId="1C7C0D3B" w:rsidR="004B2464" w:rsidRDefault="004B2464" w:rsidP="004B2464">
      <w:pPr>
        <w:spacing w:line="240" w:lineRule="auto"/>
        <w:jc w:val="center"/>
        <w:rPr>
          <w:rFonts w:ascii="Calibri Light" w:hAnsi="Calibri Light"/>
          <w:szCs w:val="22"/>
        </w:rPr>
      </w:pPr>
      <w:r>
        <w:rPr>
          <w:rFonts w:ascii="Calibri Light" w:hAnsi="Calibri Light"/>
          <w:noProof/>
          <w:szCs w:val="22"/>
        </w:rPr>
        <w:lastRenderedPageBreak/>
        <w:drawing>
          <wp:inline distT="0" distB="0" distL="0" distR="0" wp14:anchorId="5E14566A" wp14:editId="30B9761E">
            <wp:extent cx="5743009" cy="8484782"/>
            <wp:effectExtent l="0" t="0" r="0" b="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ollegio Sindacale07.jpg"/>
                    <pic:cNvPicPr/>
                  </pic:nvPicPr>
                  <pic:blipFill>
                    <a:blip r:embed="rId149">
                      <a:extLst>
                        <a:ext uri="{28A0092B-C50C-407E-A947-70E740481C1C}">
                          <a14:useLocalDpi xmlns:a14="http://schemas.microsoft.com/office/drawing/2010/main" val="0"/>
                        </a:ext>
                      </a:extLst>
                    </a:blip>
                    <a:stretch>
                      <a:fillRect/>
                    </a:stretch>
                  </pic:blipFill>
                  <pic:spPr>
                    <a:xfrm>
                      <a:off x="0" y="0"/>
                      <a:ext cx="5744544" cy="8487050"/>
                    </a:xfrm>
                    <a:prstGeom prst="rect">
                      <a:avLst/>
                    </a:prstGeom>
                  </pic:spPr>
                </pic:pic>
              </a:graphicData>
            </a:graphic>
          </wp:inline>
        </w:drawing>
      </w:r>
      <w:r>
        <w:rPr>
          <w:rFonts w:ascii="Calibri Light" w:hAnsi="Calibri Light"/>
          <w:szCs w:val="22"/>
        </w:rPr>
        <w:br w:type="page"/>
      </w:r>
    </w:p>
    <w:p w14:paraId="2A53502E" w14:textId="154CF93D" w:rsidR="004B2464" w:rsidRDefault="004B2464" w:rsidP="004B2464">
      <w:pPr>
        <w:spacing w:line="240" w:lineRule="auto"/>
        <w:jc w:val="center"/>
        <w:rPr>
          <w:rFonts w:ascii="Calibri Light" w:hAnsi="Calibri Light"/>
          <w:szCs w:val="22"/>
        </w:rPr>
      </w:pPr>
      <w:r>
        <w:rPr>
          <w:rFonts w:ascii="Calibri Light" w:hAnsi="Calibri Light"/>
          <w:noProof/>
          <w:szCs w:val="22"/>
        </w:rPr>
        <w:lastRenderedPageBreak/>
        <w:drawing>
          <wp:inline distT="0" distB="0" distL="0" distR="0" wp14:anchorId="45024B10" wp14:editId="55F5188A">
            <wp:extent cx="5242560" cy="8347710"/>
            <wp:effectExtent l="0" t="0" r="0" b="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Collegio Sindacale08.jpg"/>
                    <pic:cNvPicPr/>
                  </pic:nvPicPr>
                  <pic:blipFill>
                    <a:blip r:embed="rId150">
                      <a:extLst>
                        <a:ext uri="{28A0092B-C50C-407E-A947-70E740481C1C}">
                          <a14:useLocalDpi xmlns:a14="http://schemas.microsoft.com/office/drawing/2010/main" val="0"/>
                        </a:ext>
                      </a:extLst>
                    </a:blip>
                    <a:stretch>
                      <a:fillRect/>
                    </a:stretch>
                  </pic:blipFill>
                  <pic:spPr>
                    <a:xfrm>
                      <a:off x="0" y="0"/>
                      <a:ext cx="5242560" cy="8347710"/>
                    </a:xfrm>
                    <a:prstGeom prst="rect">
                      <a:avLst/>
                    </a:prstGeom>
                  </pic:spPr>
                </pic:pic>
              </a:graphicData>
            </a:graphic>
          </wp:inline>
        </w:drawing>
      </w:r>
    </w:p>
    <w:p w14:paraId="4C0A53C2" w14:textId="636C3D48" w:rsidR="004B2464" w:rsidRDefault="004B2464">
      <w:pPr>
        <w:spacing w:line="240" w:lineRule="auto"/>
        <w:jc w:val="left"/>
        <w:rPr>
          <w:rFonts w:ascii="Calibri Light" w:hAnsi="Calibri Light"/>
          <w:szCs w:val="22"/>
        </w:rPr>
      </w:pPr>
      <w:r>
        <w:rPr>
          <w:rFonts w:ascii="Calibri Light" w:hAnsi="Calibri Light"/>
          <w:noProof/>
          <w:szCs w:val="22"/>
        </w:rPr>
        <w:lastRenderedPageBreak/>
        <w:drawing>
          <wp:inline distT="0" distB="0" distL="0" distR="0" wp14:anchorId="4A77E546" wp14:editId="36BB5674">
            <wp:extent cx="5855970" cy="8347710"/>
            <wp:effectExtent l="0" t="0" r="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Collegio Sindacale09.jpg"/>
                    <pic:cNvPicPr/>
                  </pic:nvPicPr>
                  <pic:blipFill>
                    <a:blip r:embed="rId151">
                      <a:extLst>
                        <a:ext uri="{28A0092B-C50C-407E-A947-70E740481C1C}">
                          <a14:useLocalDpi xmlns:a14="http://schemas.microsoft.com/office/drawing/2010/main" val="0"/>
                        </a:ext>
                      </a:extLst>
                    </a:blip>
                    <a:stretch>
                      <a:fillRect/>
                    </a:stretch>
                  </pic:blipFill>
                  <pic:spPr>
                    <a:xfrm>
                      <a:off x="0" y="0"/>
                      <a:ext cx="5855970" cy="8347710"/>
                    </a:xfrm>
                    <a:prstGeom prst="rect">
                      <a:avLst/>
                    </a:prstGeom>
                  </pic:spPr>
                </pic:pic>
              </a:graphicData>
            </a:graphic>
          </wp:inline>
        </w:drawing>
      </w:r>
      <w:r>
        <w:rPr>
          <w:rFonts w:ascii="Calibri Light" w:hAnsi="Calibri Light"/>
          <w:szCs w:val="22"/>
        </w:rPr>
        <w:br w:type="page"/>
      </w:r>
    </w:p>
    <w:p w14:paraId="017BB664" w14:textId="6E4458D7" w:rsidR="00937520" w:rsidRDefault="004B2464" w:rsidP="004B2464">
      <w:pPr>
        <w:spacing w:line="240" w:lineRule="auto"/>
        <w:jc w:val="center"/>
        <w:rPr>
          <w:rFonts w:ascii="Calibri Light" w:hAnsi="Calibri Light"/>
          <w:szCs w:val="22"/>
        </w:rPr>
      </w:pPr>
      <w:r>
        <w:rPr>
          <w:rFonts w:ascii="Calibri Light" w:hAnsi="Calibri Light"/>
          <w:noProof/>
          <w:szCs w:val="22"/>
        </w:rPr>
        <w:lastRenderedPageBreak/>
        <w:drawing>
          <wp:inline distT="0" distB="0" distL="0" distR="0" wp14:anchorId="0A90B74F" wp14:editId="4BF05E55">
            <wp:extent cx="5311140" cy="8347710"/>
            <wp:effectExtent l="0" t="0" r="3810" b="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Collegio Sindacale10.jpg"/>
                    <pic:cNvPicPr/>
                  </pic:nvPicPr>
                  <pic:blipFill>
                    <a:blip r:embed="rId152">
                      <a:extLst>
                        <a:ext uri="{28A0092B-C50C-407E-A947-70E740481C1C}">
                          <a14:useLocalDpi xmlns:a14="http://schemas.microsoft.com/office/drawing/2010/main" val="0"/>
                        </a:ext>
                      </a:extLst>
                    </a:blip>
                    <a:stretch>
                      <a:fillRect/>
                    </a:stretch>
                  </pic:blipFill>
                  <pic:spPr>
                    <a:xfrm>
                      <a:off x="0" y="0"/>
                      <a:ext cx="5311140" cy="8347710"/>
                    </a:xfrm>
                    <a:prstGeom prst="rect">
                      <a:avLst/>
                    </a:prstGeom>
                  </pic:spPr>
                </pic:pic>
              </a:graphicData>
            </a:graphic>
          </wp:inline>
        </w:drawing>
      </w:r>
      <w:r>
        <w:rPr>
          <w:rFonts w:ascii="Calibri Light" w:hAnsi="Calibri Light"/>
          <w:szCs w:val="22"/>
        </w:rPr>
        <w:br w:type="page"/>
      </w:r>
    </w:p>
    <w:p w14:paraId="1DE7096A" w14:textId="77777777" w:rsidR="0078393F" w:rsidRDefault="0078393F" w:rsidP="00445E7A">
      <w:pPr>
        <w:rPr>
          <w:rFonts w:ascii="Calibri Light" w:hAnsi="Calibri Light"/>
          <w:szCs w:val="22"/>
        </w:rPr>
        <w:sectPr w:rsidR="0078393F" w:rsidSect="00937520">
          <w:headerReference w:type="even" r:id="rId153"/>
          <w:headerReference w:type="default" r:id="rId154"/>
          <w:type w:val="continuous"/>
          <w:pgSz w:w="12240" w:h="15840" w:code="1"/>
          <w:pgMar w:top="1843" w:right="1185" w:bottom="851" w:left="1418" w:header="624" w:footer="0" w:gutter="0"/>
          <w:cols w:space="720"/>
          <w:noEndnote/>
          <w:docGrid w:linePitch="299"/>
        </w:sectPr>
      </w:pPr>
    </w:p>
    <w:p w14:paraId="4D40D52C" w14:textId="006E62CF" w:rsidR="0078393F" w:rsidRDefault="0078393F" w:rsidP="0078393F">
      <w:pPr>
        <w:ind w:left="-567"/>
        <w:rPr>
          <w:rFonts w:ascii="Calibri Light" w:hAnsi="Calibri Light"/>
          <w:szCs w:val="22"/>
        </w:rPr>
      </w:pPr>
      <w:r>
        <w:rPr>
          <w:rFonts w:ascii="Calibri Light" w:hAnsi="Calibri Light"/>
          <w:noProof/>
          <w:szCs w:val="22"/>
        </w:rPr>
        <w:lastRenderedPageBreak/>
        <w:drawing>
          <wp:anchor distT="0" distB="0" distL="114300" distR="114300" simplePos="0" relativeHeight="251659776" behindDoc="1" locked="0" layoutInCell="1" allowOverlap="1" wp14:anchorId="5540F48D" wp14:editId="5F5FB393">
            <wp:simplePos x="0" y="0"/>
            <wp:positionH relativeFrom="column">
              <wp:posOffset>-155575</wp:posOffset>
            </wp:positionH>
            <wp:positionV relativeFrom="line">
              <wp:posOffset>-286858</wp:posOffset>
            </wp:positionV>
            <wp:extent cx="6303159" cy="8733277"/>
            <wp:effectExtent l="0" t="0" r="2540" b="0"/>
            <wp:wrapNone/>
            <wp:docPr id="95" name="Immagin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Relazione Revisore Bilancio 2019.jpg"/>
                    <pic:cNvPicPr/>
                  </pic:nvPicPr>
                  <pic:blipFill>
                    <a:blip r:embed="rId155">
                      <a:extLst>
                        <a:ext uri="{28A0092B-C50C-407E-A947-70E740481C1C}">
                          <a14:useLocalDpi xmlns:a14="http://schemas.microsoft.com/office/drawing/2010/main" val="0"/>
                        </a:ext>
                      </a:extLst>
                    </a:blip>
                    <a:stretch>
                      <a:fillRect/>
                    </a:stretch>
                  </pic:blipFill>
                  <pic:spPr>
                    <a:xfrm>
                      <a:off x="0" y="0"/>
                      <a:ext cx="6303159" cy="8733277"/>
                    </a:xfrm>
                    <a:prstGeom prst="rect">
                      <a:avLst/>
                    </a:prstGeom>
                  </pic:spPr>
                </pic:pic>
              </a:graphicData>
            </a:graphic>
            <wp14:sizeRelH relativeFrom="page">
              <wp14:pctWidth>0</wp14:pctWidth>
            </wp14:sizeRelH>
            <wp14:sizeRelV relativeFrom="page">
              <wp14:pctHeight>0</wp14:pctHeight>
            </wp14:sizeRelV>
          </wp:anchor>
        </w:drawing>
      </w:r>
    </w:p>
    <w:p w14:paraId="4B3EC5EF" w14:textId="7D249B7F" w:rsidR="0078393F" w:rsidRDefault="0078393F" w:rsidP="0078393F">
      <w:pPr>
        <w:ind w:left="-567"/>
        <w:rPr>
          <w:rFonts w:ascii="Calibri Light" w:hAnsi="Calibri Light"/>
          <w:szCs w:val="22"/>
        </w:rPr>
      </w:pPr>
    </w:p>
    <w:p w14:paraId="423C5092" w14:textId="2CFA9CEE" w:rsidR="0078393F" w:rsidRDefault="0078393F" w:rsidP="0078393F">
      <w:pPr>
        <w:ind w:left="-567"/>
        <w:rPr>
          <w:rFonts w:ascii="Calibri Light" w:hAnsi="Calibri Light"/>
          <w:szCs w:val="22"/>
        </w:rPr>
      </w:pPr>
    </w:p>
    <w:p w14:paraId="1EEBB65A" w14:textId="77777777" w:rsidR="0078393F" w:rsidRDefault="0078393F" w:rsidP="0078393F">
      <w:pPr>
        <w:ind w:left="-567"/>
        <w:rPr>
          <w:rFonts w:ascii="Calibri Light" w:hAnsi="Calibri Light"/>
          <w:szCs w:val="22"/>
        </w:rPr>
      </w:pPr>
    </w:p>
    <w:p w14:paraId="62CC5009" w14:textId="18ECD1AE" w:rsidR="0078393F" w:rsidRDefault="0078393F" w:rsidP="0078393F">
      <w:pPr>
        <w:ind w:left="-567"/>
        <w:rPr>
          <w:rFonts w:ascii="Calibri Light" w:hAnsi="Calibri Light"/>
          <w:szCs w:val="22"/>
        </w:rPr>
      </w:pPr>
    </w:p>
    <w:p w14:paraId="5C3CB83C" w14:textId="77777777" w:rsidR="0078393F" w:rsidRDefault="0078393F">
      <w:pPr>
        <w:spacing w:line="240" w:lineRule="auto"/>
        <w:jc w:val="left"/>
        <w:rPr>
          <w:rFonts w:ascii="Calibri Light" w:hAnsi="Calibri Light"/>
          <w:szCs w:val="22"/>
        </w:rPr>
      </w:pPr>
      <w:r>
        <w:rPr>
          <w:rFonts w:ascii="Calibri Light" w:hAnsi="Calibri Light"/>
          <w:szCs w:val="22"/>
        </w:rPr>
        <w:br w:type="page"/>
      </w:r>
    </w:p>
    <w:p w14:paraId="6E979DB7" w14:textId="0E284712" w:rsidR="0078393F" w:rsidRDefault="0078393F">
      <w:pPr>
        <w:spacing w:line="240" w:lineRule="auto"/>
        <w:jc w:val="left"/>
        <w:rPr>
          <w:rFonts w:ascii="Calibri Light" w:hAnsi="Calibri Light"/>
          <w:szCs w:val="22"/>
        </w:rPr>
      </w:pPr>
      <w:r>
        <w:rPr>
          <w:rFonts w:ascii="Calibri Light" w:hAnsi="Calibri Light"/>
          <w:noProof/>
          <w:szCs w:val="22"/>
        </w:rPr>
        <w:lastRenderedPageBreak/>
        <w:drawing>
          <wp:anchor distT="0" distB="0" distL="114300" distR="114300" simplePos="0" relativeHeight="251660800" behindDoc="1" locked="0" layoutInCell="1" allowOverlap="1" wp14:anchorId="68B022BC" wp14:editId="7579004A">
            <wp:simplePos x="0" y="0"/>
            <wp:positionH relativeFrom="column">
              <wp:posOffset>-154472</wp:posOffset>
            </wp:positionH>
            <wp:positionV relativeFrom="line">
              <wp:posOffset>-270510</wp:posOffset>
            </wp:positionV>
            <wp:extent cx="6291279" cy="8836997"/>
            <wp:effectExtent l="0" t="0" r="0" b="2540"/>
            <wp:wrapNone/>
            <wp:docPr id="96" name="Immagin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Relazione Revisore Bilancio 2019-2.jpg"/>
                    <pic:cNvPicPr/>
                  </pic:nvPicPr>
                  <pic:blipFill>
                    <a:blip r:embed="rId156">
                      <a:extLst>
                        <a:ext uri="{28A0092B-C50C-407E-A947-70E740481C1C}">
                          <a14:useLocalDpi xmlns:a14="http://schemas.microsoft.com/office/drawing/2010/main" val="0"/>
                        </a:ext>
                      </a:extLst>
                    </a:blip>
                    <a:stretch>
                      <a:fillRect/>
                    </a:stretch>
                  </pic:blipFill>
                  <pic:spPr>
                    <a:xfrm>
                      <a:off x="0" y="0"/>
                      <a:ext cx="6293104" cy="8839561"/>
                    </a:xfrm>
                    <a:prstGeom prst="rect">
                      <a:avLst/>
                    </a:prstGeom>
                  </pic:spPr>
                </pic:pic>
              </a:graphicData>
            </a:graphic>
            <wp14:sizeRelH relativeFrom="page">
              <wp14:pctWidth>0</wp14:pctWidth>
            </wp14:sizeRelH>
            <wp14:sizeRelV relativeFrom="page">
              <wp14:pctHeight>0</wp14:pctHeight>
            </wp14:sizeRelV>
          </wp:anchor>
        </w:drawing>
      </w:r>
    </w:p>
    <w:p w14:paraId="498A686C" w14:textId="4E75897C" w:rsidR="0078393F" w:rsidRDefault="0078393F">
      <w:pPr>
        <w:spacing w:line="240" w:lineRule="auto"/>
        <w:jc w:val="left"/>
        <w:rPr>
          <w:rFonts w:ascii="Calibri Light" w:hAnsi="Calibri Light"/>
          <w:szCs w:val="22"/>
        </w:rPr>
      </w:pPr>
    </w:p>
    <w:p w14:paraId="5DD4C349" w14:textId="0B588A56" w:rsidR="0078393F" w:rsidRDefault="0078393F">
      <w:pPr>
        <w:spacing w:line="240" w:lineRule="auto"/>
        <w:jc w:val="left"/>
        <w:rPr>
          <w:rFonts w:ascii="Calibri Light" w:hAnsi="Calibri Light"/>
          <w:szCs w:val="22"/>
        </w:rPr>
      </w:pPr>
    </w:p>
    <w:p w14:paraId="4654AF5F" w14:textId="5BC8E121" w:rsidR="0078393F" w:rsidRDefault="0078393F">
      <w:pPr>
        <w:spacing w:line="240" w:lineRule="auto"/>
        <w:jc w:val="left"/>
        <w:rPr>
          <w:rFonts w:ascii="Calibri Light" w:hAnsi="Calibri Light"/>
          <w:szCs w:val="22"/>
        </w:rPr>
      </w:pPr>
    </w:p>
    <w:p w14:paraId="39D89FE9" w14:textId="122D9C38" w:rsidR="0078393F" w:rsidRDefault="0078393F">
      <w:pPr>
        <w:spacing w:line="240" w:lineRule="auto"/>
        <w:jc w:val="left"/>
        <w:rPr>
          <w:rFonts w:ascii="Calibri Light" w:hAnsi="Calibri Light"/>
          <w:szCs w:val="22"/>
        </w:rPr>
      </w:pPr>
    </w:p>
    <w:p w14:paraId="467B83AA" w14:textId="4C816C60" w:rsidR="0078393F" w:rsidRDefault="0078393F">
      <w:pPr>
        <w:spacing w:line="240" w:lineRule="auto"/>
        <w:jc w:val="left"/>
        <w:rPr>
          <w:rFonts w:ascii="Calibri Light" w:hAnsi="Calibri Light"/>
          <w:szCs w:val="22"/>
        </w:rPr>
      </w:pPr>
    </w:p>
    <w:p w14:paraId="0B76D851" w14:textId="6A12B89F" w:rsidR="0078393F" w:rsidRDefault="0078393F">
      <w:pPr>
        <w:spacing w:line="240" w:lineRule="auto"/>
        <w:jc w:val="left"/>
        <w:rPr>
          <w:rFonts w:ascii="Calibri Light" w:hAnsi="Calibri Light"/>
          <w:szCs w:val="22"/>
        </w:rPr>
      </w:pPr>
    </w:p>
    <w:p w14:paraId="695560CF" w14:textId="4963111C" w:rsidR="0078393F" w:rsidRDefault="0078393F">
      <w:pPr>
        <w:spacing w:line="240" w:lineRule="auto"/>
        <w:jc w:val="left"/>
        <w:rPr>
          <w:rFonts w:ascii="Calibri Light" w:hAnsi="Calibri Light"/>
          <w:szCs w:val="22"/>
        </w:rPr>
      </w:pPr>
    </w:p>
    <w:p w14:paraId="0B6FC6AF" w14:textId="77777777" w:rsidR="0078393F" w:rsidRDefault="0078393F">
      <w:pPr>
        <w:spacing w:line="240" w:lineRule="auto"/>
        <w:jc w:val="left"/>
        <w:rPr>
          <w:rFonts w:ascii="Calibri Light" w:hAnsi="Calibri Light"/>
          <w:szCs w:val="22"/>
        </w:rPr>
      </w:pPr>
    </w:p>
    <w:p w14:paraId="5A25E71D" w14:textId="23F5F297" w:rsidR="0078393F" w:rsidRDefault="0078393F">
      <w:pPr>
        <w:spacing w:line="240" w:lineRule="auto"/>
        <w:jc w:val="left"/>
        <w:rPr>
          <w:rFonts w:ascii="Calibri Light" w:hAnsi="Calibri Light"/>
          <w:szCs w:val="22"/>
        </w:rPr>
      </w:pPr>
    </w:p>
    <w:p w14:paraId="7B201E92" w14:textId="5E94352A" w:rsidR="0078393F" w:rsidRDefault="0078393F">
      <w:pPr>
        <w:spacing w:line="240" w:lineRule="auto"/>
        <w:jc w:val="left"/>
        <w:rPr>
          <w:rFonts w:ascii="Calibri Light" w:hAnsi="Calibri Light"/>
          <w:szCs w:val="22"/>
        </w:rPr>
      </w:pPr>
    </w:p>
    <w:p w14:paraId="1A41BB7B" w14:textId="77777777" w:rsidR="0078393F" w:rsidRDefault="0078393F">
      <w:pPr>
        <w:spacing w:line="240" w:lineRule="auto"/>
        <w:jc w:val="left"/>
        <w:rPr>
          <w:rFonts w:ascii="Calibri Light" w:hAnsi="Calibri Light"/>
          <w:szCs w:val="22"/>
        </w:rPr>
      </w:pPr>
    </w:p>
    <w:p w14:paraId="66C21BA6" w14:textId="77777777" w:rsidR="0078393F" w:rsidRDefault="0078393F">
      <w:pPr>
        <w:spacing w:line="240" w:lineRule="auto"/>
        <w:jc w:val="left"/>
        <w:rPr>
          <w:rFonts w:ascii="Calibri Light" w:hAnsi="Calibri Light"/>
          <w:szCs w:val="22"/>
        </w:rPr>
      </w:pPr>
    </w:p>
    <w:p w14:paraId="3FAB9176" w14:textId="10232B9D" w:rsidR="0078393F" w:rsidRDefault="0078393F">
      <w:pPr>
        <w:spacing w:line="240" w:lineRule="auto"/>
        <w:jc w:val="left"/>
        <w:rPr>
          <w:rFonts w:ascii="Calibri Light" w:hAnsi="Calibri Light"/>
          <w:szCs w:val="22"/>
        </w:rPr>
      </w:pPr>
    </w:p>
    <w:p w14:paraId="33F833C2" w14:textId="77777777" w:rsidR="0078393F" w:rsidRDefault="0078393F">
      <w:pPr>
        <w:spacing w:line="240" w:lineRule="auto"/>
        <w:jc w:val="left"/>
        <w:rPr>
          <w:rFonts w:ascii="Calibri Light" w:hAnsi="Calibri Light"/>
          <w:szCs w:val="22"/>
        </w:rPr>
      </w:pPr>
    </w:p>
    <w:p w14:paraId="53E675CA" w14:textId="192A3354" w:rsidR="0078393F" w:rsidRDefault="0078393F">
      <w:pPr>
        <w:spacing w:line="240" w:lineRule="auto"/>
        <w:jc w:val="left"/>
        <w:rPr>
          <w:rFonts w:ascii="Calibri Light" w:hAnsi="Calibri Light"/>
          <w:szCs w:val="22"/>
        </w:rPr>
      </w:pPr>
    </w:p>
    <w:p w14:paraId="4B4197D4" w14:textId="2CBDE72B" w:rsidR="0078393F" w:rsidRDefault="0078393F">
      <w:pPr>
        <w:spacing w:line="240" w:lineRule="auto"/>
        <w:jc w:val="left"/>
        <w:rPr>
          <w:rFonts w:ascii="Calibri Light" w:hAnsi="Calibri Light"/>
          <w:szCs w:val="22"/>
        </w:rPr>
      </w:pPr>
    </w:p>
    <w:p w14:paraId="2E6A8ADD" w14:textId="77777777" w:rsidR="0078393F" w:rsidRDefault="0078393F">
      <w:pPr>
        <w:spacing w:line="240" w:lineRule="auto"/>
        <w:jc w:val="left"/>
        <w:rPr>
          <w:rFonts w:ascii="Calibri Light" w:hAnsi="Calibri Light"/>
          <w:szCs w:val="22"/>
        </w:rPr>
      </w:pPr>
    </w:p>
    <w:p w14:paraId="485E1AE0" w14:textId="761326F3" w:rsidR="0078393F" w:rsidRDefault="0078393F">
      <w:pPr>
        <w:spacing w:line="240" w:lineRule="auto"/>
        <w:jc w:val="left"/>
        <w:rPr>
          <w:rFonts w:ascii="Calibri Light" w:hAnsi="Calibri Light"/>
          <w:szCs w:val="22"/>
        </w:rPr>
      </w:pPr>
    </w:p>
    <w:p w14:paraId="5D39CE01" w14:textId="77777777" w:rsidR="0078393F" w:rsidRDefault="0078393F">
      <w:pPr>
        <w:spacing w:line="240" w:lineRule="auto"/>
        <w:jc w:val="left"/>
        <w:rPr>
          <w:rFonts w:ascii="Calibri Light" w:hAnsi="Calibri Light"/>
          <w:szCs w:val="22"/>
        </w:rPr>
      </w:pPr>
    </w:p>
    <w:p w14:paraId="0DA0D2E9" w14:textId="77777777" w:rsidR="0078393F" w:rsidRDefault="0078393F">
      <w:pPr>
        <w:spacing w:line="240" w:lineRule="auto"/>
        <w:jc w:val="left"/>
        <w:rPr>
          <w:rFonts w:ascii="Calibri Light" w:hAnsi="Calibri Light"/>
          <w:szCs w:val="22"/>
        </w:rPr>
      </w:pPr>
    </w:p>
    <w:p w14:paraId="6DC7E040" w14:textId="29675CD6" w:rsidR="0078393F" w:rsidRDefault="0078393F">
      <w:pPr>
        <w:spacing w:line="240" w:lineRule="auto"/>
        <w:jc w:val="left"/>
        <w:rPr>
          <w:rFonts w:ascii="Calibri Light" w:hAnsi="Calibri Light"/>
          <w:szCs w:val="22"/>
        </w:rPr>
      </w:pPr>
    </w:p>
    <w:p w14:paraId="27F2EC84" w14:textId="77777777" w:rsidR="0078393F" w:rsidRDefault="0078393F">
      <w:pPr>
        <w:spacing w:line="240" w:lineRule="auto"/>
        <w:jc w:val="left"/>
        <w:rPr>
          <w:rFonts w:ascii="Calibri Light" w:hAnsi="Calibri Light"/>
          <w:szCs w:val="22"/>
        </w:rPr>
      </w:pPr>
    </w:p>
    <w:p w14:paraId="2D6841C5" w14:textId="102D31C4" w:rsidR="0078393F" w:rsidRDefault="0078393F">
      <w:pPr>
        <w:spacing w:line="240" w:lineRule="auto"/>
        <w:jc w:val="left"/>
        <w:rPr>
          <w:rFonts w:ascii="Calibri Light" w:hAnsi="Calibri Light"/>
          <w:szCs w:val="22"/>
        </w:rPr>
      </w:pPr>
    </w:p>
    <w:p w14:paraId="13AFF6CA" w14:textId="77777777" w:rsidR="0078393F" w:rsidRDefault="0078393F">
      <w:pPr>
        <w:spacing w:line="240" w:lineRule="auto"/>
        <w:jc w:val="left"/>
        <w:rPr>
          <w:rFonts w:ascii="Calibri Light" w:hAnsi="Calibri Light"/>
          <w:szCs w:val="22"/>
        </w:rPr>
      </w:pPr>
    </w:p>
    <w:p w14:paraId="609B5D27" w14:textId="77777777" w:rsidR="0078393F" w:rsidRDefault="0078393F">
      <w:pPr>
        <w:spacing w:line="240" w:lineRule="auto"/>
        <w:jc w:val="left"/>
        <w:rPr>
          <w:rFonts w:ascii="Calibri Light" w:hAnsi="Calibri Light"/>
          <w:szCs w:val="22"/>
        </w:rPr>
      </w:pPr>
    </w:p>
    <w:p w14:paraId="43517CBB" w14:textId="1047141F" w:rsidR="0078393F" w:rsidRDefault="0078393F">
      <w:pPr>
        <w:spacing w:line="240" w:lineRule="auto"/>
        <w:jc w:val="left"/>
        <w:rPr>
          <w:rFonts w:ascii="Calibri Light" w:hAnsi="Calibri Light"/>
          <w:szCs w:val="22"/>
        </w:rPr>
      </w:pPr>
    </w:p>
    <w:p w14:paraId="11701EEF" w14:textId="77777777" w:rsidR="0078393F" w:rsidRDefault="0078393F">
      <w:pPr>
        <w:spacing w:line="240" w:lineRule="auto"/>
        <w:jc w:val="left"/>
        <w:rPr>
          <w:rFonts w:ascii="Calibri Light" w:hAnsi="Calibri Light"/>
          <w:szCs w:val="22"/>
        </w:rPr>
      </w:pPr>
    </w:p>
    <w:p w14:paraId="080AE2D2" w14:textId="64F9372D" w:rsidR="0078393F" w:rsidRDefault="0078393F">
      <w:pPr>
        <w:spacing w:line="240" w:lineRule="auto"/>
        <w:jc w:val="left"/>
        <w:rPr>
          <w:rFonts w:ascii="Calibri Light" w:hAnsi="Calibri Light"/>
          <w:szCs w:val="22"/>
        </w:rPr>
      </w:pPr>
      <w:r>
        <w:rPr>
          <w:rFonts w:ascii="Calibri Light" w:hAnsi="Calibri Light"/>
          <w:szCs w:val="22"/>
        </w:rPr>
        <w:br w:type="page"/>
      </w:r>
    </w:p>
    <w:p w14:paraId="15DD80E8" w14:textId="5A991BB9" w:rsidR="00CA3C2D" w:rsidRDefault="00CA3C2D">
      <w:pPr>
        <w:spacing w:line="240" w:lineRule="auto"/>
        <w:jc w:val="left"/>
        <w:rPr>
          <w:rFonts w:ascii="Calibri Light" w:hAnsi="Calibri Light"/>
          <w:szCs w:val="22"/>
        </w:rPr>
      </w:pPr>
      <w:r>
        <w:rPr>
          <w:rFonts w:ascii="Calibri Light" w:hAnsi="Calibri Light"/>
          <w:noProof/>
          <w:szCs w:val="22"/>
        </w:rPr>
        <w:lastRenderedPageBreak/>
        <w:drawing>
          <wp:anchor distT="0" distB="0" distL="114300" distR="114300" simplePos="0" relativeHeight="251661824" behindDoc="1" locked="0" layoutInCell="1" allowOverlap="1" wp14:anchorId="663084F9" wp14:editId="3E0D1AAF">
            <wp:simplePos x="0" y="0"/>
            <wp:positionH relativeFrom="column">
              <wp:posOffset>-24130</wp:posOffset>
            </wp:positionH>
            <wp:positionV relativeFrom="line">
              <wp:posOffset>-14714</wp:posOffset>
            </wp:positionV>
            <wp:extent cx="6057900" cy="8583439"/>
            <wp:effectExtent l="0" t="0" r="0" b="8255"/>
            <wp:wrapNone/>
            <wp:docPr id="99" name="Immagin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Relazione Revisore Bilancio 2019-3.jpg"/>
                    <pic:cNvPicPr/>
                  </pic:nvPicPr>
                  <pic:blipFill>
                    <a:blip r:embed="rId157">
                      <a:extLst>
                        <a:ext uri="{28A0092B-C50C-407E-A947-70E740481C1C}">
                          <a14:useLocalDpi xmlns:a14="http://schemas.microsoft.com/office/drawing/2010/main" val="0"/>
                        </a:ext>
                      </a:extLst>
                    </a:blip>
                    <a:stretch>
                      <a:fillRect/>
                    </a:stretch>
                  </pic:blipFill>
                  <pic:spPr>
                    <a:xfrm>
                      <a:off x="0" y="0"/>
                      <a:ext cx="6057900" cy="8583439"/>
                    </a:xfrm>
                    <a:prstGeom prst="rect">
                      <a:avLst/>
                    </a:prstGeom>
                  </pic:spPr>
                </pic:pic>
              </a:graphicData>
            </a:graphic>
            <wp14:sizeRelH relativeFrom="page">
              <wp14:pctWidth>0</wp14:pctWidth>
            </wp14:sizeRelH>
            <wp14:sizeRelV relativeFrom="page">
              <wp14:pctHeight>0</wp14:pctHeight>
            </wp14:sizeRelV>
          </wp:anchor>
        </w:drawing>
      </w:r>
    </w:p>
    <w:p w14:paraId="3C83BC3B" w14:textId="71BF7FDC" w:rsidR="00CA3C2D" w:rsidRDefault="00CA3C2D">
      <w:pPr>
        <w:spacing w:line="240" w:lineRule="auto"/>
        <w:jc w:val="left"/>
        <w:rPr>
          <w:rFonts w:ascii="Calibri Light" w:hAnsi="Calibri Light"/>
          <w:szCs w:val="22"/>
        </w:rPr>
      </w:pPr>
      <w:r>
        <w:rPr>
          <w:rFonts w:ascii="Calibri Light" w:hAnsi="Calibri Light"/>
          <w:szCs w:val="22"/>
        </w:rPr>
        <w:br w:type="page"/>
      </w:r>
    </w:p>
    <w:p w14:paraId="6CABD0A8" w14:textId="77777777" w:rsidR="00CA3C2D" w:rsidRDefault="00CA3C2D">
      <w:pPr>
        <w:spacing w:line="240" w:lineRule="auto"/>
        <w:jc w:val="left"/>
        <w:rPr>
          <w:rFonts w:ascii="Calibri Light" w:hAnsi="Calibri Light"/>
          <w:szCs w:val="22"/>
        </w:rPr>
        <w:sectPr w:rsidR="00CA3C2D" w:rsidSect="0078393F">
          <w:headerReference w:type="even" r:id="rId158"/>
          <w:headerReference w:type="default" r:id="rId159"/>
          <w:type w:val="continuous"/>
          <w:pgSz w:w="12240" w:h="15840" w:code="1"/>
          <w:pgMar w:top="1843" w:right="1185" w:bottom="851" w:left="1418" w:header="624" w:footer="0" w:gutter="0"/>
          <w:cols w:space="720"/>
          <w:noEndnote/>
          <w:docGrid w:linePitch="299"/>
        </w:sectPr>
      </w:pPr>
    </w:p>
    <w:p w14:paraId="6617E9CC" w14:textId="072D3736" w:rsidR="0078393F" w:rsidRDefault="0078393F">
      <w:pPr>
        <w:spacing w:line="240" w:lineRule="auto"/>
        <w:jc w:val="left"/>
        <w:rPr>
          <w:rFonts w:ascii="Calibri Light" w:hAnsi="Calibri Light"/>
          <w:szCs w:val="22"/>
        </w:rPr>
      </w:pPr>
    </w:p>
    <w:p w14:paraId="6184C248" w14:textId="2945A716" w:rsidR="0078393F" w:rsidRDefault="0078393F">
      <w:pPr>
        <w:spacing w:line="240" w:lineRule="auto"/>
        <w:jc w:val="left"/>
        <w:rPr>
          <w:rFonts w:ascii="Calibri Light" w:hAnsi="Calibri Light"/>
          <w:szCs w:val="22"/>
        </w:rPr>
      </w:pPr>
    </w:p>
    <w:p w14:paraId="15C521D5" w14:textId="2C8312FC" w:rsidR="00CA3C2D" w:rsidRDefault="00CA3C2D" w:rsidP="00445E7A">
      <w:pPr>
        <w:rPr>
          <w:rFonts w:ascii="Calibri Light" w:hAnsi="Calibri Light"/>
          <w:szCs w:val="22"/>
        </w:rPr>
      </w:pPr>
    </w:p>
    <w:p w14:paraId="3B7C15A1" w14:textId="77777777" w:rsidR="00CA3C2D" w:rsidRDefault="00CA3C2D">
      <w:pPr>
        <w:spacing w:line="240" w:lineRule="auto"/>
        <w:jc w:val="left"/>
        <w:rPr>
          <w:rFonts w:ascii="Calibri Light" w:hAnsi="Calibri Light"/>
          <w:szCs w:val="22"/>
        </w:rPr>
      </w:pPr>
      <w:r>
        <w:rPr>
          <w:rFonts w:ascii="Calibri Light" w:hAnsi="Calibri Light"/>
          <w:szCs w:val="22"/>
        </w:rPr>
        <w:br w:type="page"/>
      </w:r>
    </w:p>
    <w:p w14:paraId="653403C1" w14:textId="77777777" w:rsidR="00CA3C2D" w:rsidRDefault="00CA3C2D" w:rsidP="00445E7A">
      <w:pPr>
        <w:rPr>
          <w:rFonts w:ascii="Calibri Light" w:hAnsi="Calibri Light"/>
          <w:szCs w:val="22"/>
        </w:rPr>
        <w:sectPr w:rsidR="00CA3C2D" w:rsidSect="00CA3C2D">
          <w:headerReference w:type="default" r:id="rId160"/>
          <w:type w:val="continuous"/>
          <w:pgSz w:w="12240" w:h="15840" w:code="1"/>
          <w:pgMar w:top="1843" w:right="1185" w:bottom="851" w:left="1418" w:header="624" w:footer="0" w:gutter="0"/>
          <w:cols w:space="720"/>
          <w:noEndnote/>
          <w:docGrid w:linePitch="299"/>
        </w:sectPr>
      </w:pPr>
    </w:p>
    <w:p w14:paraId="3172D633" w14:textId="2552EEE2" w:rsidR="00937520" w:rsidRPr="007C7052" w:rsidRDefault="0080184B" w:rsidP="0080184B">
      <w:pPr>
        <w:tabs>
          <w:tab w:val="left" w:pos="3544"/>
        </w:tabs>
        <w:rPr>
          <w:rFonts w:ascii="Calibri Light" w:hAnsi="Calibri Light"/>
          <w:szCs w:val="22"/>
        </w:rPr>
        <w:sectPr w:rsidR="00937520" w:rsidRPr="007C7052" w:rsidSect="00CA3C2D">
          <w:headerReference w:type="even" r:id="rId161"/>
          <w:headerReference w:type="default" r:id="rId162"/>
          <w:type w:val="continuous"/>
          <w:pgSz w:w="12240" w:h="15840" w:code="1"/>
          <w:pgMar w:top="1843" w:right="1185" w:bottom="851" w:left="1418" w:header="624" w:footer="0" w:gutter="0"/>
          <w:cols w:space="720"/>
          <w:noEndnote/>
          <w:docGrid w:linePitch="299"/>
        </w:sectPr>
      </w:pPr>
      <w:r>
        <w:rPr>
          <w:rFonts w:ascii="Calibri Light" w:hAnsi="Calibri Light"/>
          <w:noProof/>
          <w:szCs w:val="22"/>
        </w:rPr>
        <w:lastRenderedPageBreak/>
        <w:drawing>
          <wp:inline distT="0" distB="0" distL="0" distR="0" wp14:anchorId="28215F68" wp14:editId="17C57289">
            <wp:extent cx="5899150" cy="8347710"/>
            <wp:effectExtent l="0" t="0" r="6350" b="0"/>
            <wp:docPr id="104" name="Immagin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Relazione AMAP SpA_ 31.12.2019.jpg"/>
                    <pic:cNvPicPr/>
                  </pic:nvPicPr>
                  <pic:blipFill>
                    <a:blip r:embed="rId163">
                      <a:extLst>
                        <a:ext uri="{28A0092B-C50C-407E-A947-70E740481C1C}">
                          <a14:useLocalDpi xmlns:a14="http://schemas.microsoft.com/office/drawing/2010/main" val="0"/>
                        </a:ext>
                      </a:extLst>
                    </a:blip>
                    <a:stretch>
                      <a:fillRect/>
                    </a:stretch>
                  </pic:blipFill>
                  <pic:spPr>
                    <a:xfrm>
                      <a:off x="0" y="0"/>
                      <a:ext cx="5899150" cy="8347710"/>
                    </a:xfrm>
                    <a:prstGeom prst="rect">
                      <a:avLst/>
                    </a:prstGeom>
                  </pic:spPr>
                </pic:pic>
              </a:graphicData>
            </a:graphic>
          </wp:inline>
        </w:drawing>
      </w:r>
      <w:r>
        <w:rPr>
          <w:rFonts w:ascii="Calibri Light" w:hAnsi="Calibri Light"/>
          <w:noProof/>
          <w:szCs w:val="22"/>
        </w:rPr>
        <w:lastRenderedPageBreak/>
        <w:drawing>
          <wp:inline distT="0" distB="0" distL="0" distR="0" wp14:anchorId="7B1ACE2C" wp14:editId="0CC7A5C6">
            <wp:extent cx="5934075" cy="8395246"/>
            <wp:effectExtent l="0" t="0" r="0" b="6350"/>
            <wp:docPr id="111" name="Immagin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Relazione AMAP SpA_ 31.12.20192.jpg"/>
                    <pic:cNvPicPr/>
                  </pic:nvPicPr>
                  <pic:blipFill>
                    <a:blip r:embed="rId164">
                      <a:extLst>
                        <a:ext uri="{28A0092B-C50C-407E-A947-70E740481C1C}">
                          <a14:useLocalDpi xmlns:a14="http://schemas.microsoft.com/office/drawing/2010/main" val="0"/>
                        </a:ext>
                      </a:extLst>
                    </a:blip>
                    <a:stretch>
                      <a:fillRect/>
                    </a:stretch>
                  </pic:blipFill>
                  <pic:spPr>
                    <a:xfrm>
                      <a:off x="0" y="0"/>
                      <a:ext cx="5946383" cy="8412659"/>
                    </a:xfrm>
                    <a:prstGeom prst="rect">
                      <a:avLst/>
                    </a:prstGeom>
                  </pic:spPr>
                </pic:pic>
              </a:graphicData>
            </a:graphic>
          </wp:inline>
        </w:drawing>
      </w:r>
      <w:r>
        <w:rPr>
          <w:rFonts w:ascii="Calibri Light" w:hAnsi="Calibri Light"/>
          <w:noProof/>
          <w:szCs w:val="22"/>
        </w:rPr>
        <w:lastRenderedPageBreak/>
        <w:drawing>
          <wp:inline distT="0" distB="0" distL="0" distR="0" wp14:anchorId="2217909A" wp14:editId="622F52A7">
            <wp:extent cx="5876925" cy="8314393"/>
            <wp:effectExtent l="0" t="0" r="0" b="0"/>
            <wp:docPr id="112" name="Immagin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Relazione AMAP SpA_ 31.12.20193.jpg"/>
                    <pic:cNvPicPr/>
                  </pic:nvPicPr>
                  <pic:blipFill>
                    <a:blip r:embed="rId165">
                      <a:extLst>
                        <a:ext uri="{28A0092B-C50C-407E-A947-70E740481C1C}">
                          <a14:useLocalDpi xmlns:a14="http://schemas.microsoft.com/office/drawing/2010/main" val="0"/>
                        </a:ext>
                      </a:extLst>
                    </a:blip>
                    <a:stretch>
                      <a:fillRect/>
                    </a:stretch>
                  </pic:blipFill>
                  <pic:spPr>
                    <a:xfrm>
                      <a:off x="0" y="0"/>
                      <a:ext cx="5886360" cy="8327742"/>
                    </a:xfrm>
                    <a:prstGeom prst="rect">
                      <a:avLst/>
                    </a:prstGeom>
                  </pic:spPr>
                </pic:pic>
              </a:graphicData>
            </a:graphic>
          </wp:inline>
        </w:drawing>
      </w:r>
      <w:r>
        <w:rPr>
          <w:rFonts w:ascii="Calibri Light" w:hAnsi="Calibri Light"/>
          <w:noProof/>
          <w:szCs w:val="22"/>
        </w:rPr>
        <w:lastRenderedPageBreak/>
        <w:drawing>
          <wp:inline distT="0" distB="0" distL="0" distR="0" wp14:anchorId="3F4C3D14" wp14:editId="4C82B393">
            <wp:extent cx="5895975" cy="8341344"/>
            <wp:effectExtent l="0" t="0" r="0" b="3175"/>
            <wp:docPr id="113" name="Immagin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Relazione AMAP SpA_ 31.12.20194.jpg"/>
                    <pic:cNvPicPr/>
                  </pic:nvPicPr>
                  <pic:blipFill>
                    <a:blip r:embed="rId166">
                      <a:extLst>
                        <a:ext uri="{28A0092B-C50C-407E-A947-70E740481C1C}">
                          <a14:useLocalDpi xmlns:a14="http://schemas.microsoft.com/office/drawing/2010/main" val="0"/>
                        </a:ext>
                      </a:extLst>
                    </a:blip>
                    <a:stretch>
                      <a:fillRect/>
                    </a:stretch>
                  </pic:blipFill>
                  <pic:spPr>
                    <a:xfrm>
                      <a:off x="0" y="0"/>
                      <a:ext cx="5907627" cy="8357829"/>
                    </a:xfrm>
                    <a:prstGeom prst="rect">
                      <a:avLst/>
                    </a:prstGeom>
                  </pic:spPr>
                </pic:pic>
              </a:graphicData>
            </a:graphic>
          </wp:inline>
        </w:drawing>
      </w:r>
      <w:r w:rsidR="00CA3C2D">
        <w:rPr>
          <w:rFonts w:ascii="Calibri Light" w:hAnsi="Calibri Light"/>
          <w:szCs w:val="22"/>
        </w:rPr>
        <w:br w:type="page"/>
      </w:r>
    </w:p>
    <w:p w14:paraId="3D4491A6" w14:textId="5909385E" w:rsidR="002957E2" w:rsidRPr="00AC3E00" w:rsidRDefault="002957E2" w:rsidP="00AC3E00">
      <w:pPr>
        <w:tabs>
          <w:tab w:val="left" w:pos="7498"/>
        </w:tabs>
        <w:rPr>
          <w:rFonts w:ascii="Calibri Light" w:hAnsi="Calibri Light"/>
          <w:szCs w:val="22"/>
        </w:rPr>
      </w:pPr>
    </w:p>
    <w:p w14:paraId="5B4C7B48" w14:textId="14B75A20" w:rsidR="002957E2" w:rsidRPr="007C7052" w:rsidRDefault="002957E2" w:rsidP="00BD03DD">
      <w:pPr>
        <w:rPr>
          <w:rFonts w:ascii="Calibri Light" w:hAnsi="Calibri Light"/>
        </w:rPr>
      </w:pPr>
    </w:p>
    <w:p w14:paraId="5B6B655A" w14:textId="77777777" w:rsidR="002957E2" w:rsidRDefault="002957E2" w:rsidP="00BD03DD">
      <w:pPr>
        <w:rPr>
          <w:rFonts w:ascii="Calibri Light" w:hAnsi="Calibri Light"/>
        </w:rPr>
      </w:pPr>
    </w:p>
    <w:p w14:paraId="014EB82C" w14:textId="77777777" w:rsidR="0078393F" w:rsidRDefault="0078393F" w:rsidP="00BD03DD">
      <w:pPr>
        <w:rPr>
          <w:rFonts w:ascii="Calibri Light" w:hAnsi="Calibri Light"/>
        </w:rPr>
      </w:pPr>
    </w:p>
    <w:p w14:paraId="43FC2748" w14:textId="77777777" w:rsidR="0078393F" w:rsidRDefault="0078393F" w:rsidP="00BD03DD">
      <w:pPr>
        <w:rPr>
          <w:rFonts w:ascii="Calibri Light" w:hAnsi="Calibri Light"/>
        </w:rPr>
      </w:pPr>
    </w:p>
    <w:p w14:paraId="3B7BD0F2" w14:textId="77777777" w:rsidR="0078393F" w:rsidRDefault="0078393F" w:rsidP="00BD03DD">
      <w:pPr>
        <w:rPr>
          <w:rFonts w:ascii="Calibri Light" w:hAnsi="Calibri Light"/>
        </w:rPr>
      </w:pPr>
    </w:p>
    <w:p w14:paraId="180BA66A" w14:textId="77777777" w:rsidR="0078393F" w:rsidRDefault="0078393F" w:rsidP="00BD03DD">
      <w:pPr>
        <w:rPr>
          <w:rFonts w:ascii="Calibri Light" w:hAnsi="Calibri Light"/>
        </w:rPr>
      </w:pPr>
    </w:p>
    <w:p w14:paraId="11FBE376" w14:textId="77777777" w:rsidR="0078393F" w:rsidRDefault="0078393F" w:rsidP="00BD03DD">
      <w:pPr>
        <w:rPr>
          <w:rFonts w:ascii="Calibri Light" w:hAnsi="Calibri Light"/>
        </w:rPr>
      </w:pPr>
    </w:p>
    <w:p w14:paraId="0751ED21" w14:textId="77777777" w:rsidR="0078393F" w:rsidRDefault="0078393F" w:rsidP="00BD03DD">
      <w:pPr>
        <w:rPr>
          <w:rFonts w:ascii="Calibri Light" w:hAnsi="Calibri Light"/>
        </w:rPr>
      </w:pPr>
    </w:p>
    <w:p w14:paraId="6D02B47F" w14:textId="77777777" w:rsidR="0078393F" w:rsidRDefault="0078393F" w:rsidP="00BD03DD">
      <w:pPr>
        <w:rPr>
          <w:rFonts w:ascii="Calibri Light" w:hAnsi="Calibri Light"/>
        </w:rPr>
      </w:pPr>
    </w:p>
    <w:p w14:paraId="1BD35E1B" w14:textId="77777777" w:rsidR="0078393F" w:rsidRDefault="0078393F" w:rsidP="00BD03DD">
      <w:pPr>
        <w:rPr>
          <w:rFonts w:ascii="Calibri Light" w:hAnsi="Calibri Light"/>
        </w:rPr>
      </w:pPr>
    </w:p>
    <w:p w14:paraId="16CDEFED" w14:textId="77777777" w:rsidR="0078393F" w:rsidRDefault="0078393F" w:rsidP="00BD03DD">
      <w:pPr>
        <w:rPr>
          <w:rFonts w:ascii="Calibri Light" w:hAnsi="Calibri Light"/>
        </w:rPr>
      </w:pPr>
    </w:p>
    <w:p w14:paraId="757A20D3" w14:textId="77777777" w:rsidR="0078393F" w:rsidRDefault="0078393F" w:rsidP="00BD03DD">
      <w:pPr>
        <w:rPr>
          <w:rFonts w:ascii="Calibri Light" w:hAnsi="Calibri Light"/>
        </w:rPr>
      </w:pPr>
    </w:p>
    <w:p w14:paraId="694A34AA" w14:textId="77777777" w:rsidR="0078393F" w:rsidRDefault="0078393F" w:rsidP="00BD03DD">
      <w:pPr>
        <w:rPr>
          <w:rFonts w:ascii="Calibri Light" w:hAnsi="Calibri Light"/>
        </w:rPr>
      </w:pPr>
    </w:p>
    <w:p w14:paraId="5ED33AE4" w14:textId="77777777" w:rsidR="0078393F" w:rsidRDefault="0078393F" w:rsidP="00BD03DD">
      <w:pPr>
        <w:rPr>
          <w:rFonts w:ascii="Calibri Light" w:hAnsi="Calibri Light"/>
        </w:rPr>
      </w:pPr>
    </w:p>
    <w:p w14:paraId="0CDFA2A5" w14:textId="77777777" w:rsidR="005250EE" w:rsidRDefault="005250EE" w:rsidP="00BD03DD">
      <w:pPr>
        <w:rPr>
          <w:rFonts w:ascii="Calibri Light" w:hAnsi="Calibri Light"/>
        </w:rPr>
      </w:pPr>
    </w:p>
    <w:p w14:paraId="278D200D" w14:textId="77777777" w:rsidR="005250EE" w:rsidRDefault="005250EE" w:rsidP="00BD03DD">
      <w:pPr>
        <w:rPr>
          <w:rFonts w:ascii="Calibri Light" w:hAnsi="Calibri Light"/>
        </w:rPr>
      </w:pPr>
    </w:p>
    <w:p w14:paraId="6C136597" w14:textId="77777777" w:rsidR="005250EE" w:rsidRDefault="005250EE" w:rsidP="00BD03DD">
      <w:pPr>
        <w:rPr>
          <w:rFonts w:ascii="Calibri Light" w:hAnsi="Calibri Light"/>
        </w:rPr>
      </w:pPr>
    </w:p>
    <w:p w14:paraId="3F2D4E03" w14:textId="77777777" w:rsidR="005250EE" w:rsidRDefault="005250EE" w:rsidP="00BD03DD">
      <w:pPr>
        <w:rPr>
          <w:rFonts w:ascii="Calibri Light" w:hAnsi="Calibri Light"/>
        </w:rPr>
      </w:pPr>
    </w:p>
    <w:p w14:paraId="4816A22E" w14:textId="77777777" w:rsidR="005250EE" w:rsidRDefault="005250EE" w:rsidP="00BD03DD">
      <w:pPr>
        <w:rPr>
          <w:rFonts w:ascii="Calibri Light" w:hAnsi="Calibri Light"/>
        </w:rPr>
      </w:pPr>
    </w:p>
    <w:p w14:paraId="2758976E" w14:textId="77777777" w:rsidR="005250EE" w:rsidRDefault="005250EE" w:rsidP="00BD03DD">
      <w:pPr>
        <w:rPr>
          <w:rFonts w:ascii="Calibri Light" w:hAnsi="Calibri Light"/>
        </w:rPr>
      </w:pPr>
    </w:p>
    <w:p w14:paraId="0CB60CD6" w14:textId="77777777" w:rsidR="005250EE" w:rsidRDefault="005250EE" w:rsidP="00BD03DD">
      <w:pPr>
        <w:rPr>
          <w:rFonts w:ascii="Calibri Light" w:hAnsi="Calibri Light"/>
        </w:rPr>
      </w:pPr>
    </w:p>
    <w:p w14:paraId="3F173839" w14:textId="77777777" w:rsidR="005250EE" w:rsidRDefault="005250EE" w:rsidP="00BD03DD">
      <w:pPr>
        <w:rPr>
          <w:rFonts w:ascii="Calibri Light" w:hAnsi="Calibri Light"/>
        </w:rPr>
      </w:pPr>
    </w:p>
    <w:p w14:paraId="78D4AB4F" w14:textId="77777777" w:rsidR="005250EE" w:rsidRDefault="005250EE" w:rsidP="00BD03DD">
      <w:pPr>
        <w:rPr>
          <w:rFonts w:ascii="Calibri Light" w:hAnsi="Calibri Light"/>
        </w:rPr>
      </w:pPr>
    </w:p>
    <w:p w14:paraId="1940CFF2" w14:textId="77777777" w:rsidR="005250EE" w:rsidRDefault="005250EE" w:rsidP="00BD03DD">
      <w:pPr>
        <w:rPr>
          <w:rFonts w:ascii="Calibri Light" w:hAnsi="Calibri Light"/>
        </w:rPr>
      </w:pPr>
    </w:p>
    <w:p w14:paraId="68873490" w14:textId="77777777" w:rsidR="0078393F" w:rsidRDefault="0078393F" w:rsidP="00BD03DD">
      <w:pPr>
        <w:rPr>
          <w:rFonts w:ascii="Calibri Light" w:hAnsi="Calibri Light"/>
        </w:rPr>
      </w:pPr>
    </w:p>
    <w:p w14:paraId="25F85C32" w14:textId="77777777" w:rsidR="0078393F" w:rsidRDefault="0078393F" w:rsidP="00BD03DD">
      <w:pPr>
        <w:rPr>
          <w:rFonts w:ascii="Calibri Light" w:hAnsi="Calibri Light"/>
        </w:rPr>
      </w:pPr>
    </w:p>
    <w:p w14:paraId="43F5A283" w14:textId="77777777" w:rsidR="0078393F" w:rsidRDefault="0078393F" w:rsidP="00BD03DD">
      <w:pPr>
        <w:rPr>
          <w:rFonts w:ascii="Calibri Light" w:hAnsi="Calibri Light"/>
        </w:rPr>
      </w:pPr>
    </w:p>
    <w:p w14:paraId="416845D8" w14:textId="77777777" w:rsidR="0078393F" w:rsidRDefault="0078393F" w:rsidP="00BD03DD">
      <w:pPr>
        <w:rPr>
          <w:rFonts w:ascii="Calibri Light" w:hAnsi="Calibri Light"/>
        </w:rPr>
      </w:pPr>
    </w:p>
    <w:p w14:paraId="584C4988" w14:textId="77777777" w:rsidR="0078393F" w:rsidRDefault="0078393F" w:rsidP="00BD03DD">
      <w:pPr>
        <w:rPr>
          <w:rFonts w:ascii="Calibri Light" w:hAnsi="Calibri Light"/>
        </w:rPr>
      </w:pPr>
    </w:p>
    <w:p w14:paraId="5802DFC0" w14:textId="77777777" w:rsidR="0078393F" w:rsidRPr="007C7052" w:rsidRDefault="0078393F" w:rsidP="00BD03DD">
      <w:pPr>
        <w:rPr>
          <w:rFonts w:ascii="Calibri Light" w:hAnsi="Calibri Light"/>
        </w:rPr>
      </w:pPr>
    </w:p>
    <w:p w14:paraId="1D94C721" w14:textId="77777777" w:rsidR="003F61EC" w:rsidRPr="002957E2" w:rsidRDefault="002957E2" w:rsidP="002957E2">
      <w:pPr>
        <w:pStyle w:val="Pidipagina"/>
        <w:ind w:right="360"/>
        <w:rPr>
          <w:sz w:val="24"/>
        </w:rPr>
      </w:pPr>
      <w:r w:rsidRPr="007C7052">
        <w:rPr>
          <w:rFonts w:ascii="Calibri Light" w:hAnsi="Calibri Light"/>
        </w:rPr>
        <w:t xml:space="preserve">Stampa del: </w:t>
      </w:r>
      <w:r w:rsidR="00B44211" w:rsidRPr="00B44211">
        <w:rPr>
          <w:rFonts w:ascii="Calibri Light" w:hAnsi="Calibri Light"/>
          <w:b/>
          <w:bCs/>
        </w:rPr>
        <w:t>15</w:t>
      </w:r>
      <w:r w:rsidRPr="007C7052">
        <w:rPr>
          <w:rFonts w:ascii="Calibri Light" w:hAnsi="Calibri Light"/>
          <w:b/>
        </w:rPr>
        <w:t>/</w:t>
      </w:r>
      <w:r w:rsidR="00B44211">
        <w:rPr>
          <w:rFonts w:ascii="Calibri Light" w:hAnsi="Calibri Light"/>
          <w:b/>
        </w:rPr>
        <w:t>06</w:t>
      </w:r>
      <w:r w:rsidRPr="007C7052">
        <w:rPr>
          <w:rFonts w:ascii="Calibri Light" w:hAnsi="Calibri Light"/>
          <w:b/>
        </w:rPr>
        <w:t>/</w:t>
      </w:r>
      <w:r w:rsidR="00B44211">
        <w:rPr>
          <w:rFonts w:ascii="Calibri Light" w:hAnsi="Calibri Light"/>
          <w:b/>
        </w:rPr>
        <w:t>2020</w:t>
      </w:r>
    </w:p>
    <w:p w14:paraId="6FA80285" w14:textId="77777777" w:rsidR="002957E2" w:rsidRDefault="002957E2" w:rsidP="00BD03DD">
      <w:pPr>
        <w:rPr>
          <w:rFonts w:ascii="Calibri Light" w:hAnsi="Calibri Light"/>
          <w:b/>
        </w:rPr>
      </w:pPr>
      <w:r w:rsidRPr="007C7052">
        <w:rPr>
          <w:rFonts w:ascii="Calibri Light" w:hAnsi="Calibri Light"/>
        </w:rPr>
        <w:t xml:space="preserve">Impaginazione e Progetto Grafico: </w:t>
      </w:r>
      <w:r w:rsidRPr="007C7052">
        <w:rPr>
          <w:rFonts w:ascii="Calibri Light" w:hAnsi="Calibri Light"/>
          <w:b/>
        </w:rPr>
        <w:t>Ufficio CGE –</w:t>
      </w:r>
      <w:r w:rsidR="000A73D7">
        <w:rPr>
          <w:rFonts w:ascii="Calibri Light" w:hAnsi="Calibri Light"/>
          <w:b/>
        </w:rPr>
        <w:t xml:space="preserve"> </w:t>
      </w:r>
      <w:r w:rsidR="00EF491E">
        <w:rPr>
          <w:rFonts w:ascii="Calibri Light" w:hAnsi="Calibri Light"/>
          <w:b/>
        </w:rPr>
        <w:t xml:space="preserve">O. Davì, R. </w:t>
      </w:r>
      <w:r w:rsidR="00EF491E" w:rsidRPr="007C7052">
        <w:rPr>
          <w:rFonts w:ascii="Calibri Light" w:hAnsi="Calibri Light"/>
          <w:b/>
        </w:rPr>
        <w:t>Ramondino</w:t>
      </w:r>
      <w:r w:rsidR="00EF491E">
        <w:rPr>
          <w:rFonts w:ascii="Calibri Light" w:hAnsi="Calibri Light"/>
          <w:b/>
        </w:rPr>
        <w:t xml:space="preserve">, M. </w:t>
      </w:r>
      <w:r w:rsidRPr="007C7052">
        <w:rPr>
          <w:rFonts w:ascii="Calibri Light" w:hAnsi="Calibri Light"/>
          <w:b/>
        </w:rPr>
        <w:t>Dionisi</w:t>
      </w:r>
      <w:r w:rsidR="00EF491E">
        <w:rPr>
          <w:rFonts w:ascii="Calibri Light" w:hAnsi="Calibri Light"/>
          <w:b/>
        </w:rPr>
        <w:t>.</w:t>
      </w:r>
    </w:p>
    <w:p w14:paraId="1B7597BD" w14:textId="77777777" w:rsidR="004D32D3" w:rsidRDefault="004D32D3" w:rsidP="00BD03DD">
      <w:pPr>
        <w:rPr>
          <w:rFonts w:ascii="Calibri Light" w:hAnsi="Calibri Light"/>
          <w:b/>
        </w:rPr>
        <w:sectPr w:rsidR="004D32D3" w:rsidSect="00CA3C2D">
          <w:headerReference w:type="even" r:id="rId167"/>
          <w:headerReference w:type="default" r:id="rId168"/>
          <w:type w:val="continuous"/>
          <w:pgSz w:w="12240" w:h="15840" w:code="1"/>
          <w:pgMar w:top="1276" w:right="1185" w:bottom="851" w:left="1418" w:header="624" w:footer="0" w:gutter="0"/>
          <w:cols w:space="720"/>
          <w:noEndnote/>
          <w:docGrid w:linePitch="299"/>
        </w:sectPr>
      </w:pPr>
    </w:p>
    <w:p w14:paraId="094AE509" w14:textId="77777777" w:rsidR="004D32D3" w:rsidRDefault="004D32D3" w:rsidP="00BD03DD">
      <w:pPr>
        <w:rPr>
          <w:rFonts w:ascii="Calibri Light" w:hAnsi="Calibri Light"/>
          <w:b/>
        </w:rPr>
      </w:pPr>
    </w:p>
    <w:p w14:paraId="194146AA" w14:textId="77777777" w:rsidR="00FE2919" w:rsidRDefault="00FE2919" w:rsidP="00BD03DD">
      <w:pPr>
        <w:rPr>
          <w:rFonts w:ascii="Calibri Light" w:hAnsi="Calibri Light"/>
        </w:rPr>
      </w:pPr>
    </w:p>
    <w:p w14:paraId="7840AAAA" w14:textId="77777777" w:rsidR="00FE2919" w:rsidRDefault="00FE2919">
      <w:pPr>
        <w:spacing w:line="240" w:lineRule="auto"/>
        <w:jc w:val="left"/>
        <w:rPr>
          <w:rFonts w:ascii="Calibri Light" w:hAnsi="Calibri Light"/>
        </w:rPr>
      </w:pPr>
      <w:r>
        <w:rPr>
          <w:rFonts w:ascii="Calibri Light" w:hAnsi="Calibri Light"/>
        </w:rPr>
        <w:br w:type="page"/>
      </w:r>
    </w:p>
    <w:p w14:paraId="63E043D3" w14:textId="77777777" w:rsidR="004D32D3" w:rsidRDefault="004D32D3" w:rsidP="00BD03DD">
      <w:pPr>
        <w:rPr>
          <w:rFonts w:ascii="Calibri Light" w:hAnsi="Calibri Light"/>
        </w:rPr>
        <w:sectPr w:rsidR="004D32D3" w:rsidSect="00CA3C2D">
          <w:type w:val="continuous"/>
          <w:pgSz w:w="12240" w:h="15840" w:code="1"/>
          <w:pgMar w:top="1276" w:right="1185" w:bottom="851" w:left="1418" w:header="624" w:footer="0" w:gutter="0"/>
          <w:cols w:space="720"/>
          <w:noEndnote/>
          <w:docGrid w:linePitch="299"/>
        </w:sectPr>
      </w:pPr>
    </w:p>
    <w:p w14:paraId="2D96F076" w14:textId="6F74BB8B" w:rsidR="004D32D3" w:rsidRDefault="004D32D3" w:rsidP="00BD03DD">
      <w:pPr>
        <w:rPr>
          <w:rFonts w:ascii="Calibri Light" w:hAnsi="Calibri Light"/>
        </w:rPr>
      </w:pPr>
    </w:p>
    <w:p w14:paraId="1293AD8C" w14:textId="493213C3" w:rsidR="004D32D3" w:rsidRDefault="004D32D3" w:rsidP="00BD03DD">
      <w:pPr>
        <w:rPr>
          <w:rFonts w:ascii="Calibri Light" w:hAnsi="Calibri Light"/>
        </w:rPr>
      </w:pPr>
    </w:p>
    <w:p w14:paraId="46757CB2" w14:textId="380C1323" w:rsidR="004D32D3" w:rsidRPr="004D32D3" w:rsidRDefault="004D32D3" w:rsidP="004D32D3">
      <w:pPr>
        <w:rPr>
          <w:rFonts w:ascii="Calibri Light" w:hAnsi="Calibri Light"/>
        </w:rPr>
      </w:pPr>
    </w:p>
    <w:p w14:paraId="243D9248" w14:textId="5CB15E5B" w:rsidR="004D32D3" w:rsidRPr="004D32D3" w:rsidRDefault="004D32D3" w:rsidP="004D32D3">
      <w:pPr>
        <w:rPr>
          <w:rFonts w:ascii="Calibri Light" w:hAnsi="Calibri Light"/>
        </w:rPr>
      </w:pPr>
    </w:p>
    <w:p w14:paraId="692190EC" w14:textId="1CCD33EF" w:rsidR="004D32D3" w:rsidRPr="004D32D3" w:rsidRDefault="004D32D3" w:rsidP="004D32D3">
      <w:pPr>
        <w:rPr>
          <w:rFonts w:ascii="Calibri Light" w:hAnsi="Calibri Light"/>
        </w:rPr>
      </w:pPr>
    </w:p>
    <w:p w14:paraId="47C1937D" w14:textId="074E144C" w:rsidR="004D32D3" w:rsidRDefault="00C353B4" w:rsidP="004D32D3">
      <w:pPr>
        <w:spacing w:line="240" w:lineRule="auto"/>
        <w:rPr>
          <w:rFonts w:ascii="Calibri Light" w:hAnsi="Calibri Light"/>
        </w:rPr>
      </w:pPr>
      <w:r>
        <w:rPr>
          <w:rFonts w:ascii="Calibri Light" w:hAnsi="Calibri Light"/>
          <w:noProof/>
        </w:rPr>
        <w:drawing>
          <wp:anchor distT="0" distB="0" distL="114300" distR="114300" simplePos="0" relativeHeight="251657728" behindDoc="1" locked="0" layoutInCell="1" allowOverlap="1" wp14:anchorId="5D38159C" wp14:editId="4D2FDF40">
            <wp:simplePos x="0" y="0"/>
            <wp:positionH relativeFrom="margin">
              <wp:posOffset>2164080</wp:posOffset>
            </wp:positionH>
            <wp:positionV relativeFrom="margin">
              <wp:posOffset>1380045</wp:posOffset>
            </wp:positionV>
            <wp:extent cx="1787525" cy="500380"/>
            <wp:effectExtent l="0" t="0" r="3175" b="0"/>
            <wp:wrapSquare wrapText="bothSides"/>
            <wp:docPr id="130" name="Immagine 1" descr="logo_a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_amap.jpg"/>
                    <pic:cNvPicPr>
                      <a:picLocks noChangeAspect="1" noChangeArrowheads="1"/>
                    </pic:cNvPicPr>
                  </pic:nvPicPr>
                  <pic:blipFill>
                    <a:blip r:embed="rId169" cstate="print"/>
                    <a:srcRect/>
                    <a:stretch>
                      <a:fillRect/>
                    </a:stretch>
                  </pic:blipFill>
                  <pic:spPr bwMode="auto">
                    <a:xfrm>
                      <a:off x="0" y="0"/>
                      <a:ext cx="1787525" cy="5003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843EF82" w14:textId="59C881D7" w:rsidR="004D32D3" w:rsidRDefault="004D32D3" w:rsidP="004D32D3">
      <w:pPr>
        <w:spacing w:line="240" w:lineRule="auto"/>
        <w:rPr>
          <w:rFonts w:ascii="Calibri Light" w:hAnsi="Calibri Light"/>
        </w:rPr>
      </w:pPr>
    </w:p>
    <w:p w14:paraId="11484AE9" w14:textId="480C3194" w:rsidR="004D32D3" w:rsidRDefault="004D32D3" w:rsidP="004D32D3">
      <w:pPr>
        <w:spacing w:line="240" w:lineRule="auto"/>
        <w:rPr>
          <w:rFonts w:ascii="Calibri Light" w:hAnsi="Calibri Light"/>
        </w:rPr>
      </w:pPr>
    </w:p>
    <w:p w14:paraId="1D6E89B7" w14:textId="77777777" w:rsidR="004D32D3" w:rsidRDefault="004D32D3" w:rsidP="004D32D3">
      <w:pPr>
        <w:spacing w:line="240" w:lineRule="auto"/>
        <w:rPr>
          <w:rFonts w:ascii="Calibri Light" w:hAnsi="Calibri Light"/>
        </w:rPr>
      </w:pPr>
    </w:p>
    <w:p w14:paraId="08ACFB97" w14:textId="77777777" w:rsidR="004D32D3" w:rsidRDefault="004D32D3" w:rsidP="00C353B4">
      <w:pPr>
        <w:spacing w:line="240" w:lineRule="auto"/>
        <w:jc w:val="center"/>
        <w:rPr>
          <w:rFonts w:ascii="Calibri Light" w:hAnsi="Calibri Light"/>
        </w:rPr>
      </w:pPr>
    </w:p>
    <w:p w14:paraId="6F3C9011" w14:textId="77777777" w:rsidR="004D32D3" w:rsidRPr="004923B2" w:rsidRDefault="004D32D3" w:rsidP="00C353B4">
      <w:pPr>
        <w:spacing w:line="240" w:lineRule="auto"/>
        <w:jc w:val="center"/>
        <w:rPr>
          <w:rFonts w:ascii="Calibri Light" w:hAnsi="Calibri Light" w:cs="Arial"/>
          <w:color w:val="0F243E" w:themeColor="text2" w:themeShade="80"/>
        </w:rPr>
      </w:pPr>
      <w:r w:rsidRPr="004923B2">
        <w:rPr>
          <w:rFonts w:ascii="Calibri Light" w:hAnsi="Calibri Light" w:cs="Arial"/>
          <w:color w:val="0F243E" w:themeColor="text2" w:themeShade="80"/>
        </w:rPr>
        <w:t>Via Volturno, 2 - 90138 Palermo</w:t>
      </w:r>
    </w:p>
    <w:p w14:paraId="016FCF92" w14:textId="77777777" w:rsidR="004D32D3" w:rsidRPr="004923B2" w:rsidRDefault="004D32D3" w:rsidP="00C353B4">
      <w:pPr>
        <w:spacing w:line="240" w:lineRule="auto"/>
        <w:jc w:val="center"/>
        <w:rPr>
          <w:rFonts w:ascii="Calibri Light" w:hAnsi="Calibri Light" w:cs="Arial"/>
          <w:color w:val="0F243E" w:themeColor="text2" w:themeShade="80"/>
        </w:rPr>
      </w:pPr>
      <w:r w:rsidRPr="004923B2">
        <w:rPr>
          <w:rFonts w:ascii="Calibri Light" w:hAnsi="Calibri Light" w:cs="Arial"/>
          <w:b/>
          <w:color w:val="0F243E" w:themeColor="text2" w:themeShade="80"/>
          <w:sz w:val="20"/>
        </w:rPr>
        <w:t>TEL</w:t>
      </w:r>
      <w:r w:rsidRPr="004923B2">
        <w:rPr>
          <w:rFonts w:ascii="Calibri Light" w:hAnsi="Calibri Light" w:cs="Arial"/>
          <w:color w:val="0F243E" w:themeColor="text2" w:themeShade="80"/>
        </w:rPr>
        <w:t xml:space="preserve"> 091 279111 </w:t>
      </w:r>
      <w:r w:rsidRPr="004923B2">
        <w:rPr>
          <w:rFonts w:ascii="Calibri Light" w:hAnsi="Calibri Light" w:cs="Arial"/>
          <w:b/>
          <w:color w:val="0F243E" w:themeColor="text2" w:themeShade="80"/>
          <w:sz w:val="20"/>
        </w:rPr>
        <w:t>| FAX</w:t>
      </w:r>
      <w:r w:rsidRPr="004923B2">
        <w:rPr>
          <w:rFonts w:ascii="Calibri Light" w:hAnsi="Calibri Light" w:cs="Arial"/>
          <w:color w:val="0F243E" w:themeColor="text2" w:themeShade="80"/>
        </w:rPr>
        <w:t xml:space="preserve"> 091 279228</w:t>
      </w:r>
    </w:p>
    <w:p w14:paraId="397ABD07" w14:textId="77777777" w:rsidR="004D32D3" w:rsidRPr="004923B2" w:rsidRDefault="004D32D3" w:rsidP="00C353B4">
      <w:pPr>
        <w:spacing w:line="240" w:lineRule="auto"/>
        <w:jc w:val="center"/>
        <w:rPr>
          <w:rFonts w:ascii="Calibri Light" w:hAnsi="Calibri Light" w:cs="Arial"/>
          <w:color w:val="0F243E" w:themeColor="text2" w:themeShade="80"/>
        </w:rPr>
      </w:pPr>
      <w:r w:rsidRPr="004923B2">
        <w:rPr>
          <w:rFonts w:ascii="Calibri Light" w:hAnsi="Calibri Light" w:cs="Arial"/>
          <w:color w:val="0F243E" w:themeColor="text2" w:themeShade="80"/>
        </w:rPr>
        <w:t>info@amapspa.it</w:t>
      </w:r>
    </w:p>
    <w:p w14:paraId="34B276BC" w14:textId="77777777" w:rsidR="000A73D7" w:rsidRPr="004923B2" w:rsidRDefault="000A73D7" w:rsidP="00C353B4">
      <w:pPr>
        <w:spacing w:line="240" w:lineRule="auto"/>
        <w:jc w:val="center"/>
        <w:rPr>
          <w:rFonts w:ascii="Calibri Light" w:hAnsi="Calibri Light" w:cs="Arial"/>
          <w:b/>
          <w:color w:val="0F243E" w:themeColor="text2" w:themeShade="80"/>
        </w:rPr>
      </w:pPr>
      <w:r w:rsidRPr="004923B2">
        <w:rPr>
          <w:rFonts w:ascii="Calibri Light" w:hAnsi="Calibri Light" w:cs="Arial"/>
          <w:color w:val="0F243E" w:themeColor="text2" w:themeShade="80"/>
        </w:rPr>
        <w:br/>
      </w:r>
      <w:r w:rsidRPr="004923B2">
        <w:rPr>
          <w:rFonts w:ascii="Calibri Light" w:hAnsi="Calibri Light" w:cs="Arial"/>
          <w:b/>
          <w:color w:val="0F243E" w:themeColor="text2" w:themeShade="80"/>
        </w:rPr>
        <w:t>www.amapspa.it</w:t>
      </w:r>
    </w:p>
    <w:sectPr w:rsidR="000A73D7" w:rsidRPr="004923B2" w:rsidSect="00CA3C2D">
      <w:headerReference w:type="even" r:id="rId170"/>
      <w:headerReference w:type="default" r:id="rId171"/>
      <w:type w:val="continuous"/>
      <w:pgSz w:w="12240" w:h="15840" w:code="1"/>
      <w:pgMar w:top="1276" w:right="1185" w:bottom="851" w:left="1418" w:header="624" w:footer="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1B92E0" w14:textId="77777777" w:rsidR="00813454" w:rsidRDefault="00813454">
      <w:r>
        <w:separator/>
      </w:r>
    </w:p>
    <w:p w14:paraId="5EDE58AA" w14:textId="77777777" w:rsidR="00813454" w:rsidRDefault="00813454"/>
  </w:endnote>
  <w:endnote w:type="continuationSeparator" w:id="0">
    <w:p w14:paraId="774597B6" w14:textId="77777777" w:rsidR="00813454" w:rsidRDefault="00813454">
      <w:r>
        <w:continuationSeparator/>
      </w:r>
    </w:p>
    <w:p w14:paraId="43DA206C" w14:textId="77777777" w:rsidR="00813454" w:rsidRDefault="008134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Aharoni">
    <w:panose1 w:val="02010803020104030203"/>
    <w:charset w:val="B1"/>
    <w:family w:val="auto"/>
    <w:pitch w:val="variable"/>
    <w:sig w:usb0="00000801" w:usb1="00000000" w:usb2="00000000" w:usb3="00000000" w:csb0="00000020"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4F54B" w14:textId="77777777" w:rsidR="00813454" w:rsidRDefault="00813454" w:rsidP="00807922">
    <w:pPr>
      <w:pStyle w:val="Pidipagina"/>
      <w:tabs>
        <w:tab w:val="clear" w:pos="4819"/>
        <w:tab w:val="clear" w:pos="9638"/>
        <w:tab w:val="left" w:pos="798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96522" w14:textId="77777777" w:rsidR="00813454" w:rsidRDefault="00813454">
      <w:r>
        <w:separator/>
      </w:r>
    </w:p>
    <w:p w14:paraId="51C96A3F" w14:textId="77777777" w:rsidR="00813454" w:rsidRDefault="00813454"/>
  </w:footnote>
  <w:footnote w:type="continuationSeparator" w:id="0">
    <w:p w14:paraId="40259572" w14:textId="77777777" w:rsidR="00813454" w:rsidRDefault="00813454">
      <w:r>
        <w:continuationSeparator/>
      </w:r>
    </w:p>
    <w:p w14:paraId="7CE311C0" w14:textId="77777777" w:rsidR="00813454" w:rsidRDefault="00813454"/>
  </w:footnote>
  <w:footnote w:id="1">
    <w:p w14:paraId="7360A53F" w14:textId="77777777" w:rsidR="00813454" w:rsidRDefault="00813454" w:rsidP="00D2089D">
      <w:pPr>
        <w:pStyle w:val="Testonotaapidipagina"/>
      </w:pPr>
      <w:r>
        <w:rPr>
          <w:rStyle w:val="Rimandonotaapidipagina"/>
        </w:rPr>
        <w:footnoteRef/>
      </w:r>
      <w:r>
        <w:t xml:space="preserve"> Tratto dal Documento emesso nel marzo del 2019 dal gruppo di lavoro istituito dal Consiglio Nazionale dei Commercialisti in materia di “Relazione sul governo societario contenente il Programma di valutazione del rischio di crisi aziendale”.</w:t>
      </w:r>
    </w:p>
  </w:footnote>
  <w:footnote w:id="2">
    <w:p w14:paraId="5DB05008" w14:textId="77777777" w:rsidR="00813454" w:rsidRDefault="00813454" w:rsidP="00D2089D">
      <w:pPr>
        <w:pStyle w:val="Testonotaapidipagina"/>
      </w:pPr>
      <w:r>
        <w:rPr>
          <w:rStyle w:val="Rimandonotaapidipagina"/>
        </w:rPr>
        <w:footnoteRef/>
      </w:r>
      <w:r>
        <w:t xml:space="preserve"> Come nota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9531A" w14:textId="77777777" w:rsidR="00813454" w:rsidRDefault="00813454" w:rsidP="00874674">
    <w:pPr>
      <w:pStyle w:val="Intestazione"/>
      <w:tabs>
        <w:tab w:val="clear" w:pos="4819"/>
        <w:tab w:val="clear" w:pos="9638"/>
        <w:tab w:val="left" w:pos="3984"/>
      </w:tabs>
    </w:pPr>
    <w:r>
      <w:rPr>
        <w:noProof/>
      </w:rPr>
      <w:drawing>
        <wp:anchor distT="0" distB="0" distL="114300" distR="114300" simplePos="0" relativeHeight="251655680" behindDoc="1" locked="0" layoutInCell="1" allowOverlap="1" wp14:anchorId="313494AB" wp14:editId="36484D41">
          <wp:simplePos x="0" y="0"/>
          <wp:positionH relativeFrom="page">
            <wp:align>right</wp:align>
          </wp:positionH>
          <wp:positionV relativeFrom="line">
            <wp:posOffset>-8599714</wp:posOffset>
          </wp:positionV>
          <wp:extent cx="14891657" cy="20896580"/>
          <wp:effectExtent l="0" t="0" r="5715" b="1270"/>
          <wp:wrapNone/>
          <wp:docPr id="94" name="Immagin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91657" cy="208965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371EA" w14:textId="77777777" w:rsidR="00813454" w:rsidRDefault="00813454" w:rsidP="00E10CDF">
    <w:pPr>
      <w:pStyle w:val="Intestazione"/>
      <w:tabs>
        <w:tab w:val="left" w:pos="3048"/>
      </w:tabs>
      <w:ind w:left="426"/>
    </w:pPr>
    <w:r>
      <w:rPr>
        <w:noProof/>
      </w:rPr>
      <w:drawing>
        <wp:anchor distT="0" distB="0" distL="114300" distR="114300" simplePos="0" relativeHeight="251662848" behindDoc="1" locked="0" layoutInCell="1" allowOverlap="1" wp14:anchorId="533830D8" wp14:editId="0AF5B840">
          <wp:simplePos x="0" y="0"/>
          <wp:positionH relativeFrom="page">
            <wp:align>right</wp:align>
          </wp:positionH>
          <wp:positionV relativeFrom="line">
            <wp:posOffset>-635000</wp:posOffset>
          </wp:positionV>
          <wp:extent cx="7772237" cy="10947867"/>
          <wp:effectExtent l="0" t="0" r="635" b="6350"/>
          <wp:wrapNone/>
          <wp:docPr id="61" name="Immagin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metropolitana.jpg"/>
                  <pic:cNvPicPr/>
                </pic:nvPicPr>
                <pic:blipFill>
                  <a:blip r:embed="rId1"/>
                  <a:stretch>
                    <a:fillRect/>
                  </a:stretch>
                </pic:blipFill>
                <pic:spPr>
                  <a:xfrm>
                    <a:off x="0" y="0"/>
                    <a:ext cx="7772237" cy="10947867"/>
                  </a:xfrm>
                  <a:prstGeom prst="rect">
                    <a:avLst/>
                  </a:prstGeom>
                </pic:spPr>
              </pic:pic>
            </a:graphicData>
          </a:graphic>
          <wp14:sizeRelH relativeFrom="page">
            <wp14:pctWidth>0</wp14:pctWidth>
          </wp14:sizeRelH>
          <wp14:sizeRelV relativeFrom="page">
            <wp14:pctHeight>0</wp14:pctHeight>
          </wp14:sizeRelV>
        </wp:anchor>
      </w:drawing>
    </w:r>
    <w:r>
      <w:tab/>
    </w:r>
    <w:r>
      <w:tab/>
    </w:r>
  </w:p>
  <w:p w14:paraId="67E5D082" w14:textId="77777777" w:rsidR="00813454" w:rsidRDefault="00813454">
    <w:pPr>
      <w:pStyle w:val="Intestazion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F3E1F" w14:textId="5176F2B3" w:rsidR="00813454" w:rsidRDefault="00813454">
    <w:pPr>
      <w:pStyle w:val="Intestazione"/>
    </w:pPr>
    <w:r>
      <w:rPr>
        <w:noProof/>
      </w:rPr>
      <mc:AlternateContent>
        <mc:Choice Requires="wps">
          <w:drawing>
            <wp:anchor distT="0" distB="0" distL="114300" distR="114300" simplePos="0" relativeHeight="251666944" behindDoc="0" locked="0" layoutInCell="1" allowOverlap="1" wp14:anchorId="55DEF3CA" wp14:editId="0FAA26B3">
              <wp:simplePos x="0" y="0"/>
              <wp:positionH relativeFrom="margin">
                <wp:posOffset>3965575</wp:posOffset>
              </wp:positionH>
              <wp:positionV relativeFrom="line">
                <wp:posOffset>276225</wp:posOffset>
              </wp:positionV>
              <wp:extent cx="2160270" cy="217170"/>
              <wp:effectExtent l="0" t="0" r="0" b="0"/>
              <wp:wrapNone/>
              <wp:docPr id="245" name="Rettangolo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217170"/>
                      </a:xfrm>
                      <a:prstGeom prst="rect">
                        <a:avLst/>
                      </a:prstGeom>
                      <a:solidFill>
                        <a:srgbClr val="4472C4"/>
                      </a:solidFill>
                      <a:ln>
                        <a:noFill/>
                      </a:ln>
                      <a:effectLst/>
                    </wps:spPr>
                    <wps:txbx>
                      <w:txbxContent>
                        <w:p w14:paraId="0C3C56F9" w14:textId="77777777" w:rsidR="00813454" w:rsidRPr="00484ACB" w:rsidRDefault="00813454" w:rsidP="00484ACB">
                          <w:pPr>
                            <w:jc w:val="center"/>
                            <w:rPr>
                              <w:rFonts w:ascii="Calibri Light" w:hAnsi="Calibri Light"/>
                              <w:color w:val="FFFFFF"/>
                              <w:sz w:val="19"/>
                              <w:szCs w:val="19"/>
                            </w:rPr>
                          </w:pPr>
                          <w:r>
                            <w:rPr>
                              <w:rFonts w:ascii="Calibri Light" w:hAnsi="Calibri Light"/>
                              <w:b/>
                              <w:color w:val="FFFFFF"/>
                              <w:sz w:val="19"/>
                              <w:szCs w:val="19"/>
                            </w:rPr>
                            <w:t>RELAZIONE SULLA GESTIONE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EF3CA" id="Rettangolo 245" o:spid="_x0000_s1028" style="position:absolute;left:0;text-align:left;margin-left:312.25pt;margin-top:21.75pt;width:170.1pt;height:17.1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ZpMCQIAAAAEAAAOAAAAZHJzL2Uyb0RvYy54bWysU19v0zAQf0fiO1h+p2mibIWo6TR1GkIa&#10;MG3wARzHSSwcnzm7Tcen5+y0pcAb4sW6v7+7+915fXMYDdsr9BpszfPFkjNlJbTa9jX/+uX+zVvO&#10;fBC2FQasqvmL8vxm8/rVenKVKmAA0ypkBGJ9NbmaDyG4Ksu8HNQo/AKcsuTsAEcRSMU+a1FMhD6a&#10;rFgur7MJsHUIUnlP1rvZyTcJv+uUDJ+7zqvATM2pt5BeTG8T32yzFlWPwg1aHtsQ/9DFKLSlomeo&#10;OxEE26H+C2rUEsFDFxYSxgy6TkuVZqBp8uUf0zwPwqk0C5Hj3Zkm//9g5af9IzLd1rworzizYqQl&#10;PalAK+vBAItW4mhyvqLQZ/eIcUrvHkB+88zCdqBAdYsI06BES53lMT77LSEqnlJZM32ElgqIXYBE&#10;16HDMQISEeyQtvJy3oo6BCbJWOTXy2JFy5PkK/JVTnIsIapTtkMf3isYWRRqjrT1hC72Dz7MoaeQ&#10;1D0Y3d5rY5KCfbM1yPaCLqQsV8W2PKL7yzBjY7CFmDYjzhaVbuxY5jTnzFc4NIeZ2RODDbQvxALC&#10;fIb0bUgYAH9wNtEJ1tx/3wlUnJkPlph8l5dlvNmklFerghS89DSXHmElQdU8cDaL2zDf+c6h7geq&#10;lCdSLNwS+51OxMSO566OO6MzS9Qev0S840s9Rf36uJufAAAA//8DAFBLAwQUAAYACAAAACEA82DN&#10;XuAAAAAJAQAADwAAAGRycy9kb3ducmV2LnhtbEyPwU6DQBCG7ya+w2ZMvBi7iBQQWRpjUg+mF7Fp&#10;4m0KK5Cys4TdAn17x5OeJpP58s/355vF9GLSo+ssKXhYBSA0VbbuqFGw/9zepyCcR6qxt6QVXLSD&#10;TXF9lWNW25k+9FT6RnAIuQwVtN4PmZSuarVBt7KDJr5929Gg53VsZD3izOGml2EQxNJgR/yhxUG/&#10;tro6lWejYJem2Gzt+yGYwjc83dFXOV/WSt3eLC/PILxe/B8Mv/qsDgU7He2Zaid6BXEYrRlVED3y&#10;ZOApjhIQRwVJkoAscvm/QfEDAAD//wMAUEsBAi0AFAAGAAgAAAAhALaDOJL+AAAA4QEAABMAAAAA&#10;AAAAAAAAAAAAAAAAAFtDb250ZW50X1R5cGVzXS54bWxQSwECLQAUAAYACAAAACEAOP0h/9YAAACU&#10;AQAACwAAAAAAAAAAAAAAAAAvAQAAX3JlbHMvLnJlbHNQSwECLQAUAAYACAAAACEAOcmaTAkCAAAA&#10;BAAADgAAAAAAAAAAAAAAAAAuAgAAZHJzL2Uyb0RvYy54bWxQSwECLQAUAAYACAAAACEA82DNXuAA&#10;AAAJAQAADwAAAAAAAAAAAAAAAABjBAAAZHJzL2Rvd25yZXYueG1sUEsFBgAAAAAEAAQA8wAAAHAF&#10;AAAAAA==&#10;" fillcolor="#4472c4" stroked="f">
              <v:textbox>
                <w:txbxContent>
                  <w:p w14:paraId="0C3C56F9" w14:textId="77777777" w:rsidR="00813454" w:rsidRPr="00484ACB" w:rsidRDefault="00813454" w:rsidP="00484ACB">
                    <w:pPr>
                      <w:jc w:val="center"/>
                      <w:rPr>
                        <w:rFonts w:ascii="Calibri Light" w:hAnsi="Calibri Light"/>
                        <w:color w:val="FFFFFF"/>
                        <w:sz w:val="19"/>
                        <w:szCs w:val="19"/>
                      </w:rPr>
                    </w:pPr>
                    <w:r>
                      <w:rPr>
                        <w:rFonts w:ascii="Calibri Light" w:hAnsi="Calibri Light"/>
                        <w:b/>
                        <w:color w:val="FFFFFF"/>
                        <w:sz w:val="19"/>
                        <w:szCs w:val="19"/>
                      </w:rPr>
                      <w:t>RELAZIONE SULLA GESTIONE</w:t>
                    </w:r>
                  </w:p>
                </w:txbxContent>
              </v:textbox>
              <w10:wrap anchorx="margin" anchory="line"/>
            </v:rect>
          </w:pict>
        </mc:Fallback>
      </mc:AlternateContent>
    </w:r>
    <w:r>
      <w:rPr>
        <w:noProof/>
      </w:rPr>
      <mc:AlternateContent>
        <mc:Choice Requires="wps">
          <w:drawing>
            <wp:anchor distT="0" distB="0" distL="114300" distR="114300" simplePos="0" relativeHeight="251671040" behindDoc="0" locked="0" layoutInCell="1" allowOverlap="1" wp14:anchorId="48098C77" wp14:editId="0D9B6464">
              <wp:simplePos x="0" y="0"/>
              <wp:positionH relativeFrom="margin">
                <wp:posOffset>0</wp:posOffset>
              </wp:positionH>
              <wp:positionV relativeFrom="line">
                <wp:posOffset>273776</wp:posOffset>
              </wp:positionV>
              <wp:extent cx="467995" cy="217170"/>
              <wp:effectExtent l="0" t="0" r="8255" b="0"/>
              <wp:wrapNone/>
              <wp:docPr id="246" name="Rettangolo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217170"/>
                      </a:xfrm>
                      <a:prstGeom prst="rect">
                        <a:avLst/>
                      </a:prstGeom>
                      <a:solidFill>
                        <a:srgbClr val="4472C4"/>
                      </a:solidFill>
                      <a:ln>
                        <a:noFill/>
                      </a:ln>
                      <a:effectLst/>
                    </wps:spPr>
                    <wps:txbx>
                      <w:txbxContent>
                        <w:p w14:paraId="3D06B8D4" w14:textId="77777777" w:rsidR="00813454" w:rsidRPr="00484ACB" w:rsidRDefault="00813454" w:rsidP="00484ACB">
                          <w:pPr>
                            <w:jc w:val="center"/>
                            <w:rPr>
                              <w:rFonts w:ascii="Calibri Light" w:hAnsi="Calibri Light"/>
                              <w:b/>
                              <w:color w:val="FFFFFF"/>
                              <w:sz w:val="19"/>
                              <w:szCs w:val="19"/>
                            </w:rPr>
                          </w:pPr>
                          <w:r w:rsidRPr="00484ACB">
                            <w:rPr>
                              <w:rFonts w:ascii="Calibri Light" w:hAnsi="Calibri Light"/>
                              <w:b/>
                              <w:color w:val="FFFFFF"/>
                              <w:sz w:val="19"/>
                              <w:szCs w:val="19"/>
                            </w:rPr>
                            <w:fldChar w:fldCharType="begin"/>
                          </w:r>
                          <w:r w:rsidRPr="00484ACB">
                            <w:rPr>
                              <w:rFonts w:ascii="Calibri Light" w:hAnsi="Calibri Light"/>
                              <w:b/>
                              <w:color w:val="FFFFFF"/>
                              <w:sz w:val="19"/>
                              <w:szCs w:val="19"/>
                            </w:rPr>
                            <w:instrText>PAGE   \* MERGEFORMAT</w:instrText>
                          </w:r>
                          <w:r w:rsidRPr="00484ACB">
                            <w:rPr>
                              <w:rFonts w:ascii="Calibri Light" w:hAnsi="Calibri Light"/>
                              <w:b/>
                              <w:color w:val="FFFFFF"/>
                              <w:sz w:val="19"/>
                              <w:szCs w:val="19"/>
                            </w:rPr>
                            <w:fldChar w:fldCharType="separate"/>
                          </w:r>
                          <w:r w:rsidR="005E31EC">
                            <w:rPr>
                              <w:rFonts w:ascii="Calibri Light" w:hAnsi="Calibri Light"/>
                              <w:b/>
                              <w:noProof/>
                              <w:color w:val="FFFFFF"/>
                              <w:sz w:val="19"/>
                              <w:szCs w:val="19"/>
                            </w:rPr>
                            <w:t>14</w:t>
                          </w:r>
                          <w:r w:rsidRPr="00484ACB">
                            <w:rPr>
                              <w:rFonts w:ascii="Calibri Light" w:hAnsi="Calibri Light"/>
                              <w:b/>
                              <w:color w:val="FFFFFF"/>
                              <w:sz w:val="19"/>
                              <w:szCs w:val="19"/>
                            </w:rPr>
                            <w:fldChar w:fldCharType="end"/>
                          </w:r>
                        </w:p>
                        <w:p w14:paraId="45ED71D6" w14:textId="77777777" w:rsidR="00813454" w:rsidRDefault="00813454" w:rsidP="00484AC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098C77" id="Rettangolo 246" o:spid="_x0000_s1029" style="position:absolute;left:0;text-align:left;margin-left:0;margin-top:21.55pt;width:36.85pt;height:17.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B41DgIAAP8DAAAOAAAAZHJzL2Uyb0RvYy54bWysU9uO0zAQfUfiHyy/0zQh29Ko6WrV1SKk&#10;hV2x8AGO4yQWiceM3abl6xk7bSnwhnixPBefOXNmvL49DD3bK3QaTMnT2ZwzZSTU2rQl//rl4c07&#10;zpwXphY9GFXyo3L8dvP61Xq0hcqgg75WyAjEuGK0Je+8t0WSONmpQbgZWGUo2AAOwpOJbVKjGAl9&#10;6JNsPl8kI2BtEaRyjrz3U5BvIn7TKOmfmsYpz/qSEzcfT4xnFc5ksxZFi8J2Wp5oiH9gMQhtqOgF&#10;6l54wXao/4IatERw0PiZhCGBptFSxR6om3T+RzcvnbAq9kLiOHuRyf0/WPlp/4xM1yXP8gVnRgw0&#10;pM/K08ha6IEFL2k0WldQ6ot9xtCls48gvzlmYNtRorpDhLFToiZmachPfnsQDEdPWTV+hJoKiJ2H&#10;KNehwSEAkhDsEKdyvExFHTyT5MwXy9XqhjNJoSxdpss4tUQU58cWnX+vYGDhUnKkoUdwsX90PpAR&#10;xTklkode1w+676OBbbXtke0FLUieL7NtHvlTj9dpvQnJBsKzCXHyqLhipzLnNie5/KE6RGHfngWs&#10;oD6SCAjTFtKvoUsH+IOzkTaw5O77TqDirP9gSMhVmudhZaOR3ywzMvA6Ul1HhJEEVXLP2XTd+mnN&#10;dxZ121GlNIpi4I7Eb3QUJjCeWJ1GRlsW9Tr9iLDG13bM+vVvNz8BAAD//wMAUEsDBBQABgAIAAAA&#10;IQC2Zw5C3QAAAAUBAAAPAAAAZHJzL2Rvd25yZXYueG1sTI9BS8NAEIXvgv9hGcGL2E0bNSFmU0So&#10;B/HSKIK3aTImodnZkN0m6b93POlpeLzHe9/k28X2aqLRd44NrFcRKOLK1R03Bj7ed7cpKB+Qa+wd&#10;k4EzedgWlxc5ZrWbeU9TGRolJewzNNCGMGRa+6oli37lBmLxvt1oMYgcG12POEu57fUmih60xY5l&#10;ocWBnluqjuXJGnhLU2x27vUzmjYveLzhr3I+3xtzfbU8PYIKtIS/MPziCzoUwnRwJ6696g3II8HA&#10;XbwGJW4SJ6AOcpMYdJHr//TFDwAAAP//AwBQSwECLQAUAAYACAAAACEAtoM4kv4AAADhAQAAEwAA&#10;AAAAAAAAAAAAAAAAAAAAW0NvbnRlbnRfVHlwZXNdLnhtbFBLAQItABQABgAIAAAAIQA4/SH/1gAA&#10;AJQBAAALAAAAAAAAAAAAAAAAAC8BAABfcmVscy8ucmVsc1BLAQItABQABgAIAAAAIQC04B41DgIA&#10;AP8DAAAOAAAAAAAAAAAAAAAAAC4CAABkcnMvZTJvRG9jLnhtbFBLAQItABQABgAIAAAAIQC2Zw5C&#10;3QAAAAUBAAAPAAAAAAAAAAAAAAAAAGgEAABkcnMvZG93bnJldi54bWxQSwUGAAAAAAQABADzAAAA&#10;cgUAAAAA&#10;" fillcolor="#4472c4" stroked="f">
              <v:textbox>
                <w:txbxContent>
                  <w:p w14:paraId="3D06B8D4" w14:textId="77777777" w:rsidR="00813454" w:rsidRPr="00484ACB" w:rsidRDefault="00813454" w:rsidP="00484ACB">
                    <w:pPr>
                      <w:jc w:val="center"/>
                      <w:rPr>
                        <w:rFonts w:ascii="Calibri Light" w:hAnsi="Calibri Light"/>
                        <w:b/>
                        <w:color w:val="FFFFFF"/>
                        <w:sz w:val="19"/>
                        <w:szCs w:val="19"/>
                      </w:rPr>
                    </w:pPr>
                    <w:r w:rsidRPr="00484ACB">
                      <w:rPr>
                        <w:rFonts w:ascii="Calibri Light" w:hAnsi="Calibri Light"/>
                        <w:b/>
                        <w:color w:val="FFFFFF"/>
                        <w:sz w:val="19"/>
                        <w:szCs w:val="19"/>
                      </w:rPr>
                      <w:fldChar w:fldCharType="begin"/>
                    </w:r>
                    <w:r w:rsidRPr="00484ACB">
                      <w:rPr>
                        <w:rFonts w:ascii="Calibri Light" w:hAnsi="Calibri Light"/>
                        <w:b/>
                        <w:color w:val="FFFFFF"/>
                        <w:sz w:val="19"/>
                        <w:szCs w:val="19"/>
                      </w:rPr>
                      <w:instrText>PAGE   \* MERGEFORMAT</w:instrText>
                    </w:r>
                    <w:r w:rsidRPr="00484ACB">
                      <w:rPr>
                        <w:rFonts w:ascii="Calibri Light" w:hAnsi="Calibri Light"/>
                        <w:b/>
                        <w:color w:val="FFFFFF"/>
                        <w:sz w:val="19"/>
                        <w:szCs w:val="19"/>
                      </w:rPr>
                      <w:fldChar w:fldCharType="separate"/>
                    </w:r>
                    <w:r w:rsidR="005E31EC">
                      <w:rPr>
                        <w:rFonts w:ascii="Calibri Light" w:hAnsi="Calibri Light"/>
                        <w:b/>
                        <w:noProof/>
                        <w:color w:val="FFFFFF"/>
                        <w:sz w:val="19"/>
                        <w:szCs w:val="19"/>
                      </w:rPr>
                      <w:t>14</w:t>
                    </w:r>
                    <w:r w:rsidRPr="00484ACB">
                      <w:rPr>
                        <w:rFonts w:ascii="Calibri Light" w:hAnsi="Calibri Light"/>
                        <w:b/>
                        <w:color w:val="FFFFFF"/>
                        <w:sz w:val="19"/>
                        <w:szCs w:val="19"/>
                      </w:rPr>
                      <w:fldChar w:fldCharType="end"/>
                    </w:r>
                  </w:p>
                  <w:p w14:paraId="45ED71D6" w14:textId="77777777" w:rsidR="00813454" w:rsidRDefault="00813454" w:rsidP="00484ACB"/>
                </w:txbxContent>
              </v:textbox>
              <w10:wrap anchorx="margin" anchory="line"/>
            </v:rect>
          </w:pict>
        </mc:Fallback>
      </mc:AlternateContent>
    </w:r>
    <w:r>
      <w:rPr>
        <w:noProof/>
      </w:rPr>
      <mc:AlternateContent>
        <mc:Choice Requires="wps">
          <w:drawing>
            <wp:anchor distT="0" distB="0" distL="114300" distR="114300" simplePos="0" relativeHeight="251674112" behindDoc="0" locked="0" layoutInCell="1" allowOverlap="1" wp14:anchorId="343A79F5" wp14:editId="1D670F1F">
              <wp:simplePos x="0" y="0"/>
              <wp:positionH relativeFrom="margin">
                <wp:posOffset>0</wp:posOffset>
              </wp:positionH>
              <wp:positionV relativeFrom="line">
                <wp:posOffset>496570</wp:posOffset>
              </wp:positionV>
              <wp:extent cx="6119495" cy="0"/>
              <wp:effectExtent l="0" t="0" r="0" b="0"/>
              <wp:wrapNone/>
              <wp:docPr id="247" name="Connettore 2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19495" cy="0"/>
                      </a:xfrm>
                      <a:prstGeom prst="straightConnector1">
                        <a:avLst/>
                      </a:prstGeom>
                      <a:noFill/>
                      <a:ln w="9525">
                        <a:solidFill>
                          <a:srgbClr val="4472C4"/>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5EB92EE" id="_x0000_t32" coordsize="21600,21600" o:spt="32" o:oned="t" path="m,l21600,21600e" filled="f">
              <v:path arrowok="t" fillok="f" o:connecttype="none"/>
              <o:lock v:ext="edit" shapetype="t"/>
            </v:shapetype>
            <v:shape id="Connettore 2 247" o:spid="_x0000_s1026" type="#_x0000_t32" style="position:absolute;margin-left:0;margin-top:39.1pt;width:481.85pt;height:0;flip:x;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QyVpAIAAIUFAAAOAAAAZHJzL2Uyb0RvYy54bWysVN9v2yAQfp+0/wHx7vpHnDiJ6lSt42wP&#10;3RapnfZMAMdoNlhA4kTT/vcdJHGb7mWaakuIA+7ju7vvuL07tA3ac22EkjmObyKMuKSKCbnN8ffn&#10;VTDFyFgiGWmU5Dk+coPvFh8/3PbdnCeqVg3jGgGINPO+y3FtbTcPQ0Nr3hJzozouYbNSuiUWTL0N&#10;mSY9oLdNmETRJOyVZp1WlBsDq8vTJl54/Kri1H6rKsMtanIM3KwftR83bgwXt2S+1aSrBT3TIP/B&#10;oiVCwqUD1JJYgnZa/AXVCqqVUZW9oaoNVVUJyn0MEE0cvYnmqSYd97FAckw3pMm8Hyz9ul9rJFiO&#10;kzTDSJIWilQoKbm1SnOUILcOWeo7M4fDhVxrFyc9yKfuUdGfBklV1ERuuWf7fOwAIHYe4ZWLM0wH&#10;d236L4rBGbKzyqfsUOkWVY3oPjtHBw5pQQdfo+NQI36wiMLiJI5n6WyMEb3shWTuIJxjp439xFWL&#10;3CTHxmoitrX18VCI5wRP9o/GOoIvDs5ZqpVoGi+IRqI+x7NxMvZ8jGoEc5vumNHbTdFotCcgqTTN&#10;kiL10cLO62Na7STzYDUnrDzPLRHNaQ6XN9Lhca/SEyOwDhamfh0C9gr6NYtm5bScpkGaTMogjZbL&#10;4H5VpMFkFWfj5WhZFMv4tyMap/NaMMal43pRc5z+m1rOfXXS4aDnISnhNbrPHpC9Znq/GkdZOpoG&#10;WTYeBemojIKH6aoI7ot4MsnKh+KhfMO09NGb9yE7pNKxUjvL9VPNesSEE8NoPEtiDAZ0f5JF7sOI&#10;NFt4tqjVGGllfwhbexU71TmMq1pPI/efaz2gnxJxqaGzhiqcY3tJFdT8Ul/fHK4fTp21Uey41pem&#10;gV73Tud3yT0mr22Yv349F38AAAD//wMAUEsDBBQABgAIAAAAIQCXWf3t2wAAAAYBAAAPAAAAZHJz&#10;L2Rvd25yZXYueG1sTI/BTsMwEETvSPyDtUjcqNMW0jbEqQCJA/REoXcn3iZR43Vkb5rA12PEAY47&#10;M5p5m28n24kz+tA6UjCfJSCQKmdaqhV8vD/frEEE1mR05wgVfGKAbXF5kevMuJHe8LznWsQSCplW&#10;0DD3mZShatDqMHM9UvSOzlvN8fS1NF6Psdx2cpEkqbS6pbjQ6B6fGqxO+8EqWM6Hlx3f8njAu9fH&#10;8pT6r03jlbq+mh7uQTBO/BeGH/yIDkVkKt1AJohOQXyEFazWCxDR3aTLFYjyV5BFLv/jF98AAAD/&#10;/wMAUEsBAi0AFAAGAAgAAAAhALaDOJL+AAAA4QEAABMAAAAAAAAAAAAAAAAAAAAAAFtDb250ZW50&#10;X1R5cGVzXS54bWxQSwECLQAUAAYACAAAACEAOP0h/9YAAACUAQAACwAAAAAAAAAAAAAAAAAvAQAA&#10;X3JlbHMvLnJlbHNQSwECLQAUAAYACAAAACEAlxEMlaQCAACFBQAADgAAAAAAAAAAAAAAAAAuAgAA&#10;ZHJzL2Uyb0RvYy54bWxQSwECLQAUAAYACAAAACEAl1n97dsAAAAGAQAADwAAAAAAAAAAAAAAAAD+&#10;BAAAZHJzL2Rvd25yZXYueG1sUEsFBgAAAAAEAAQA8wAAAAYGAAAAAA==&#10;" strokecolor="#4472c4">
              <w10:wrap anchorx="margin" anchory="lin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AA7248" w14:textId="2E63483A" w:rsidR="00813454" w:rsidRDefault="00813454" w:rsidP="00420D7C">
    <w:pPr>
      <w:pStyle w:val="Intestazione"/>
      <w:jc w:val="center"/>
    </w:pPr>
    <w:r w:rsidRPr="00484ACB">
      <w:rPr>
        <w:noProof/>
      </w:rPr>
      <mc:AlternateContent>
        <mc:Choice Requires="wps">
          <w:drawing>
            <wp:anchor distT="0" distB="0" distL="114300" distR="114300" simplePos="0" relativeHeight="251643392" behindDoc="0" locked="0" layoutInCell="1" allowOverlap="1" wp14:anchorId="12E4A4E5" wp14:editId="15BBD3FC">
              <wp:simplePos x="0" y="0"/>
              <wp:positionH relativeFrom="margin">
                <wp:posOffset>5655310</wp:posOffset>
              </wp:positionH>
              <wp:positionV relativeFrom="paragraph">
                <wp:posOffset>262890</wp:posOffset>
              </wp:positionV>
              <wp:extent cx="467995" cy="217170"/>
              <wp:effectExtent l="0" t="0" r="8255" b="0"/>
              <wp:wrapNone/>
              <wp:docPr id="248" name="Rettangolo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217170"/>
                      </a:xfrm>
                      <a:prstGeom prst="rect">
                        <a:avLst/>
                      </a:prstGeom>
                      <a:solidFill>
                        <a:srgbClr val="4472C4"/>
                      </a:solidFill>
                      <a:ln>
                        <a:noFill/>
                      </a:ln>
                      <a:effectLst/>
                    </wps:spPr>
                    <wps:txbx>
                      <w:txbxContent>
                        <w:p w14:paraId="29704F73" w14:textId="77777777" w:rsidR="00813454" w:rsidRPr="00484ACB" w:rsidRDefault="00813454" w:rsidP="00484ACB">
                          <w:pPr>
                            <w:jc w:val="center"/>
                            <w:rPr>
                              <w:rFonts w:ascii="Calibri Light" w:hAnsi="Calibri Light"/>
                              <w:b/>
                              <w:color w:val="FFFFFF"/>
                              <w:sz w:val="19"/>
                              <w:szCs w:val="19"/>
                            </w:rPr>
                          </w:pPr>
                          <w:r w:rsidRPr="00484ACB">
                            <w:rPr>
                              <w:rFonts w:ascii="Calibri Light" w:hAnsi="Calibri Light"/>
                              <w:b/>
                              <w:color w:val="FFFFFF"/>
                              <w:sz w:val="19"/>
                              <w:szCs w:val="19"/>
                            </w:rPr>
                            <w:fldChar w:fldCharType="begin"/>
                          </w:r>
                          <w:r w:rsidRPr="00484ACB">
                            <w:rPr>
                              <w:rFonts w:ascii="Calibri Light" w:hAnsi="Calibri Light"/>
                              <w:b/>
                              <w:color w:val="FFFFFF"/>
                              <w:sz w:val="19"/>
                              <w:szCs w:val="19"/>
                            </w:rPr>
                            <w:instrText>PAGE   \* MERGEFORMAT</w:instrText>
                          </w:r>
                          <w:r w:rsidRPr="00484ACB">
                            <w:rPr>
                              <w:rFonts w:ascii="Calibri Light" w:hAnsi="Calibri Light"/>
                              <w:b/>
                              <w:color w:val="FFFFFF"/>
                              <w:sz w:val="19"/>
                              <w:szCs w:val="19"/>
                            </w:rPr>
                            <w:fldChar w:fldCharType="separate"/>
                          </w:r>
                          <w:r w:rsidR="005E31EC">
                            <w:rPr>
                              <w:rFonts w:ascii="Calibri Light" w:hAnsi="Calibri Light"/>
                              <w:b/>
                              <w:noProof/>
                              <w:color w:val="FFFFFF"/>
                              <w:sz w:val="19"/>
                              <w:szCs w:val="19"/>
                            </w:rPr>
                            <w:t>13</w:t>
                          </w:r>
                          <w:r w:rsidRPr="00484ACB">
                            <w:rPr>
                              <w:rFonts w:ascii="Calibri Light" w:hAnsi="Calibri Light"/>
                              <w:b/>
                              <w:color w:val="FFFFFF"/>
                              <w:sz w:val="19"/>
                              <w:szCs w:val="19"/>
                            </w:rPr>
                            <w:fldChar w:fldCharType="end"/>
                          </w:r>
                        </w:p>
                        <w:p w14:paraId="54A4A4BA" w14:textId="77777777" w:rsidR="00813454" w:rsidRDefault="00813454" w:rsidP="00484AC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E4A4E5" id="Rettangolo 248" o:spid="_x0000_s1030" style="position:absolute;left:0;text-align:left;margin-left:445.3pt;margin-top:20.7pt;width:36.85pt;height:17.1pt;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J2DDAIAAP8DAAAOAAAAZHJzL2Uyb0RvYy54bWysU21v0zAQ/o7Ef7D8naaJspVGTaep0xDS&#10;gGmDH+A4TmKR+MzZbTJ+PWen7Qp8Q3yxfC9+7u55zpubaejZQaHTYEqeLpacKSOh1qYt+bev9+/e&#10;c+a8MLXowaiSvyjHb7Zv32xGW6gMOuhrhYxAjCtGW/LOe1skiZOdGoRbgFWGgg3gIDyZ2CY1ipHQ&#10;hz7JlsvrZASsLYJUzpH3bg7ybcRvGiX9l6ZxyrO+5NSbjyfGswpnst2IokVhOy2PbYh/6GIQ2lDR&#10;M9Sd8ILtUf8FNWiJ4KDxCwlDAk2jpYoz0DTp8o9pnjthVZyFyHH2TJP7f7Dy8+ERma5LnuUklRED&#10;ifSkPEnWQg8seImj0bqCUp/tI4YpnX0A+d0xA7uOEtUtIoydEjV1lob85LcHwXD0lFXjJ6ipgNh7&#10;iHRNDQ4BkIhgU1Tl5ayKmjyT5MyvV+v1FWeSQlm6SldRtUQUp8cWnf+gYGDhUnIk0SO4ODw4H5oR&#10;xSklNg+9ru9130cD22rXIzsIWpA8X2W7PPZPM16m9SYkGwjPZsTZo+KKHcucxpzp8lM1RWIjYIhV&#10;UL8QCQjzFtKvoUsH+JOzkTaw5O7HXqDirP9oiMh1mudhZaORX60yMvAyUl1GhJEEVXLP2Xzd+XnN&#10;9xZ121GlNJJi4JbIb3Qk5rWro2S0ZZGv448Ia3xpx6zXf7v9BQAA//8DAFBLAwQUAAYACAAAACEA&#10;x/RLaeEAAAAJAQAADwAAAGRycy9kb3ducmV2LnhtbEyPQU+DQBCF7yb+h82YeDF2t5UiRYbGmNRD&#10;40U0Jt6msAIpO0vYLdB/73qqx8n78t432XY2nRj14FrLCMuFAqG5tFXLNcLnx+4+AeE8cUWdZY1w&#10;1g62+fVVRmllJ37XY+FrEUrYpYTQeN+nUrqy0YbcwvaaQ/ZjB0M+nEMtq4GmUG46uVIqloZaDgsN&#10;9fql0eWxOBmEtyShemf3X2pcvdLxjr+L6bxGvL2Zn59AeD37Cwx/+kEd8uB0sCeunOgQko2KA4oQ&#10;LSMQAdjE0QOIA8LjOgaZZ/L/B/kvAAAA//8DAFBLAQItABQABgAIAAAAIQC2gziS/gAAAOEBAAAT&#10;AAAAAAAAAAAAAAAAAAAAAABbQ29udGVudF9UeXBlc10ueG1sUEsBAi0AFAAGAAgAAAAhADj9If/W&#10;AAAAlAEAAAsAAAAAAAAAAAAAAAAALwEAAF9yZWxzLy5yZWxzUEsBAi0AFAAGAAgAAAAhAA+gnYMM&#10;AgAA/wMAAA4AAAAAAAAAAAAAAAAALgIAAGRycy9lMm9Eb2MueG1sUEsBAi0AFAAGAAgAAAAhAMf0&#10;S2nhAAAACQEAAA8AAAAAAAAAAAAAAAAAZgQAAGRycy9kb3ducmV2LnhtbFBLBQYAAAAABAAEAPMA&#10;AAB0BQAAAAA=&#10;" fillcolor="#4472c4" stroked="f">
              <v:textbox>
                <w:txbxContent>
                  <w:p w14:paraId="29704F73" w14:textId="77777777" w:rsidR="00813454" w:rsidRPr="00484ACB" w:rsidRDefault="00813454" w:rsidP="00484ACB">
                    <w:pPr>
                      <w:jc w:val="center"/>
                      <w:rPr>
                        <w:rFonts w:ascii="Calibri Light" w:hAnsi="Calibri Light"/>
                        <w:b/>
                        <w:color w:val="FFFFFF"/>
                        <w:sz w:val="19"/>
                        <w:szCs w:val="19"/>
                      </w:rPr>
                    </w:pPr>
                    <w:r w:rsidRPr="00484ACB">
                      <w:rPr>
                        <w:rFonts w:ascii="Calibri Light" w:hAnsi="Calibri Light"/>
                        <w:b/>
                        <w:color w:val="FFFFFF"/>
                        <w:sz w:val="19"/>
                        <w:szCs w:val="19"/>
                      </w:rPr>
                      <w:fldChar w:fldCharType="begin"/>
                    </w:r>
                    <w:r w:rsidRPr="00484ACB">
                      <w:rPr>
                        <w:rFonts w:ascii="Calibri Light" w:hAnsi="Calibri Light"/>
                        <w:b/>
                        <w:color w:val="FFFFFF"/>
                        <w:sz w:val="19"/>
                        <w:szCs w:val="19"/>
                      </w:rPr>
                      <w:instrText>PAGE   \* MERGEFORMAT</w:instrText>
                    </w:r>
                    <w:r w:rsidRPr="00484ACB">
                      <w:rPr>
                        <w:rFonts w:ascii="Calibri Light" w:hAnsi="Calibri Light"/>
                        <w:b/>
                        <w:color w:val="FFFFFF"/>
                        <w:sz w:val="19"/>
                        <w:szCs w:val="19"/>
                      </w:rPr>
                      <w:fldChar w:fldCharType="separate"/>
                    </w:r>
                    <w:r w:rsidR="005E31EC">
                      <w:rPr>
                        <w:rFonts w:ascii="Calibri Light" w:hAnsi="Calibri Light"/>
                        <w:b/>
                        <w:noProof/>
                        <w:color w:val="FFFFFF"/>
                        <w:sz w:val="19"/>
                        <w:szCs w:val="19"/>
                      </w:rPr>
                      <w:t>13</w:t>
                    </w:r>
                    <w:r w:rsidRPr="00484ACB">
                      <w:rPr>
                        <w:rFonts w:ascii="Calibri Light" w:hAnsi="Calibri Light"/>
                        <w:b/>
                        <w:color w:val="FFFFFF"/>
                        <w:sz w:val="19"/>
                        <w:szCs w:val="19"/>
                      </w:rPr>
                      <w:fldChar w:fldCharType="end"/>
                    </w:r>
                  </w:p>
                  <w:p w14:paraId="54A4A4BA" w14:textId="77777777" w:rsidR="00813454" w:rsidRDefault="00813454" w:rsidP="00484ACB"/>
                </w:txbxContent>
              </v:textbox>
              <w10:wrap anchorx="margin"/>
            </v:rect>
          </w:pict>
        </mc:Fallback>
      </mc:AlternateContent>
    </w:r>
  </w:p>
  <w:p w14:paraId="6AEEE7EE" w14:textId="00A3FE66" w:rsidR="00813454" w:rsidRDefault="00813454" w:rsidP="00392FA5">
    <w:pPr>
      <w:pStyle w:val="Intestazione"/>
      <w:tabs>
        <w:tab w:val="clear" w:pos="4819"/>
        <w:tab w:val="clear" w:pos="9638"/>
        <w:tab w:val="left" w:pos="5308"/>
      </w:tabs>
    </w:pPr>
    <w:r w:rsidRPr="00484ACB">
      <w:rPr>
        <w:noProof/>
      </w:rPr>
      <mc:AlternateContent>
        <mc:Choice Requires="wps">
          <w:drawing>
            <wp:anchor distT="0" distB="0" distL="114300" distR="114300" simplePos="0" relativeHeight="251677184" behindDoc="0" locked="0" layoutInCell="1" allowOverlap="1" wp14:anchorId="76A1F050" wp14:editId="61C0151B">
              <wp:simplePos x="0" y="0"/>
              <wp:positionH relativeFrom="margin">
                <wp:posOffset>0</wp:posOffset>
              </wp:positionH>
              <wp:positionV relativeFrom="page">
                <wp:posOffset>881380</wp:posOffset>
              </wp:positionV>
              <wp:extent cx="6119495" cy="0"/>
              <wp:effectExtent l="0" t="0" r="0" b="0"/>
              <wp:wrapNone/>
              <wp:docPr id="251" name="Connettore 2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19495" cy="0"/>
                      </a:xfrm>
                      <a:prstGeom prst="straightConnector1">
                        <a:avLst/>
                      </a:prstGeom>
                      <a:noFill/>
                      <a:ln w="9525">
                        <a:solidFill>
                          <a:srgbClr val="4472C4"/>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76ABBE8" id="_x0000_t32" coordsize="21600,21600" o:spt="32" o:oned="t" path="m,l21600,21600e" filled="f">
              <v:path arrowok="t" fillok="f" o:connecttype="none"/>
              <o:lock v:ext="edit" shapetype="t"/>
            </v:shapetype>
            <v:shape id="Connettore 2 251" o:spid="_x0000_s1026" type="#_x0000_t32" style="position:absolute;margin-left:0;margin-top:69.4pt;width:481.85pt;height:0;flip:x;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KhXpQIAAIUFAAAOAAAAZHJzL2Uyb0RvYy54bWysVMlu2zAQvRfoPxC8K1oseUPkIJHl9tAl&#10;QFL0TJOURFQiBZK2bBT99w5pW6nTS1HEBghu8/TezBve3h26Fu25NkLJHMc3EUZcUsWErHP87XkT&#10;zDEylkhGWiV5jo/c4LvV+3e3Q7/kiWpUy7hGACLNcuhz3FjbL8PQ0IZ3xNyonks4rJTuiIWlrkOm&#10;yQDoXRsmUTQNB6VZrxXlxsDu+nSIVx6/qji1X6vKcIvaHAM360ftx60bw9UtWdaa9I2gZxrkP1h0&#10;REj46Ai1JpagnRZ/QXWCamVUZW+o6kJVVYJyrwHUxNErNU8N6bnXAskx/Zgm83aw9Mv+USPBcpxk&#10;MUaSdFCkQknJrVWaowS5fcjS0JslXC7ko3Y66UE+9Z8U/WGQVEVDZM092+djDwA+IrwKcQvTw7e2&#10;w2fF4A7ZWeVTdqh0h6pW9B9doAOHtKCDr9FxrBE/WERhcxrHi3SRYUQvZyFZOggX2GtjP3DVITfJ&#10;sbGaiLqxXg8FPSd4sv9kLEiCwEuAC5ZqI9rWG6KVaMjxIksyz8eoVjB36K4ZXW+LVqM9AUul6Swp&#10;UpcfALu6ptVOMg/WcMLK89wS0Z7mcL+VDo97l54YwepgYer3QbB30M9FtCjn5TwN0mRaBmm0Xgf3&#10;myINppt4lq0n66JYx78c0ThdNoIxLh3Xi5vj9N/ccu6rkw9HP49JCa/RvWAge830fpNFs3QyD2az&#10;bBKkkzIKHuabIrgv4ul0Vj4UD+UrpqVXb96G7JhKx0rtLNdPDRsQE84Mk2yRgMOZgO5PZpH7YUTa&#10;Gp4tajVGWtnvwjbexc51DuOq1vPI/c+1HtFPibjU0K3GKpy1vaQKan6pr28O1w+nztoqdnzUzkau&#10;T6DXfdD5XXKPyZ9rf+vl9Vz9BgAA//8DAFBLAwQUAAYACAAAACEAP3lmRtsAAAAIAQAADwAAAGRy&#10;cy9kb3ducmV2LnhtbEyPwU7DMBBE70j8g7VI3KhTAqENcSpA4gA9Udq7kyxx1Hgd2U4T+HoWCQmO&#10;OzOanVdsZtuLE/rQOVKwXCQgkGrXdNQq2L8/X61AhKip0b0jVPCJATbl+Vmh88ZN9IanXWwFl1DI&#10;tQIT45BLGWqDVoeFG5DY+3De6sinb2Xj9cTltpfXSZJJqzviD0YP+GSwPu5GqyBdji/beBOnA96+&#10;PlbHzH+tjVfq8mJ+uAcRcY5/YfiZz9Oh5E2VG6kJolfAIJHVdMUAbK+z9A5E9avIspD/AcpvAAAA&#10;//8DAFBLAQItABQABgAIAAAAIQC2gziS/gAAAOEBAAATAAAAAAAAAAAAAAAAAAAAAABbQ29udGVu&#10;dF9UeXBlc10ueG1sUEsBAi0AFAAGAAgAAAAhADj9If/WAAAAlAEAAAsAAAAAAAAAAAAAAAAALwEA&#10;AF9yZWxzLy5yZWxzUEsBAi0AFAAGAAgAAAAhABtEqFelAgAAhQUAAA4AAAAAAAAAAAAAAAAALgIA&#10;AGRycy9lMm9Eb2MueG1sUEsBAi0AFAAGAAgAAAAhAD95ZkbbAAAACAEAAA8AAAAAAAAAAAAAAAAA&#10;/wQAAGRycy9kb3ducmV2LnhtbFBLBQYAAAAABAAEAPMAAAAHBgAAAAA=&#10;" strokecolor="#4472c4">
              <w10:wrap anchorx="margin" anchory="page"/>
            </v:shape>
          </w:pict>
        </mc:Fallback>
      </mc:AlternateContent>
    </w:r>
    <w:r>
      <w:rPr>
        <w:noProof/>
      </w:rPr>
      <mc:AlternateContent>
        <mc:Choice Requires="wps">
          <w:drawing>
            <wp:anchor distT="0" distB="0" distL="114300" distR="114300" simplePos="0" relativeHeight="251680256" behindDoc="0" locked="0" layoutInCell="1" allowOverlap="1" wp14:anchorId="6B0E8708" wp14:editId="20F68D3E">
              <wp:simplePos x="0" y="0"/>
              <wp:positionH relativeFrom="margin">
                <wp:align>left</wp:align>
              </wp:positionH>
              <wp:positionV relativeFrom="paragraph">
                <wp:posOffset>5715</wp:posOffset>
              </wp:positionV>
              <wp:extent cx="2160270" cy="217170"/>
              <wp:effectExtent l="0" t="0" r="0" b="0"/>
              <wp:wrapNone/>
              <wp:docPr id="253" name="Rettangolo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217170"/>
                      </a:xfrm>
                      <a:prstGeom prst="rect">
                        <a:avLst/>
                      </a:prstGeom>
                      <a:solidFill>
                        <a:srgbClr val="4472C4"/>
                      </a:solidFill>
                      <a:ln>
                        <a:noFill/>
                      </a:ln>
                      <a:effectLst/>
                    </wps:spPr>
                    <wps:txbx>
                      <w:txbxContent>
                        <w:p w14:paraId="6174954D" w14:textId="77777777" w:rsidR="00813454" w:rsidRPr="00484ACB" w:rsidRDefault="00813454" w:rsidP="00372B1F">
                          <w:pPr>
                            <w:jc w:val="center"/>
                            <w:rPr>
                              <w:rFonts w:ascii="Calibri Light" w:hAnsi="Calibri Light"/>
                              <w:color w:val="FFFFFF"/>
                              <w:sz w:val="19"/>
                              <w:szCs w:val="19"/>
                            </w:rPr>
                          </w:pPr>
                          <w:r w:rsidRPr="00484ACB">
                            <w:rPr>
                              <w:rFonts w:ascii="Calibri Light" w:hAnsi="Calibri Light"/>
                              <w:b/>
                              <w:color w:val="FFFFFF"/>
                              <w:sz w:val="19"/>
                              <w:szCs w:val="19"/>
                            </w:rPr>
                            <w:t xml:space="preserve">BILANCIO DIESERCIZIO  </w:t>
                          </w:r>
                          <w:r w:rsidRPr="00484ACB">
                            <w:rPr>
                              <w:rFonts w:ascii="Calibri Light" w:hAnsi="Calibri Light"/>
                              <w:color w:val="FFFFFF"/>
                              <w:sz w:val="19"/>
                              <w:szCs w:val="19"/>
                            </w:rPr>
                            <w:t>AL 31.12.2019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0E8708" id="Rettangolo 253" o:spid="_x0000_s1031" style="position:absolute;left:0;text-align:left;margin-left:0;margin-top:.45pt;width:170.1pt;height:17.1pt;z-index:251680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0ZXCgIAAAAEAAAOAAAAZHJzL2Uyb0RvYy54bWysU9uO0zAQfUfiHyy/0zQh3ULUdLXqahHS&#10;AisWPsBxnItwPGbsNilfz9hpS4E3xIs11zMzZ8ab22nQ7KDQ9WBKni6WnCkjoe5NW/KvXx5eveHM&#10;eWFqocGokh+V47fbly82oy1UBh3oWiEjEOOK0Za8894WSeJkpwbhFmCVIWcDOAhPKrZJjWIk9EEn&#10;2XJ5k4yAtUWQyjmy3s9Ovo34TaOk/9Q0TnmmS069+fhifKvwJtuNKFoUtuvlqQ3xD10MojdU9AJ1&#10;L7xge+z/ghp6ieCg8QsJQwJN00sVZ6Bp0uUf0zx3wqo4C5Hj7IUm9/9g5cfDE7K+Lnm2es2ZEQMt&#10;6bPytLIWNLBgJY5G6woKfbZPGKZ09hHkN8cM7DoKVHeIMHZK1NRZGuKT3xKC4iiVVeMHqKmA2HuI&#10;dE0NDgGQiGBT3MrxshU1eSbJmKU3y2xNy5Pky9J1SnIoIYpztkXn3ykYWBBKjrT1iC4Oj87PoeeQ&#10;2D3ovn7otY4KttVOIzsIupA8X2e7/ITursO0CcEGQtqMOFtUvLFTmfOcM19+qqbI7OrMYAX1kVhA&#10;mM+Qvg0JHeAPzkY6wZK773uBijP93hCTb9M8DzcblXy1zkjBa0917RFGElTJPWezuPPzne8t9m1H&#10;ldJIioE7Yr/pIzGh47mr087ozCK1py8R7vhaj1G/Pu72JwAAAP//AwBQSwMEFAAGAAgAAAAhAMBF&#10;2TXbAAAABAEAAA8AAABkcnMvZG93bnJldi54bWxMj0FLw0AQhe+C/2EZwYvY3UYrMWZTRKgH8WIU&#10;wds0GZPQ7GzIbpP03zue9DaP93jvm3y7uF5NNIbOs4X1yoAirnzdcWPh4313nYIKEbnG3jNZOFGA&#10;bXF+lmNW+5nfaCpjo6SEQ4YW2hiHTOtQteQwrPxALN63Hx1GkWOj6xFnKXe9Toy50w47loUWB3pq&#10;qTqUR2fhNU2x2fmXTzMlz3i44q9yPm2svbxYHh9ARVriXxh+8QUdCmHa+yPXQfUW5JFo4R6UeDe3&#10;JgG1l2OzBl3k+j988QMAAP//AwBQSwECLQAUAAYACAAAACEAtoM4kv4AAADhAQAAEwAAAAAAAAAA&#10;AAAAAAAAAAAAW0NvbnRlbnRfVHlwZXNdLnhtbFBLAQItABQABgAIAAAAIQA4/SH/1gAAAJQBAAAL&#10;AAAAAAAAAAAAAAAAAC8BAABfcmVscy8ucmVsc1BLAQItABQABgAIAAAAIQBGW0ZXCgIAAAAEAAAO&#10;AAAAAAAAAAAAAAAAAC4CAABkcnMvZTJvRG9jLnhtbFBLAQItABQABgAIAAAAIQDARdk12wAAAAQB&#10;AAAPAAAAAAAAAAAAAAAAAGQEAABkcnMvZG93bnJldi54bWxQSwUGAAAAAAQABADzAAAAbAUAAAAA&#10;" fillcolor="#4472c4" stroked="f">
              <v:textbox>
                <w:txbxContent>
                  <w:p w14:paraId="6174954D" w14:textId="77777777" w:rsidR="00813454" w:rsidRPr="00484ACB" w:rsidRDefault="00813454" w:rsidP="00372B1F">
                    <w:pPr>
                      <w:jc w:val="center"/>
                      <w:rPr>
                        <w:rFonts w:ascii="Calibri Light" w:hAnsi="Calibri Light"/>
                        <w:color w:val="FFFFFF"/>
                        <w:sz w:val="19"/>
                        <w:szCs w:val="19"/>
                      </w:rPr>
                    </w:pPr>
                    <w:r w:rsidRPr="00484ACB">
                      <w:rPr>
                        <w:rFonts w:ascii="Calibri Light" w:hAnsi="Calibri Light"/>
                        <w:b/>
                        <w:color w:val="FFFFFF"/>
                        <w:sz w:val="19"/>
                        <w:szCs w:val="19"/>
                      </w:rPr>
                      <w:t xml:space="preserve">BILANCIO DIESERCIZIO  </w:t>
                    </w:r>
                    <w:r w:rsidRPr="00484ACB">
                      <w:rPr>
                        <w:rFonts w:ascii="Calibri Light" w:hAnsi="Calibri Light"/>
                        <w:color w:val="FFFFFF"/>
                        <w:sz w:val="19"/>
                        <w:szCs w:val="19"/>
                      </w:rPr>
                      <w:t>AL 31.12.2019</w:t>
                    </w:r>
                  </w:p>
                </w:txbxContent>
              </v:textbox>
              <w10:wrap anchorx="margin"/>
            </v:rect>
          </w:pict>
        </mc:Fallback>
      </mc:AlternateContent>
    </w:r>
    <w:r>
      <w:tab/>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62ACC8" w14:textId="77777777" w:rsidR="00813454" w:rsidRDefault="00813454">
    <w:pPr>
      <w:pStyle w:val="Intestazione"/>
    </w:pPr>
    <w:r>
      <w:rPr>
        <w:noProof/>
      </w:rPr>
      <w:drawing>
        <wp:anchor distT="0" distB="0" distL="114300" distR="114300" simplePos="0" relativeHeight="251683328" behindDoc="1" locked="0" layoutInCell="1" allowOverlap="1" wp14:anchorId="0B5D2FD1" wp14:editId="2D955499">
          <wp:simplePos x="0" y="0"/>
          <wp:positionH relativeFrom="page">
            <wp:align>left</wp:align>
          </wp:positionH>
          <wp:positionV relativeFrom="line">
            <wp:posOffset>-2007235</wp:posOffset>
          </wp:positionV>
          <wp:extent cx="17150400" cy="24069600"/>
          <wp:effectExtent l="0" t="0" r="0" b="0"/>
          <wp:wrapNone/>
          <wp:docPr id="62" name="Immagin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50400" cy="24069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1C936" w14:textId="77777777" w:rsidR="00813454" w:rsidRDefault="00813454" w:rsidP="00420D7C">
    <w:pPr>
      <w:pStyle w:val="Intestazione"/>
      <w:jc w:val="center"/>
    </w:pPr>
    <w:r>
      <w:rPr>
        <w:noProof/>
      </w:rPr>
      <w:drawing>
        <wp:anchor distT="0" distB="0" distL="114300" distR="114300" simplePos="0" relativeHeight="251686400" behindDoc="1" locked="0" layoutInCell="1" allowOverlap="1" wp14:anchorId="4CC60CCE" wp14:editId="54DB3996">
          <wp:simplePos x="0" y="0"/>
          <wp:positionH relativeFrom="page">
            <wp:align>left</wp:align>
          </wp:positionH>
          <wp:positionV relativeFrom="line">
            <wp:posOffset>-471504</wp:posOffset>
          </wp:positionV>
          <wp:extent cx="7783286" cy="10963693"/>
          <wp:effectExtent l="0" t="0" r="8255" b="9525"/>
          <wp:wrapNone/>
          <wp:docPr id="63" name="Immagin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sicura.jpg"/>
                  <pic:cNvPicPr/>
                </pic:nvPicPr>
                <pic:blipFill>
                  <a:blip r:embed="rId1"/>
                  <a:stretch>
                    <a:fillRect/>
                  </a:stretch>
                </pic:blipFill>
                <pic:spPr>
                  <a:xfrm>
                    <a:off x="0" y="0"/>
                    <a:ext cx="7783286" cy="10963693"/>
                  </a:xfrm>
                  <a:prstGeom prst="rect">
                    <a:avLst/>
                  </a:prstGeom>
                </pic:spPr>
              </pic:pic>
            </a:graphicData>
          </a:graphic>
          <wp14:sizeRelH relativeFrom="page">
            <wp14:pctWidth>0</wp14:pctWidth>
          </wp14:sizeRelH>
          <wp14:sizeRelV relativeFrom="page">
            <wp14:pctHeight>0</wp14:pctHeight>
          </wp14:sizeRelV>
        </wp:anchor>
      </w:drawing>
    </w:r>
  </w:p>
  <w:p w14:paraId="08F10A04" w14:textId="77777777" w:rsidR="00813454" w:rsidRDefault="00813454" w:rsidP="00392FA5">
    <w:pPr>
      <w:pStyle w:val="Intestazione"/>
      <w:tabs>
        <w:tab w:val="clear" w:pos="4819"/>
        <w:tab w:val="clear" w:pos="9638"/>
        <w:tab w:val="left" w:pos="5308"/>
      </w:tabs>
    </w:pPr>
    <w:r>
      <w:tab/>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F6533" w14:textId="3C2F67F4" w:rsidR="00813454" w:rsidRDefault="00813454">
    <w:pPr>
      <w:pStyle w:val="Intestazione"/>
    </w:pPr>
    <w:r>
      <w:rPr>
        <w:noProof/>
      </w:rPr>
      <mc:AlternateContent>
        <mc:Choice Requires="wps">
          <w:drawing>
            <wp:anchor distT="0" distB="0" distL="114300" distR="114300" simplePos="0" relativeHeight="251632640" behindDoc="0" locked="0" layoutInCell="1" allowOverlap="1" wp14:anchorId="3F977F82" wp14:editId="793D1EAF">
              <wp:simplePos x="0" y="0"/>
              <wp:positionH relativeFrom="column">
                <wp:posOffset>-17780</wp:posOffset>
              </wp:positionH>
              <wp:positionV relativeFrom="line">
                <wp:posOffset>130901</wp:posOffset>
              </wp:positionV>
              <wp:extent cx="467995" cy="217170"/>
              <wp:effectExtent l="0" t="0" r="8255" b="0"/>
              <wp:wrapNone/>
              <wp:docPr id="178"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217170"/>
                      </a:xfrm>
                      <a:prstGeom prst="rect">
                        <a:avLst/>
                      </a:prstGeom>
                      <a:solidFill>
                        <a:srgbClr val="4472C4"/>
                      </a:solidFill>
                      <a:ln>
                        <a:noFill/>
                      </a:ln>
                    </wps:spPr>
                    <wps:txbx>
                      <w:txbxContent>
                        <w:p w14:paraId="292D75B1" w14:textId="77777777" w:rsidR="00813454" w:rsidRPr="00A307AB" w:rsidRDefault="00813454" w:rsidP="00A307AB">
                          <w:pPr>
                            <w:jc w:val="center"/>
                            <w:rPr>
                              <w:rFonts w:ascii="Calibri Light" w:hAnsi="Calibri Light"/>
                              <w:b/>
                              <w:color w:val="FFFFFF"/>
                              <w:sz w:val="20"/>
                            </w:rPr>
                          </w:pPr>
                          <w:r w:rsidRPr="00A307AB">
                            <w:rPr>
                              <w:rFonts w:ascii="Calibri Light" w:hAnsi="Calibri Light"/>
                              <w:b/>
                              <w:color w:val="FFFFFF"/>
                              <w:sz w:val="20"/>
                            </w:rPr>
                            <w:fldChar w:fldCharType="begin"/>
                          </w:r>
                          <w:r w:rsidRPr="00A307AB">
                            <w:rPr>
                              <w:rFonts w:ascii="Calibri Light" w:hAnsi="Calibri Light"/>
                              <w:b/>
                              <w:color w:val="FFFFFF"/>
                              <w:sz w:val="20"/>
                            </w:rPr>
                            <w:instrText>PAGE   \* MERGEFORMAT</w:instrText>
                          </w:r>
                          <w:r w:rsidRPr="00A307AB">
                            <w:rPr>
                              <w:rFonts w:ascii="Calibri Light" w:hAnsi="Calibri Light"/>
                              <w:b/>
                              <w:color w:val="FFFFFF"/>
                              <w:sz w:val="20"/>
                            </w:rPr>
                            <w:fldChar w:fldCharType="separate"/>
                          </w:r>
                          <w:r w:rsidR="005E31EC">
                            <w:rPr>
                              <w:rFonts w:ascii="Calibri Light" w:hAnsi="Calibri Light"/>
                              <w:b/>
                              <w:noProof/>
                              <w:color w:val="FFFFFF"/>
                              <w:sz w:val="20"/>
                            </w:rPr>
                            <w:t>90</w:t>
                          </w:r>
                          <w:r w:rsidRPr="00A307AB">
                            <w:rPr>
                              <w:rFonts w:ascii="Calibri Light" w:hAnsi="Calibri Light"/>
                              <w:b/>
                              <w:color w:val="FFFFFF"/>
                              <w:sz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977F82" id="Rectangle 39" o:spid="_x0000_s1032" style="position:absolute;left:0;text-align:left;margin-left:-1.4pt;margin-top:10.3pt;width:36.85pt;height:17.1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gLTCQIAAO8DAAAOAAAAZHJzL2Uyb0RvYy54bWysU9uO0zAQfUfiHyy/0zQl29Ko6WrV1SKk&#10;hV2x8AGO41yE4zFjt0n5esZOWwq8IV4sj2d8fM6Z8eZ27DU7KHQdmIKnszlnykioOtMU/OuXhzfv&#10;OHNemEpoMKrgR+X47fb1q81gc7WAFnSlkBGIcflgC956b/MkcbJVvXAzsMpQsgbshacQm6RCMRB6&#10;r5PFfL5MBsDKIkjlHJ3eT0m+jfh1raR/qmunPNMFJ24+rhjXMqzJdiPyBoVtO3miIf6BRS86Q49e&#10;oO6FF2yP3V9QfScRHNR+JqFPoK47qaIGUpPO/1Dz0gqrohYyx9mLTe7/wcpPh2dkXUW9W1GrjOip&#10;SZ/JNmEardjbdXBosC6nwhf7jEGjs48gvzlmYNdSmbpDhKFVoiJeaahPfrsQAkdXWTl8hIrgxd5D&#10;NGussQ+AZAMbY0+Ol56o0TNJh9lytV7fcCYptUhX6Sr2LBH5+bJF598r6FnYFByJewQXh0fnAxmR&#10;n0siedBd9dBpHQNsyp1GdhA0Hlm2WuyyyJ80XpdpE4oNhGsTYjiJKoOwySA/lmM0cnm2rITqSLIR&#10;pqmjX0KbFvAHZwNNXMHd971AxZn+YMi6dZplYURjkN2sFhTgdaa8zggjCargnrNpu/PTWO8tdk1L&#10;L6XRBgN3ZHfdRStCKyZWJ/o0VdGh0w8IY3sdx6pf/3T7EwAA//8DAFBLAwQUAAYACAAAACEAdkYf&#10;0t4AAAAHAQAADwAAAGRycy9kb3ducmV2LnhtbEzOQUvDQBAF4Lvgf1hG8CLtrsHWGDMpItSDeDFK&#10;obdpdk1Cs7Mhu03Sf+96ssfhDe99+Wa2nRjN4FvHCPdLBcJw5XTLNcL313aRgvCBWFPn2CCcjYdN&#10;cX2VU6bdxJ9mLEMtYgn7jBCaEPpMSl81xpJfut5wzH7cYCnEc6ilHmiK5baTiVJraanluNBQb14b&#10;Ux3Lk0X4SFOqt+59p8bkjY53vC+n8wrx9mZ+eQYRzBz+n+GPH+lQRNPBnVh70SEskigPCIlag4j5&#10;o3oCcUBYPaQgi1xe+otfAAAA//8DAFBLAQItABQABgAIAAAAIQC2gziS/gAAAOEBAAATAAAAAAAA&#10;AAAAAAAAAAAAAABbQ29udGVudF9UeXBlc10ueG1sUEsBAi0AFAAGAAgAAAAhADj9If/WAAAAlAEA&#10;AAsAAAAAAAAAAAAAAAAALwEAAF9yZWxzLy5yZWxzUEsBAi0AFAAGAAgAAAAhAAHKAtMJAgAA7wMA&#10;AA4AAAAAAAAAAAAAAAAALgIAAGRycy9lMm9Eb2MueG1sUEsBAi0AFAAGAAgAAAAhAHZGH9LeAAAA&#10;BwEAAA8AAAAAAAAAAAAAAAAAYwQAAGRycy9kb3ducmV2LnhtbFBLBQYAAAAABAAEAPMAAABuBQAA&#10;AAA=&#10;" fillcolor="#4472c4" stroked="f">
              <v:textbox>
                <w:txbxContent>
                  <w:p w14:paraId="292D75B1" w14:textId="77777777" w:rsidR="00813454" w:rsidRPr="00A307AB" w:rsidRDefault="00813454" w:rsidP="00A307AB">
                    <w:pPr>
                      <w:jc w:val="center"/>
                      <w:rPr>
                        <w:rFonts w:ascii="Calibri Light" w:hAnsi="Calibri Light"/>
                        <w:b/>
                        <w:color w:val="FFFFFF"/>
                        <w:sz w:val="20"/>
                      </w:rPr>
                    </w:pPr>
                    <w:r w:rsidRPr="00A307AB">
                      <w:rPr>
                        <w:rFonts w:ascii="Calibri Light" w:hAnsi="Calibri Light"/>
                        <w:b/>
                        <w:color w:val="FFFFFF"/>
                        <w:sz w:val="20"/>
                      </w:rPr>
                      <w:fldChar w:fldCharType="begin"/>
                    </w:r>
                    <w:r w:rsidRPr="00A307AB">
                      <w:rPr>
                        <w:rFonts w:ascii="Calibri Light" w:hAnsi="Calibri Light"/>
                        <w:b/>
                        <w:color w:val="FFFFFF"/>
                        <w:sz w:val="20"/>
                      </w:rPr>
                      <w:instrText>PAGE   \* MERGEFORMAT</w:instrText>
                    </w:r>
                    <w:r w:rsidRPr="00A307AB">
                      <w:rPr>
                        <w:rFonts w:ascii="Calibri Light" w:hAnsi="Calibri Light"/>
                        <w:b/>
                        <w:color w:val="FFFFFF"/>
                        <w:sz w:val="20"/>
                      </w:rPr>
                      <w:fldChar w:fldCharType="separate"/>
                    </w:r>
                    <w:r w:rsidR="005E31EC">
                      <w:rPr>
                        <w:rFonts w:ascii="Calibri Light" w:hAnsi="Calibri Light"/>
                        <w:b/>
                        <w:noProof/>
                        <w:color w:val="FFFFFF"/>
                        <w:sz w:val="20"/>
                      </w:rPr>
                      <w:t>90</w:t>
                    </w:r>
                    <w:r w:rsidRPr="00A307AB">
                      <w:rPr>
                        <w:rFonts w:ascii="Calibri Light" w:hAnsi="Calibri Light"/>
                        <w:b/>
                        <w:color w:val="FFFFFF"/>
                        <w:sz w:val="20"/>
                      </w:rPr>
                      <w:fldChar w:fldCharType="end"/>
                    </w:r>
                  </w:p>
                </w:txbxContent>
              </v:textbox>
              <w10:wrap anchory="line"/>
            </v:rect>
          </w:pict>
        </mc:Fallback>
      </mc:AlternateContent>
    </w:r>
    <w:r>
      <w:rPr>
        <w:noProof/>
      </w:rPr>
      <mc:AlternateContent>
        <mc:Choice Requires="wps">
          <w:drawing>
            <wp:anchor distT="0" distB="0" distL="114300" distR="114300" simplePos="0" relativeHeight="251634688" behindDoc="0" locked="0" layoutInCell="1" allowOverlap="1" wp14:anchorId="05FE4091" wp14:editId="38CF0EB2">
              <wp:simplePos x="0" y="0"/>
              <wp:positionH relativeFrom="column">
                <wp:posOffset>3960495</wp:posOffset>
              </wp:positionH>
              <wp:positionV relativeFrom="line">
                <wp:posOffset>123916</wp:posOffset>
              </wp:positionV>
              <wp:extent cx="2195830" cy="217170"/>
              <wp:effectExtent l="0" t="0" r="0" b="0"/>
              <wp:wrapNone/>
              <wp:docPr id="179"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5830" cy="217170"/>
                      </a:xfrm>
                      <a:prstGeom prst="rect">
                        <a:avLst/>
                      </a:prstGeom>
                      <a:solidFill>
                        <a:srgbClr val="4472C4"/>
                      </a:solidFill>
                      <a:ln>
                        <a:noFill/>
                      </a:ln>
                    </wps:spPr>
                    <wps:txbx>
                      <w:txbxContent>
                        <w:p w14:paraId="5360AFF1" w14:textId="77777777" w:rsidR="00813454" w:rsidRPr="00A307AB" w:rsidRDefault="00813454" w:rsidP="00A307AB">
                          <w:pPr>
                            <w:jc w:val="center"/>
                            <w:rPr>
                              <w:rFonts w:ascii="Calibri Light" w:hAnsi="Calibri Light"/>
                              <w:color w:val="FFFFFF"/>
                              <w:sz w:val="18"/>
                            </w:rPr>
                          </w:pPr>
                          <w:r w:rsidRPr="00A307AB">
                            <w:rPr>
                              <w:rFonts w:ascii="Calibri Light" w:hAnsi="Calibri Light"/>
                              <w:b/>
                              <w:color w:val="FFFFFF"/>
                              <w:sz w:val="20"/>
                            </w:rPr>
                            <w:t>RELAZIONE SUL G</w:t>
                          </w:r>
                          <w:r>
                            <w:rPr>
                              <w:rFonts w:ascii="Calibri Light" w:hAnsi="Calibri Light"/>
                              <w:b/>
                              <w:color w:val="FFFFFF"/>
                              <w:sz w:val="20"/>
                            </w:rPr>
                            <w:t>OVERNO SOCIETARIO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FE4091" id="Rectangle 40" o:spid="_x0000_s1033" style="position:absolute;left:0;text-align:left;margin-left:311.85pt;margin-top:9.75pt;width:172.9pt;height:17.1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6IJCgIAAPADAAAOAAAAZHJzL2Uyb0RvYy54bWysU9uO0zAQfUfiHyy/0zQhS7ZR09Wqq0VI&#10;C6xY+ADHcS7C8Zix26R8PWO32y3whnixPJ7x8TlnxuubedRsr9ANYCqeLpacKSOhGUxX8W9f799c&#10;c+a8MI3QYFTFD8rxm83rV+vJliqDHnSjkBGIceVkK957b8skcbJXo3ALsMpQsgUchacQu6RBMRH6&#10;qJNsuXyXTICNRZDKOTq9Oyb5JuK3rZL+c9s65ZmuOHHzccW41mFNNmtRdihsP8gTDfEPLEYxGHr0&#10;DHUnvGA7HP6CGgeJ4KD1CwljAm07SBU1kJp0+Yeap15YFbWQOc6ebXL/D1Z+2j8iGxrqXbHizIiR&#10;mvSFbBOm04rl0aHJupIKn+wjBo3OPoD87piBbU9l6hYRpl6JhnilwdHktwshcHSV1dNHaAhe7DxE&#10;s+YWxwBINrA59uRw7omaPZN0mKWrq+u31DpJuSwt0iJSSkT5fNui8+8VjCxsKo5EPqKL/YPzgY0o&#10;n0sie9BDcz9oHQPs6q1Gthc0H3leZNs8CiCRl2XahGID4doRMZxEmUFZmDZX+rmeo5NFgAgnNTQH&#10;0o1wHDv6JrTpAX9yNtHIVdz92AlUnOkPhrxbpTn5zXwM8qsiowAvM/VlRhhJUBX3nB23W3+c653F&#10;oevppTTaYOCW/G6HaMULqxN9Gqvo0OkLhLm9jGPVy0fd/AIAAP//AwBQSwMEFAAGAAgAAAAhAN59&#10;bnveAAAACQEAAA8AAABkcnMvZG93bnJldi54bWxMj8FOg0AQhu8mvsNmTLyYdhEDpcjSGJN6MF5E&#10;Y+Jtyq5Ays4Sdgv07Z2e9DaT788/3xS7xfZiMqPvHCm4X0cgDNVOd9Qo+PzYrzIQPiBp7B0ZBWfj&#10;YVdeXxWYazfTu5mq0AguIZ+jgjaEIZfS162x6NduMMTsx40WA69jI/WIM5fbXsZRlEqLHfGFFgfz&#10;3Jr6WJ2sgrcsw2bvXr+iKX7B4x19V/M5Uer2Znl6BBHMEv7CcNFndSjZ6eBOpL3oFaTxw4ajDLYJ&#10;CA5s08twUJAwkGUh/39Q/gIAAP//AwBQSwECLQAUAAYACAAAACEAtoM4kv4AAADhAQAAEwAAAAAA&#10;AAAAAAAAAAAAAAAAW0NvbnRlbnRfVHlwZXNdLnhtbFBLAQItABQABgAIAAAAIQA4/SH/1gAAAJQB&#10;AAALAAAAAAAAAAAAAAAAAC8BAABfcmVscy8ucmVsc1BLAQItABQABgAIAAAAIQCW66IJCgIAAPAD&#10;AAAOAAAAAAAAAAAAAAAAAC4CAABkcnMvZTJvRG9jLnhtbFBLAQItABQABgAIAAAAIQDefW573gAA&#10;AAkBAAAPAAAAAAAAAAAAAAAAAGQEAABkcnMvZG93bnJldi54bWxQSwUGAAAAAAQABADzAAAAbwUA&#10;AAAA&#10;" fillcolor="#4472c4" stroked="f">
              <v:textbox>
                <w:txbxContent>
                  <w:p w14:paraId="5360AFF1" w14:textId="77777777" w:rsidR="00813454" w:rsidRPr="00A307AB" w:rsidRDefault="00813454" w:rsidP="00A307AB">
                    <w:pPr>
                      <w:jc w:val="center"/>
                      <w:rPr>
                        <w:rFonts w:ascii="Calibri Light" w:hAnsi="Calibri Light"/>
                        <w:color w:val="FFFFFF"/>
                        <w:sz w:val="18"/>
                      </w:rPr>
                    </w:pPr>
                    <w:r w:rsidRPr="00A307AB">
                      <w:rPr>
                        <w:rFonts w:ascii="Calibri Light" w:hAnsi="Calibri Light"/>
                        <w:b/>
                        <w:color w:val="FFFFFF"/>
                        <w:sz w:val="20"/>
                      </w:rPr>
                      <w:t>RELAZIONE SUL G</w:t>
                    </w:r>
                    <w:r>
                      <w:rPr>
                        <w:rFonts w:ascii="Calibri Light" w:hAnsi="Calibri Light"/>
                        <w:b/>
                        <w:color w:val="FFFFFF"/>
                        <w:sz w:val="20"/>
                      </w:rPr>
                      <w:t>OVERNO SOCIETARIO</w:t>
                    </w:r>
                  </w:p>
                </w:txbxContent>
              </v:textbox>
              <w10:wrap anchory="line"/>
            </v:rect>
          </w:pict>
        </mc:Fallback>
      </mc:AlternateContent>
    </w:r>
    <w:r>
      <w:rPr>
        <w:noProof/>
      </w:rPr>
      <mc:AlternateContent>
        <mc:Choice Requires="wps">
          <w:drawing>
            <wp:anchor distT="0" distB="0" distL="114300" distR="114300" simplePos="0" relativeHeight="251631616" behindDoc="0" locked="0" layoutInCell="1" allowOverlap="1" wp14:anchorId="4AE56D0E" wp14:editId="7A738486">
              <wp:simplePos x="0" y="0"/>
              <wp:positionH relativeFrom="column">
                <wp:posOffset>-14605</wp:posOffset>
              </wp:positionH>
              <wp:positionV relativeFrom="line">
                <wp:posOffset>342265</wp:posOffset>
              </wp:positionV>
              <wp:extent cx="6155690" cy="0"/>
              <wp:effectExtent l="0" t="0" r="0" b="0"/>
              <wp:wrapNone/>
              <wp:docPr id="180"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55690" cy="0"/>
                      </a:xfrm>
                      <a:prstGeom prst="straightConnector1">
                        <a:avLst/>
                      </a:prstGeom>
                      <a:noFill/>
                      <a:ln w="9525">
                        <a:solidFill>
                          <a:srgbClr val="4472C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185F8A" id="_x0000_t32" coordsize="21600,21600" o:spt="32" o:oned="t" path="m,l21600,21600e" filled="f">
              <v:path arrowok="t" fillok="f" o:connecttype="none"/>
              <o:lock v:ext="edit" shapetype="t"/>
            </v:shapetype>
            <v:shape id="AutoShape 38" o:spid="_x0000_s1026" type="#_x0000_t32" style="position:absolute;margin-left:-1.15pt;margin-top:26.95pt;width:484.7pt;height:0;flip:x;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Fd6KgIAAEgEAAAOAAAAZHJzL2Uyb0RvYy54bWysVE2P2jAQvVfqf7ByhxA2sBARVqsE2sO2&#10;RdrtDzC2Q6w6Hsv2ElDV/96x+SjbXqqqFzPOzLx5M/PM4uHQKbIX1knQZZINRwkRmgGXelcmX1/W&#10;g1lCnKeaUwValMlRuORh+f7dojeFGEMLigtLEES7ojdl0npvijR1rBUddUMwQqOzAdtRj1e7S7ml&#10;PaJ3Kh2PRtO0B8uNBSacw6/1yZksI37TCOa/NI0TnqgyQW4+njae23CmywUtdpaaVrIzDfoPLDoq&#10;NRa9QtXUU/Jq5R9QnWQWHDR+yKBLoWkkE7EH7CYb/dbNc0uNiL3gcJy5jsn9P1j2eb+xRHLc3Qzn&#10;o2mHS3p89RBrk7tZmFBvXIGBld7Y0CM76GfzBOybIxqqluqdiNEvR4PJWchI36SEizNYZ9t/Ao4x&#10;FAvEcR0a25FGSfMxJAZwHAk5xP0cr/sRB08Yfpxmk8l0jjTZxZfSIkCERGOd/yCgI8EoE+ctlbvW&#10;V6A1qgDsCZ7un5wPBH8lhGQNa6lUFIPSpC+T+WQ8iXwcKMmDM4Q5u9tWypI9RTnl+f24ymO36LkN&#10;s/CqeQRrBeWrs+2pVCcbiysd8LAxpHO2Tnr5Ph/NV7PVLB/k4+lqkI/qevC4rvLBdJ3dT+q7uqrq&#10;7EegluVFKzkXOrC7aDfL/04b51d0Ut1VvdcxpG/R47yQ7OU3ko47Dms9CWQL/Lixl92jXGPw+WmF&#10;93B7R/v2D2D5EwAA//8DAFBLAwQUAAYACAAAACEAWI0CYdwAAAAIAQAADwAAAGRycy9kb3ducmV2&#10;LnhtbEyPwU7DMBBE70j8g7VI3FonDQ0kxKkAiQP0RIG7Ey9x1Hgd2U4T+HqMOMBxdkYzb6vdYgZ2&#10;Qud7SwLSdQIMqbWqp07A2+vj6gaYD5KUHCyhgE/0sKvPzypZKjvTC54OoWOxhHwpBegQxpJz32o0&#10;0q/tiBS9D+uMDFG6jisn51huBr5Jkpwb2VNc0HLEB43t8TAZAVk6Pe3DVZjfcft83xxz91VoJ8Tl&#10;xXJ3CyzgEv7C8IMf0aGOTI2dSHk2CFhtspgUsM0KYNEv8usUWPN74HXF/z9QfwMAAP//AwBQSwEC&#10;LQAUAAYACAAAACEAtoM4kv4AAADhAQAAEwAAAAAAAAAAAAAAAAAAAAAAW0NvbnRlbnRfVHlwZXNd&#10;LnhtbFBLAQItABQABgAIAAAAIQA4/SH/1gAAAJQBAAALAAAAAAAAAAAAAAAAAC8BAABfcmVscy8u&#10;cmVsc1BLAQItABQABgAIAAAAIQDstFd6KgIAAEgEAAAOAAAAAAAAAAAAAAAAAC4CAABkcnMvZTJv&#10;RG9jLnhtbFBLAQItABQABgAIAAAAIQBYjQJh3AAAAAgBAAAPAAAAAAAAAAAAAAAAAIQEAABkcnMv&#10;ZG93bnJldi54bWxQSwUGAAAAAAQABADzAAAAjQUAAAAA&#10;" strokecolor="#4472c4">
              <w10:wrap anchory="lin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522A87" w14:textId="6B710703" w:rsidR="00813454" w:rsidRDefault="00813454" w:rsidP="00420D7C">
    <w:pPr>
      <w:pStyle w:val="Intestazione"/>
      <w:jc w:val="center"/>
    </w:pPr>
    <w:r>
      <w:rPr>
        <w:noProof/>
      </w:rPr>
      <mc:AlternateContent>
        <mc:Choice Requires="wps">
          <w:drawing>
            <wp:anchor distT="0" distB="0" distL="114300" distR="114300" simplePos="0" relativeHeight="251635712" behindDoc="0" locked="0" layoutInCell="1" allowOverlap="1" wp14:anchorId="5E765E61" wp14:editId="3CAFFBEC">
              <wp:simplePos x="0" y="0"/>
              <wp:positionH relativeFrom="column">
                <wp:posOffset>-17780</wp:posOffset>
              </wp:positionH>
              <wp:positionV relativeFrom="line">
                <wp:posOffset>133350</wp:posOffset>
              </wp:positionV>
              <wp:extent cx="2160270" cy="217170"/>
              <wp:effectExtent l="0" t="0" r="0" b="0"/>
              <wp:wrapNone/>
              <wp:docPr id="176"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217170"/>
                      </a:xfrm>
                      <a:prstGeom prst="rect">
                        <a:avLst/>
                      </a:prstGeom>
                      <a:solidFill>
                        <a:srgbClr val="4472C4"/>
                      </a:solidFill>
                      <a:ln>
                        <a:noFill/>
                      </a:ln>
                    </wps:spPr>
                    <wps:txbx>
                      <w:txbxContent>
                        <w:p w14:paraId="58F1A516" w14:textId="77777777" w:rsidR="00813454" w:rsidRPr="00A307AB" w:rsidRDefault="00813454" w:rsidP="000D18A2">
                          <w:pPr>
                            <w:jc w:val="center"/>
                            <w:rPr>
                              <w:rFonts w:ascii="Calibri Light" w:hAnsi="Calibri Light"/>
                              <w:color w:val="FFFFFF"/>
                              <w:sz w:val="20"/>
                            </w:rPr>
                          </w:pPr>
                          <w:r w:rsidRPr="00A307AB">
                            <w:rPr>
                              <w:rFonts w:ascii="Calibri Light" w:hAnsi="Calibri Light"/>
                              <w:b/>
                              <w:color w:val="FFFFFF"/>
                              <w:sz w:val="20"/>
                            </w:rPr>
                            <w:t>BIL</w:t>
                          </w:r>
                          <w:r>
                            <w:rPr>
                              <w:rFonts w:ascii="Calibri Light" w:hAnsi="Calibri Light"/>
                              <w:b/>
                              <w:color w:val="FFFFFF"/>
                              <w:sz w:val="20"/>
                            </w:rPr>
                            <w:t>AN</w:t>
                          </w:r>
                          <w:r w:rsidRPr="00A307AB">
                            <w:rPr>
                              <w:rFonts w:ascii="Calibri Light" w:hAnsi="Calibri Light"/>
                              <w:b/>
                              <w:color w:val="FFFFFF"/>
                              <w:sz w:val="20"/>
                            </w:rPr>
                            <w:t xml:space="preserve">CIO DI ESERCIZIO  </w:t>
                          </w:r>
                          <w:r w:rsidRPr="00A307AB">
                            <w:rPr>
                              <w:rFonts w:ascii="Calibri Light" w:hAnsi="Calibri Light"/>
                              <w:color w:val="FFFFFF"/>
                              <w:sz w:val="20"/>
                            </w:rPr>
                            <w:t>AL 31.12.201</w:t>
                          </w:r>
                          <w:r>
                            <w:rPr>
                              <w:rFonts w:ascii="Calibri Light" w:hAnsi="Calibri Light"/>
                              <w:color w:val="FFFFFF"/>
                              <w:sz w:val="20"/>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765E61" id="Rectangle 41" o:spid="_x0000_s1034" style="position:absolute;left:0;text-align:left;margin-left:-1.4pt;margin-top:10.5pt;width:170.1pt;height:17.1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q3mBgIAAPADAAAOAAAAZHJzL2Uyb0RvYy54bWysU1GP0zAMfkfiP0R5Z12rsh3VutNpp0NI&#10;B5zu4AekadpGtHFwsrXj1+Ok2xjwhniJ7Nj+8vmzs7mdhp4dFDoNpuTpYsmZMhJqbdqSf/3y8OaG&#10;M+eFqUUPRpX8qBy/3b5+tRltoTLooK8VMgIxrhhtyTvvbZEkTnZqEG4BVhkKNoCD8ORim9QoRkIf&#10;+iRbLlfJCFhbBKmco9v7Oci3Eb9plPSfm8Ypz/qSEzcfT4xnFc5kuxFFi8J2Wp5oiH9gMQht6NEL&#10;1L3wgu1R/wU1aIngoPELCUMCTaOlij1QN+nyj25eOmFV7IXEcfYik/t/sPLT4QmZrml26xVnRgw0&#10;pGeSTZi2VyxPg0KjdQUlvtgnDD06+wjym2MGdh2lqTtEGDslauIV85PfCoLjqJRV40eoCV7sPUSx&#10;pgaHAEgysCnO5HiZiZo8k3SZpatltqbRSYpl6TolmyglojhXW3T+vYKBBaPkSOQjujg8Oj+nnlMi&#10;e+h1/aD7PjrYVrse2UHQfuT5OtvlJ3R3ndabkGwglM2I4Sa2GTqbFfJTNUUlb86aVVAfqW+Eee3o&#10;m5DRAf7gbKSVK7n7vheoOOs/GNLuXZrnYUejk79dZ+TgdaS6jggjCarknrPZ3Pl5r/cWddvRS2mU&#10;wcAd6d3oKEWYxczqRJ/WKop5+gJhb6/9mPXro25/AgAA//8DAFBLAwQUAAYACAAAACEA2/yuNN8A&#10;AAAIAQAADwAAAGRycy9kb3ducmV2LnhtbEyPQUvEMBSE74L/ITzBi+ymm7VaatNFhPUgXqwieHvb&#10;xLZs81KabNv99z5PehxmmPmm2C2uF5MdQ+dJw2adgLBUe9NRo+Hjfb/KQISIZLD3ZDWcbYBdeXlR&#10;YG78TG92qmIjuIRCjhraGIdcylC31mFY+8ESe99+dBhZjo00I85c7nqpkuROOuyIF1oc7FNr62N1&#10;chpeswybvX/5TCb1jMcb+qrmc6r19dXy+AAi2iX+heEXn9GhZKaDP5EJotewUkweNagNX2J/u72/&#10;BXHQkKYKZFnI/wfKHwAAAP//AwBQSwECLQAUAAYACAAAACEAtoM4kv4AAADhAQAAEwAAAAAAAAAA&#10;AAAAAAAAAAAAW0NvbnRlbnRfVHlwZXNdLnhtbFBLAQItABQABgAIAAAAIQA4/SH/1gAAAJQBAAAL&#10;AAAAAAAAAAAAAAAAAC8BAABfcmVscy8ucmVsc1BLAQItABQABgAIAAAAIQAlYq3mBgIAAPADAAAO&#10;AAAAAAAAAAAAAAAAAC4CAABkcnMvZTJvRG9jLnhtbFBLAQItABQABgAIAAAAIQDb/K403wAAAAgB&#10;AAAPAAAAAAAAAAAAAAAAAGAEAABkcnMvZG93bnJldi54bWxQSwUGAAAAAAQABADzAAAAbAUAAAAA&#10;" fillcolor="#4472c4" stroked="f">
              <v:textbox>
                <w:txbxContent>
                  <w:p w14:paraId="58F1A516" w14:textId="77777777" w:rsidR="00813454" w:rsidRPr="00A307AB" w:rsidRDefault="00813454" w:rsidP="000D18A2">
                    <w:pPr>
                      <w:jc w:val="center"/>
                      <w:rPr>
                        <w:rFonts w:ascii="Calibri Light" w:hAnsi="Calibri Light"/>
                        <w:color w:val="FFFFFF"/>
                        <w:sz w:val="20"/>
                      </w:rPr>
                    </w:pPr>
                    <w:r w:rsidRPr="00A307AB">
                      <w:rPr>
                        <w:rFonts w:ascii="Calibri Light" w:hAnsi="Calibri Light"/>
                        <w:b/>
                        <w:color w:val="FFFFFF"/>
                        <w:sz w:val="20"/>
                      </w:rPr>
                      <w:t>BIL</w:t>
                    </w:r>
                    <w:r>
                      <w:rPr>
                        <w:rFonts w:ascii="Calibri Light" w:hAnsi="Calibri Light"/>
                        <w:b/>
                        <w:color w:val="FFFFFF"/>
                        <w:sz w:val="20"/>
                      </w:rPr>
                      <w:t>AN</w:t>
                    </w:r>
                    <w:r w:rsidRPr="00A307AB">
                      <w:rPr>
                        <w:rFonts w:ascii="Calibri Light" w:hAnsi="Calibri Light"/>
                        <w:b/>
                        <w:color w:val="FFFFFF"/>
                        <w:sz w:val="20"/>
                      </w:rPr>
                      <w:t xml:space="preserve">CIO DI ESERCIZIO  </w:t>
                    </w:r>
                    <w:r w:rsidRPr="00A307AB">
                      <w:rPr>
                        <w:rFonts w:ascii="Calibri Light" w:hAnsi="Calibri Light"/>
                        <w:color w:val="FFFFFF"/>
                        <w:sz w:val="20"/>
                      </w:rPr>
                      <w:t>AL 31.12.201</w:t>
                    </w:r>
                    <w:r>
                      <w:rPr>
                        <w:rFonts w:ascii="Calibri Light" w:hAnsi="Calibri Light"/>
                        <w:color w:val="FFFFFF"/>
                        <w:sz w:val="20"/>
                      </w:rPr>
                      <w:t>9</w:t>
                    </w:r>
                  </w:p>
                </w:txbxContent>
              </v:textbox>
              <w10:wrap anchory="line"/>
            </v:rect>
          </w:pict>
        </mc:Fallback>
      </mc:AlternateContent>
    </w:r>
    <w:r>
      <w:rPr>
        <w:noProof/>
      </w:rPr>
      <mc:AlternateContent>
        <mc:Choice Requires="wps">
          <w:drawing>
            <wp:anchor distT="0" distB="0" distL="114300" distR="114300" simplePos="0" relativeHeight="251640832" behindDoc="0" locked="0" layoutInCell="1" allowOverlap="1" wp14:anchorId="285429B9" wp14:editId="46604E4C">
              <wp:simplePos x="0" y="0"/>
              <wp:positionH relativeFrom="column">
                <wp:posOffset>5680710</wp:posOffset>
              </wp:positionH>
              <wp:positionV relativeFrom="line">
                <wp:posOffset>135346</wp:posOffset>
              </wp:positionV>
              <wp:extent cx="467995" cy="217170"/>
              <wp:effectExtent l="0" t="0" r="8255" b="0"/>
              <wp:wrapNone/>
              <wp:docPr id="17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217170"/>
                      </a:xfrm>
                      <a:prstGeom prst="rect">
                        <a:avLst/>
                      </a:prstGeom>
                      <a:solidFill>
                        <a:srgbClr val="4472C4"/>
                      </a:solidFill>
                      <a:ln>
                        <a:noFill/>
                      </a:ln>
                    </wps:spPr>
                    <wps:txbx>
                      <w:txbxContent>
                        <w:p w14:paraId="7E0E46A1" w14:textId="77777777" w:rsidR="00813454" w:rsidRPr="00A307AB" w:rsidRDefault="00813454" w:rsidP="00E14F52">
                          <w:pPr>
                            <w:jc w:val="center"/>
                            <w:rPr>
                              <w:rFonts w:ascii="Calibri Light" w:hAnsi="Calibri Light"/>
                              <w:b/>
                              <w:color w:val="FFFFFF"/>
                              <w:sz w:val="20"/>
                            </w:rPr>
                          </w:pPr>
                          <w:r w:rsidRPr="00A307AB">
                            <w:rPr>
                              <w:rFonts w:ascii="Calibri Light" w:hAnsi="Calibri Light"/>
                              <w:b/>
                              <w:color w:val="FFFFFF"/>
                              <w:sz w:val="20"/>
                            </w:rPr>
                            <w:fldChar w:fldCharType="begin"/>
                          </w:r>
                          <w:r w:rsidRPr="00A307AB">
                            <w:rPr>
                              <w:rFonts w:ascii="Calibri Light" w:hAnsi="Calibri Light"/>
                              <w:b/>
                              <w:color w:val="FFFFFF"/>
                              <w:sz w:val="20"/>
                            </w:rPr>
                            <w:instrText>PAGE   \* MERGEFORMAT</w:instrText>
                          </w:r>
                          <w:r w:rsidRPr="00A307AB">
                            <w:rPr>
                              <w:rFonts w:ascii="Calibri Light" w:hAnsi="Calibri Light"/>
                              <w:b/>
                              <w:color w:val="FFFFFF"/>
                              <w:sz w:val="20"/>
                            </w:rPr>
                            <w:fldChar w:fldCharType="separate"/>
                          </w:r>
                          <w:r w:rsidR="005E31EC">
                            <w:rPr>
                              <w:rFonts w:ascii="Calibri Light" w:hAnsi="Calibri Light"/>
                              <w:b/>
                              <w:noProof/>
                              <w:color w:val="FFFFFF"/>
                              <w:sz w:val="20"/>
                            </w:rPr>
                            <w:t>91</w:t>
                          </w:r>
                          <w:r w:rsidRPr="00A307AB">
                            <w:rPr>
                              <w:rFonts w:ascii="Calibri Light" w:hAnsi="Calibri Light"/>
                              <w:b/>
                              <w:color w:val="FFFFFF"/>
                              <w:sz w:val="20"/>
                            </w:rPr>
                            <w:fldChar w:fldCharType="end"/>
                          </w:r>
                        </w:p>
                        <w:p w14:paraId="04B8821B" w14:textId="77777777" w:rsidR="00813454" w:rsidRDefault="008134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5429B9" id="Rectangle 43" o:spid="_x0000_s1035" style="position:absolute;left:0;text-align:left;margin-left:447.3pt;margin-top:10.65pt;width:36.85pt;height:17.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HtpCQIAAO8DAAAOAAAAZHJzL2Uyb0RvYy54bWysU8GO0zAQvSPxD5bvNE3JbmjUdLXqahHS&#10;wq5Y+ADHcRKLxGPGbpPl6xk7bSlwQ1wsj2f8/N6b8eZmGnp2UOg0mJKniyVnykiotWlL/vXL/Zt3&#10;nDkvTC16MKrkL8rxm+3rV5vRFmoFHfS1QkYgxhWjLXnnvS2SxMlODcItwCpDyQZwEJ5CbJMaxUjo&#10;Q5+slsvrZASsLYJUztHp3Zzk24jfNEr6x6ZxyrO+5MTNxxXjWoU12W5E0aKwnZZHGuIfWAxCG3r0&#10;DHUnvGB71H9BDVoiOGj8QsKQQNNoqaIGUpMu/1Dz3AmrohYyx9mzTe7/wcpPhydkuqbe5TlnRgzU&#10;pM9kmzBtr1j2Njg0WldQ4bN9wqDR2QeQ3xwzsOuoTN0iwtgpUROvNNQnv10IgaOrrBo/Qk3wYu8h&#10;mjU1OARAsoFNsScv556oyTNJh9l1vl5fcSYptUrzNI89S0RxumzR+fcKBhY2JUfiHsHF4cH5QEYU&#10;p5JIHnpd3+u+jwG21a5HdhA0HlmWr3ZZ5E8aL8t6E4oNhGszYjiJKoOw2SA/VVM0cn2yrIL6hWQj&#10;zFNHv4Q2HeAPzkaauJK773uBirP+gyHr1mmWhRGNQXaVryjAy0x1mRFGElTJPWfzdufnsd5b1G1H&#10;L6XRBgO3ZHejoxWhFTOrI32aqujQ8QeEsb2MY9Wvf7r9CQAA//8DAFBLAwQUAAYACAAAACEA2+cK&#10;AeAAAAAJAQAADwAAAGRycy9kb3ducmV2LnhtbEyPwU6DQBCG7ya+w2ZMvJh2KQrZIktjTOrBeBFN&#10;E29TGIGUnSXsFujbu570NpP58s/357vF9GKi0XWWNWzWEQjiytYdNxo+P/YrBcJ55Bp7y6ThQg52&#10;xfVVjlltZ36nqfSNCCHsMtTQej9kUrqqJYNubQficPu2o0Ef1rGR9YhzCDe9jKMolQY7Dh9aHOi5&#10;pepUno2GN6Ww2dvXQzTFL3i6469yviRa394sT48gPC3+D4Zf/aAORXA62jPXTvQa1PYhDaiGeHMP&#10;IgDbVIXhqCFJEpBFLv83KH4AAAD//wMAUEsBAi0AFAAGAAgAAAAhALaDOJL+AAAA4QEAABMAAAAA&#10;AAAAAAAAAAAAAAAAAFtDb250ZW50X1R5cGVzXS54bWxQSwECLQAUAAYACAAAACEAOP0h/9YAAACU&#10;AQAACwAAAAAAAAAAAAAAAAAvAQAAX3JlbHMvLnJlbHNQSwECLQAUAAYACAAAACEAQqB7aQkCAADv&#10;AwAADgAAAAAAAAAAAAAAAAAuAgAAZHJzL2Uyb0RvYy54bWxQSwECLQAUAAYACAAAACEA2+cKAeAA&#10;AAAJAQAADwAAAAAAAAAAAAAAAABjBAAAZHJzL2Rvd25yZXYueG1sUEsFBgAAAAAEAAQA8wAAAHAF&#10;AAAAAA==&#10;" fillcolor="#4472c4" stroked="f">
              <v:textbox>
                <w:txbxContent>
                  <w:p w14:paraId="7E0E46A1" w14:textId="77777777" w:rsidR="00813454" w:rsidRPr="00A307AB" w:rsidRDefault="00813454" w:rsidP="00E14F52">
                    <w:pPr>
                      <w:jc w:val="center"/>
                      <w:rPr>
                        <w:rFonts w:ascii="Calibri Light" w:hAnsi="Calibri Light"/>
                        <w:b/>
                        <w:color w:val="FFFFFF"/>
                        <w:sz w:val="20"/>
                      </w:rPr>
                    </w:pPr>
                    <w:r w:rsidRPr="00A307AB">
                      <w:rPr>
                        <w:rFonts w:ascii="Calibri Light" w:hAnsi="Calibri Light"/>
                        <w:b/>
                        <w:color w:val="FFFFFF"/>
                        <w:sz w:val="20"/>
                      </w:rPr>
                      <w:fldChar w:fldCharType="begin"/>
                    </w:r>
                    <w:r w:rsidRPr="00A307AB">
                      <w:rPr>
                        <w:rFonts w:ascii="Calibri Light" w:hAnsi="Calibri Light"/>
                        <w:b/>
                        <w:color w:val="FFFFFF"/>
                        <w:sz w:val="20"/>
                      </w:rPr>
                      <w:instrText>PAGE   \* MERGEFORMAT</w:instrText>
                    </w:r>
                    <w:r w:rsidRPr="00A307AB">
                      <w:rPr>
                        <w:rFonts w:ascii="Calibri Light" w:hAnsi="Calibri Light"/>
                        <w:b/>
                        <w:color w:val="FFFFFF"/>
                        <w:sz w:val="20"/>
                      </w:rPr>
                      <w:fldChar w:fldCharType="separate"/>
                    </w:r>
                    <w:r w:rsidR="005E31EC">
                      <w:rPr>
                        <w:rFonts w:ascii="Calibri Light" w:hAnsi="Calibri Light"/>
                        <w:b/>
                        <w:noProof/>
                        <w:color w:val="FFFFFF"/>
                        <w:sz w:val="20"/>
                      </w:rPr>
                      <w:t>91</w:t>
                    </w:r>
                    <w:r w:rsidRPr="00A307AB">
                      <w:rPr>
                        <w:rFonts w:ascii="Calibri Light" w:hAnsi="Calibri Light"/>
                        <w:b/>
                        <w:color w:val="FFFFFF"/>
                        <w:sz w:val="20"/>
                      </w:rPr>
                      <w:fldChar w:fldCharType="end"/>
                    </w:r>
                  </w:p>
                  <w:p w14:paraId="04B8821B" w14:textId="77777777" w:rsidR="00813454" w:rsidRDefault="00813454"/>
                </w:txbxContent>
              </v:textbox>
              <w10:wrap anchory="line"/>
            </v:rect>
          </w:pict>
        </mc:Fallback>
      </mc:AlternateContent>
    </w:r>
  </w:p>
  <w:p w14:paraId="223641E7" w14:textId="77777777" w:rsidR="00813454" w:rsidRDefault="00813454" w:rsidP="0005464C">
    <w:pPr>
      <w:pStyle w:val="Intestazione"/>
      <w:tabs>
        <w:tab w:val="clear" w:pos="4819"/>
        <w:tab w:val="clear" w:pos="9638"/>
        <w:tab w:val="left" w:pos="4260"/>
        <w:tab w:val="left" w:pos="5308"/>
      </w:tabs>
    </w:pPr>
    <w:r>
      <w:rPr>
        <w:noProof/>
      </w:rPr>
      <mc:AlternateContent>
        <mc:Choice Requires="wps">
          <w:drawing>
            <wp:anchor distT="0" distB="0" distL="114300" distR="114300" simplePos="0" relativeHeight="251638784" behindDoc="0" locked="0" layoutInCell="1" allowOverlap="1" wp14:anchorId="37F03492" wp14:editId="77A890F9">
              <wp:simplePos x="0" y="0"/>
              <wp:positionH relativeFrom="column">
                <wp:posOffset>-17780</wp:posOffset>
              </wp:positionH>
              <wp:positionV relativeFrom="line">
                <wp:posOffset>90805</wp:posOffset>
              </wp:positionV>
              <wp:extent cx="6155690" cy="0"/>
              <wp:effectExtent l="0" t="0" r="0" b="0"/>
              <wp:wrapNone/>
              <wp:docPr id="175"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55690" cy="0"/>
                      </a:xfrm>
                      <a:prstGeom prst="straightConnector1">
                        <a:avLst/>
                      </a:prstGeom>
                      <a:noFill/>
                      <a:ln w="9525">
                        <a:solidFill>
                          <a:srgbClr val="4472C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D0728C" id="_x0000_t32" coordsize="21600,21600" o:spt="32" o:oned="t" path="m,l21600,21600e" filled="f">
              <v:path arrowok="t" fillok="f" o:connecttype="none"/>
              <o:lock v:ext="edit" shapetype="t"/>
            </v:shapetype>
            <v:shape id="AutoShape 42" o:spid="_x0000_s1026" type="#_x0000_t32" style="position:absolute;margin-left:-1.4pt;margin-top:7.15pt;width:484.7pt;height:0;flip:x;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zsKgIAAEgEAAAOAAAAZHJzL2Uyb0RvYy54bWysVE2P2jAQvVfqf7Byh3w0sBARVqsE2sN2&#10;i7TbH2BsJ7Hq2JbtJaCq/71jByjbXqqqFzPOzLx5M/PM6v7YC3RgxnIlyyidJhFikijKZVtGX1+2&#10;k0WErMOSYqEkK6MTs9H9+v271aALlqlOCcoMAhBpi0GXUeecLuLYko712E6VZhKcjTI9dnA1bUwN&#10;HgC9F3GWJPN4UIZqowizFr7WozNaB/ymYcR9aRrLHBJlBNxcOE049/6M1ytctAbrjpMzDfwPLHrM&#10;JRS9QtXYYfRq+B9QPSdGWdW4KVF9rJqGExZ6gG7S5LdunjusWegFhmP1dUz2/8GSp8POIE5hd3ez&#10;CEncw5IeXp0KtVGe+QkN2hYQWMmd8T2So3zWj4p8s0iqqsOyZSH65aQhOfUZ8ZsUf7Ea6uyHz4pC&#10;DIYCYVzHxvSoEVx/8okeHEaCjmE/p+t+2NEhAh/n6Ww2X8IaycUX48JD+ERtrPvIVI+8UUbWGczb&#10;zlVKSlCBMiM8Pjxa5wn+SvDJUm25EEEMQqKhjJazbBb4WCU49U4fZk27r4RBBwxyyvO7rMpDt+C5&#10;DTPqVdIA1jFMN2fbYS5GG4oL6fGgMaBztka9fF8my81is8gneTbfTPKkricP2yqfzLewofpDXVV1&#10;+sNTS/Oi45Qy6dldtJvmf6eN8ysaVXdV73UM8Vv0MC8ge/kNpMOO/VpHgewVPe3MZfcg1xB8flr+&#10;Pdzewb79A1j/BAAA//8DAFBLAwQUAAYACAAAACEAuYgwJtsAAAAIAQAADwAAAGRycy9kb3ducmV2&#10;LnhtbEyPzU7DMBCE70i8g7VI3FqnP0Q0xKkAiQNwosDdiZc4amxH9qYJPD2LOMBxZlYz35b72fXi&#10;hDF1wStYLTMQ6JtgOt8qeHt9WFyDSKS90X3wqOATE+yr87NSFyZM/gVPB2oFl/hUaAWWaCikTI1F&#10;p9MyDOg5+wjRaWIZW2minrjc9XKdZbl0uvO8YPWA9xab42F0Cjar8fGZtjS949XTXX3M49fORqUu&#10;L+bbGxCEM/0dww8+o0PFTHUYvUmiV7BYMzmxv92A4HyX5zmI+teQVSn/P1B9AwAA//8DAFBLAQIt&#10;ABQABgAIAAAAIQC2gziS/gAAAOEBAAATAAAAAAAAAAAAAAAAAAAAAABbQ29udGVudF9UeXBlc10u&#10;eG1sUEsBAi0AFAAGAAgAAAAhADj9If/WAAAAlAEAAAsAAAAAAAAAAAAAAAAALwEAAF9yZWxzLy5y&#10;ZWxzUEsBAi0AFAAGAAgAAAAhADfr/OwqAgAASAQAAA4AAAAAAAAAAAAAAAAALgIAAGRycy9lMm9E&#10;b2MueG1sUEsBAi0AFAAGAAgAAAAhALmIMCbbAAAACAEAAA8AAAAAAAAAAAAAAAAAhAQAAGRycy9k&#10;b3ducmV2LnhtbFBLBQYAAAAABAAEAPMAAACMBQAAAAA=&#10;" strokecolor="#4472c4">
              <w10:wrap anchory="line"/>
            </v:shape>
          </w:pict>
        </mc:Fallback>
      </mc:AlternateContent>
    </w:r>
    <w:r>
      <w:tab/>
    </w:r>
    <w:r>
      <w:tab/>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3DCCEE" w14:textId="6A5E049E" w:rsidR="00813454" w:rsidRDefault="00813454">
    <w:pPr>
      <w:pStyle w:val="Intestazione"/>
    </w:pPr>
    <w:r>
      <w:rPr>
        <w:noProof/>
      </w:rPr>
      <w:drawing>
        <wp:anchor distT="0" distB="0" distL="114300" distR="114300" simplePos="0" relativeHeight="251664384" behindDoc="1" locked="0" layoutInCell="1" allowOverlap="1" wp14:anchorId="33E4231A" wp14:editId="18CE98B8">
          <wp:simplePos x="0" y="0"/>
          <wp:positionH relativeFrom="page">
            <wp:posOffset>-519296</wp:posOffset>
          </wp:positionH>
          <wp:positionV relativeFrom="line">
            <wp:posOffset>-650341</wp:posOffset>
          </wp:positionV>
          <wp:extent cx="17150400" cy="24069600"/>
          <wp:effectExtent l="0" t="0" r="0" b="0"/>
          <wp:wrapNone/>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50400" cy="24069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A9BE3" w14:textId="08C1FEDC" w:rsidR="00813454" w:rsidRDefault="00813454" w:rsidP="00420D7C">
    <w:pPr>
      <w:pStyle w:val="Intestazione"/>
      <w:jc w:val="center"/>
    </w:pPr>
    <w:r>
      <w:rPr>
        <w:noProof/>
      </w:rPr>
      <w:drawing>
        <wp:anchor distT="0" distB="0" distL="114300" distR="114300" simplePos="0" relativeHeight="251667456" behindDoc="1" locked="0" layoutInCell="1" allowOverlap="1" wp14:anchorId="2A2898AD" wp14:editId="48C592DA">
          <wp:simplePos x="0" y="0"/>
          <wp:positionH relativeFrom="column">
            <wp:posOffset>-913765</wp:posOffset>
          </wp:positionH>
          <wp:positionV relativeFrom="line">
            <wp:posOffset>-391473</wp:posOffset>
          </wp:positionV>
          <wp:extent cx="7765576" cy="10937302"/>
          <wp:effectExtent l="0" t="0" r="6985" b="0"/>
          <wp:wrapNone/>
          <wp:docPr id="36"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Rubinetto.png"/>
                  <pic:cNvPicPr/>
                </pic:nvPicPr>
                <pic:blipFill>
                  <a:blip r:embed="rId1">
                    <a:extLst>
                      <a:ext uri="{28A0092B-C50C-407E-A947-70E740481C1C}">
                        <a14:useLocalDpi xmlns:a14="http://schemas.microsoft.com/office/drawing/2010/main" val="0"/>
                      </a:ext>
                    </a:extLst>
                  </a:blip>
                  <a:stretch>
                    <a:fillRect/>
                  </a:stretch>
                </pic:blipFill>
                <pic:spPr>
                  <a:xfrm>
                    <a:off x="0" y="0"/>
                    <a:ext cx="7765576" cy="10937302"/>
                  </a:xfrm>
                  <a:prstGeom prst="rect">
                    <a:avLst/>
                  </a:prstGeom>
                </pic:spPr>
              </pic:pic>
            </a:graphicData>
          </a:graphic>
          <wp14:sizeRelH relativeFrom="page">
            <wp14:pctWidth>0</wp14:pctWidth>
          </wp14:sizeRelH>
          <wp14:sizeRelV relativeFrom="page">
            <wp14:pctHeight>0</wp14:pctHeight>
          </wp14:sizeRelV>
        </wp:anchor>
      </w:drawing>
    </w:r>
  </w:p>
  <w:p w14:paraId="313B2E6E" w14:textId="77777777" w:rsidR="00813454" w:rsidRDefault="00813454" w:rsidP="0005464C">
    <w:pPr>
      <w:pStyle w:val="Intestazione"/>
      <w:tabs>
        <w:tab w:val="clear" w:pos="4819"/>
        <w:tab w:val="clear" w:pos="9638"/>
        <w:tab w:val="left" w:pos="4260"/>
        <w:tab w:val="left" w:pos="5308"/>
      </w:tabs>
    </w:pPr>
    <w:r>
      <w:tab/>
    </w:r>
    <w:r>
      <w:tab/>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FE979" w14:textId="592E3A71" w:rsidR="00813454" w:rsidRDefault="00813454" w:rsidP="006962F5">
    <w:pPr>
      <w:pStyle w:val="Intestazione"/>
    </w:pPr>
    <w:r>
      <w:rPr>
        <w:noProof/>
      </w:rPr>
      <mc:AlternateContent>
        <mc:Choice Requires="wps">
          <w:drawing>
            <wp:anchor distT="0" distB="0" distL="114300" distR="114300" simplePos="0" relativeHeight="251650048" behindDoc="0" locked="0" layoutInCell="1" allowOverlap="1" wp14:anchorId="604FDE35" wp14:editId="5E9F7E06">
              <wp:simplePos x="0" y="0"/>
              <wp:positionH relativeFrom="column">
                <wp:posOffset>4706620</wp:posOffset>
              </wp:positionH>
              <wp:positionV relativeFrom="line">
                <wp:posOffset>127091</wp:posOffset>
              </wp:positionV>
              <wp:extent cx="1440180" cy="217170"/>
              <wp:effectExtent l="0" t="0" r="7620" b="0"/>
              <wp:wrapNone/>
              <wp:docPr id="174"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217170"/>
                      </a:xfrm>
                      <a:prstGeom prst="rect">
                        <a:avLst/>
                      </a:prstGeom>
                      <a:solidFill>
                        <a:srgbClr val="4472C4"/>
                      </a:solidFill>
                      <a:ln>
                        <a:noFill/>
                      </a:ln>
                    </wps:spPr>
                    <wps:txbx>
                      <w:txbxContent>
                        <w:p w14:paraId="2CC8FE6A" w14:textId="77777777" w:rsidR="00813454" w:rsidRDefault="00813454" w:rsidP="006962F5">
                          <w:pPr>
                            <w:jc w:val="center"/>
                            <w:rPr>
                              <w:rFonts w:ascii="Calibri Light" w:hAnsi="Calibri Light"/>
                              <w:b/>
                              <w:color w:val="FFFFFF"/>
                              <w:sz w:val="20"/>
                            </w:rPr>
                          </w:pPr>
                          <w:r>
                            <w:rPr>
                              <w:rFonts w:ascii="Calibri Light" w:hAnsi="Calibri Light"/>
                              <w:b/>
                              <w:color w:val="FFFFFF"/>
                              <w:sz w:val="20"/>
                            </w:rPr>
                            <w:t>PROSPETTI DI BILANCIO</w:t>
                          </w:r>
                        </w:p>
                        <w:p w14:paraId="35D4F9F5" w14:textId="77777777" w:rsidR="00813454" w:rsidRPr="00A307AB" w:rsidRDefault="00813454" w:rsidP="006962F5">
                          <w:pPr>
                            <w:jc w:val="center"/>
                            <w:rPr>
                              <w:rFonts w:ascii="Calibri Light" w:hAnsi="Calibri Light"/>
                              <w:color w:val="FFFFFF"/>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4FDE35" id="Rectangle 71" o:spid="_x0000_s1036" style="position:absolute;left:0;text-align:left;margin-left:370.6pt;margin-top:10pt;width:113.4pt;height:17.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aT9BgIAAPEDAAAOAAAAZHJzL2Uyb0RvYy54bWysU8GO0zAQvSPxD5bvNE0V6BI1Xa26WoS0&#10;wGoXPsBxnMTC8Zix26R8PWOn2y1wQ1wsj2f8/N6b8eZ6Ggw7KPQabMXzxZIzZSU02nYV//b17s0V&#10;Zz4I2wgDVlX8qDy/3r5+tRldqVbQg2kUMgKxvhxdxfsQXJllXvZqEH4BTllKtoCDCBRilzUoRkIf&#10;TLZaLt9lI2DjEKTynk5v5yTfJvy2VTJ8aVuvAjMVJ24hrZjWOq7ZdiPKDoXrtTzREP/AYhDa0qNn&#10;qFsRBNuj/gtq0BLBQxsWEoYM2lZLlTSQmnz5h5qnXjiVtJA53p1t8v8PVn4+PCDTDfVuXXBmxUBN&#10;eiTbhO2MYus8OjQ6X1Lhk3vAqNG7e5DfPbOw66lM3SDC2CvREK9Un/12IQaerrJ6/AQNwYt9gGTW&#10;1OIQAckGNqWeHM89UVNgkg7zoljmV9Q6SblVvs7XqWmZKJ9vO/Thg4KBxU3FkcgndHG494HYU+lz&#10;SWIPRjd32pgUYFfvDLKDoPkoivVqV0TBdMVflhkbiy3Ea3M6niSZUdnsUJjqaXYyMYyya2iOJBxh&#10;njv6J7TpAX9yNtLMVdz/2AtUnJmPlsx7H8XSkKageLteUYCXmfoyI6wkqIoHzubtLsyDvXeou55e&#10;ypMPFm7I8FYnL15YnfjTXCW9pz8QB/cyTlUvP3X7CwAA//8DAFBLAwQUAAYACAAAACEAlzYuut8A&#10;AAAJAQAADwAAAGRycy9kb3ducmV2LnhtbEyPTUvDQBCG74L/YRnBi7Sbhn7EmE0RoR7Ei1EEb9Nk&#10;TEKzsyG7TdJ/73jS2wzz8L7PZPvZdmqkwbeODayWESji0lUt1wY+3g+LBJQPyBV2jsnAhTzs8+ur&#10;DNPKTfxGYxFqJSHsUzTQhNCnWvuyIYt+6XpiuX27wWKQdah1NeAk4bbTcRRttcWWpaHBnp4aKk/F&#10;2Rp4TRKsD+7lMxrjZzzd8VcxXTbG3N7Mjw+gAs3hD4ZffVGHXJyO7syVV52B3XoVC2pAakAJcL9N&#10;ZDga2Kxj0Hmm/3+Q/wAAAP//AwBQSwECLQAUAAYACAAAACEAtoM4kv4AAADhAQAAEwAAAAAAAAAA&#10;AAAAAAAAAAAAW0NvbnRlbnRfVHlwZXNdLnhtbFBLAQItABQABgAIAAAAIQA4/SH/1gAAAJQBAAAL&#10;AAAAAAAAAAAAAAAAAC8BAABfcmVscy8ucmVsc1BLAQItABQABgAIAAAAIQBcYaT9BgIAAPEDAAAO&#10;AAAAAAAAAAAAAAAAAC4CAABkcnMvZTJvRG9jLnhtbFBLAQItABQABgAIAAAAIQCXNi663wAAAAkB&#10;AAAPAAAAAAAAAAAAAAAAAGAEAABkcnMvZG93bnJldi54bWxQSwUGAAAAAAQABADzAAAAbAUAAAAA&#10;" fillcolor="#4472c4" stroked="f">
              <v:textbox>
                <w:txbxContent>
                  <w:p w14:paraId="2CC8FE6A" w14:textId="77777777" w:rsidR="00813454" w:rsidRDefault="00813454" w:rsidP="006962F5">
                    <w:pPr>
                      <w:jc w:val="center"/>
                      <w:rPr>
                        <w:rFonts w:ascii="Calibri Light" w:hAnsi="Calibri Light"/>
                        <w:b/>
                        <w:color w:val="FFFFFF"/>
                        <w:sz w:val="20"/>
                      </w:rPr>
                    </w:pPr>
                    <w:r>
                      <w:rPr>
                        <w:rFonts w:ascii="Calibri Light" w:hAnsi="Calibri Light"/>
                        <w:b/>
                        <w:color w:val="FFFFFF"/>
                        <w:sz w:val="20"/>
                      </w:rPr>
                      <w:t>PROSPETTI DI BILANCIO</w:t>
                    </w:r>
                  </w:p>
                  <w:p w14:paraId="35D4F9F5" w14:textId="77777777" w:rsidR="00813454" w:rsidRPr="00A307AB" w:rsidRDefault="00813454" w:rsidP="006962F5">
                    <w:pPr>
                      <w:jc w:val="center"/>
                      <w:rPr>
                        <w:rFonts w:ascii="Calibri Light" w:hAnsi="Calibri Light"/>
                        <w:color w:val="FFFFFF"/>
                        <w:sz w:val="18"/>
                      </w:rPr>
                    </w:pPr>
                  </w:p>
                </w:txbxContent>
              </v:textbox>
              <w10:wrap anchory="line"/>
            </v:rect>
          </w:pict>
        </mc:Fallback>
      </mc:AlternateContent>
    </w:r>
    <w:r>
      <w:rPr>
        <w:noProof/>
      </w:rPr>
      <mc:AlternateContent>
        <mc:Choice Requires="wps">
          <w:drawing>
            <wp:anchor distT="0" distB="0" distL="114300" distR="114300" simplePos="0" relativeHeight="251648000" behindDoc="0" locked="0" layoutInCell="1" allowOverlap="1" wp14:anchorId="3F783619" wp14:editId="27B29B4D">
              <wp:simplePos x="0" y="0"/>
              <wp:positionH relativeFrom="column">
                <wp:posOffset>-17780</wp:posOffset>
              </wp:positionH>
              <wp:positionV relativeFrom="line">
                <wp:posOffset>127091</wp:posOffset>
              </wp:positionV>
              <wp:extent cx="467995" cy="217170"/>
              <wp:effectExtent l="0" t="0" r="8255" b="0"/>
              <wp:wrapNone/>
              <wp:docPr id="173"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217170"/>
                      </a:xfrm>
                      <a:prstGeom prst="rect">
                        <a:avLst/>
                      </a:prstGeom>
                      <a:solidFill>
                        <a:srgbClr val="4472C4"/>
                      </a:solidFill>
                      <a:ln>
                        <a:noFill/>
                      </a:ln>
                    </wps:spPr>
                    <wps:txbx>
                      <w:txbxContent>
                        <w:p w14:paraId="1B67C600" w14:textId="77777777" w:rsidR="00813454" w:rsidRPr="00A307AB" w:rsidRDefault="00813454" w:rsidP="006962F5">
                          <w:pPr>
                            <w:jc w:val="center"/>
                            <w:rPr>
                              <w:rFonts w:ascii="Calibri Light" w:hAnsi="Calibri Light"/>
                              <w:b/>
                              <w:color w:val="FFFFFF"/>
                              <w:sz w:val="20"/>
                            </w:rPr>
                          </w:pPr>
                          <w:r w:rsidRPr="00A307AB">
                            <w:rPr>
                              <w:rFonts w:ascii="Calibri Light" w:hAnsi="Calibri Light"/>
                              <w:b/>
                              <w:color w:val="FFFFFF"/>
                              <w:sz w:val="20"/>
                            </w:rPr>
                            <w:fldChar w:fldCharType="begin"/>
                          </w:r>
                          <w:r w:rsidRPr="00A307AB">
                            <w:rPr>
                              <w:rFonts w:ascii="Calibri Light" w:hAnsi="Calibri Light"/>
                              <w:b/>
                              <w:color w:val="FFFFFF"/>
                              <w:sz w:val="20"/>
                            </w:rPr>
                            <w:instrText>PAGE   \* MERGEFORMAT</w:instrText>
                          </w:r>
                          <w:r w:rsidRPr="00A307AB">
                            <w:rPr>
                              <w:rFonts w:ascii="Calibri Light" w:hAnsi="Calibri Light"/>
                              <w:b/>
                              <w:color w:val="FFFFFF"/>
                              <w:sz w:val="20"/>
                            </w:rPr>
                            <w:fldChar w:fldCharType="separate"/>
                          </w:r>
                          <w:r w:rsidR="005E31EC">
                            <w:rPr>
                              <w:rFonts w:ascii="Calibri Light" w:hAnsi="Calibri Light"/>
                              <w:b/>
                              <w:noProof/>
                              <w:color w:val="FFFFFF"/>
                              <w:sz w:val="20"/>
                            </w:rPr>
                            <w:t>98</w:t>
                          </w:r>
                          <w:r w:rsidRPr="00A307AB">
                            <w:rPr>
                              <w:rFonts w:ascii="Calibri Light" w:hAnsi="Calibri Light"/>
                              <w:b/>
                              <w:color w:val="FFFFFF"/>
                              <w:sz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783619" id="Rectangle 70" o:spid="_x0000_s1037" style="position:absolute;left:0;text-align:left;margin-left:-1.4pt;margin-top:10pt;width:36.85pt;height:17.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XuwCAIAAPADAAAOAAAAZHJzL2Uyb0RvYy54bWysU11v0zAUfUfiP1h+p2lKttCo6TR1GkIa&#10;MDH4AY7jfAjH11y7Tcqv59rpugJviBfL98PH5xxfb26mQbODQteDKXm6WHKmjIS6N23Jv329f/OO&#10;M+eFqYUGo0p+VI7fbF+/2oy2UCvoQNcKGYEYV4y25J33tkgSJzs1CLcAqwwVG8BBeAqxTWoUI6EP&#10;Olktl9fJCFhbBKmco+zdXOTbiN80SvrPTeOUZ7rkxM3HFeNahTXZbkTRorBdL080xD+wGERv6NIz&#10;1J3wgu2x/wtq6CWCg8YvJAwJNE0vVdRAatLlH2qeOmFV1ELmOHu2yf0/WPnp8Iisr+nt8recGTHQ&#10;I30h24RptWJ5dGi0rqDGJ/uIQaOzDyC/O2Zg11GbukWEsVOiJl5pcDT57UAIHB1l1fgRaoIXew/R&#10;rKnBIQCSDWyKb3I8v4maPJOUzK7z9fqKM0mlVZqnM6NEFM+HLTr/XsHAwqbkSNwjuDg8OB/IiOK5&#10;JZIH3df3vdYxwLbaaWQHQeORZflql0X+pPGyTZvQbCAcmxFDJqoMwsKwucJP1TQbGT0IqQrqI+lG&#10;mMeOvgltOsCfnI00ciV3P/YCFWf6gyHv1mmWhRmNQXaVryjAy0p1WRFGElTJPWfzdufnud5b7NuO&#10;bkqjDwZuye+mj168sDrxp7GKFp2+QJjbyzh2vXzU7S8AAAD//wMAUEsDBBQABgAIAAAAIQBxJ91j&#10;3AAAAAcBAAAPAAAAZHJzL2Rvd25yZXYueG1sTM5BS8NAEAXgu+B/WEbwIu2uwWqMmRQR6kG8GEXw&#10;Nk3WJDQ7G7LbJP33jic9Dm9478u3i+vVZMfQeUa4XhtQlitfd9wgfLzvVimoEIlr6j1bhJMNsC3O&#10;z3LKaj/zm53K2Cgp4ZARQhvjkGkdqtY6Cms/WJbs24+Oopxjo+uRZil3vU6MudWOOpaFlgb71Nrq&#10;UB4dwmuaUrPzL59mSp7pcMVf5XzaIF5eLI8PoKJd4t8z/PKFDoWY9v7IdVA9wioReUSQFVCS35l7&#10;UHuEzU0Cusj1f3/xAwAA//8DAFBLAQItABQABgAIAAAAIQC2gziS/gAAAOEBAAATAAAAAAAAAAAA&#10;AAAAAAAAAABbQ29udGVudF9UeXBlc10ueG1sUEsBAi0AFAAGAAgAAAAhADj9If/WAAAAlAEAAAsA&#10;AAAAAAAAAAAAAAAALwEAAF9yZWxzLy5yZWxzUEsBAi0AFAAGAAgAAAAhABhte7AIAgAA8AMAAA4A&#10;AAAAAAAAAAAAAAAALgIAAGRycy9lMm9Eb2MueG1sUEsBAi0AFAAGAAgAAAAhAHEn3WPcAAAABwEA&#10;AA8AAAAAAAAAAAAAAAAAYgQAAGRycy9kb3ducmV2LnhtbFBLBQYAAAAABAAEAPMAAABrBQAAAAA=&#10;" fillcolor="#4472c4" stroked="f">
              <v:textbox>
                <w:txbxContent>
                  <w:p w14:paraId="1B67C600" w14:textId="77777777" w:rsidR="00813454" w:rsidRPr="00A307AB" w:rsidRDefault="00813454" w:rsidP="006962F5">
                    <w:pPr>
                      <w:jc w:val="center"/>
                      <w:rPr>
                        <w:rFonts w:ascii="Calibri Light" w:hAnsi="Calibri Light"/>
                        <w:b/>
                        <w:color w:val="FFFFFF"/>
                        <w:sz w:val="20"/>
                      </w:rPr>
                    </w:pPr>
                    <w:r w:rsidRPr="00A307AB">
                      <w:rPr>
                        <w:rFonts w:ascii="Calibri Light" w:hAnsi="Calibri Light"/>
                        <w:b/>
                        <w:color w:val="FFFFFF"/>
                        <w:sz w:val="20"/>
                      </w:rPr>
                      <w:fldChar w:fldCharType="begin"/>
                    </w:r>
                    <w:r w:rsidRPr="00A307AB">
                      <w:rPr>
                        <w:rFonts w:ascii="Calibri Light" w:hAnsi="Calibri Light"/>
                        <w:b/>
                        <w:color w:val="FFFFFF"/>
                        <w:sz w:val="20"/>
                      </w:rPr>
                      <w:instrText>PAGE   \* MERGEFORMAT</w:instrText>
                    </w:r>
                    <w:r w:rsidRPr="00A307AB">
                      <w:rPr>
                        <w:rFonts w:ascii="Calibri Light" w:hAnsi="Calibri Light"/>
                        <w:b/>
                        <w:color w:val="FFFFFF"/>
                        <w:sz w:val="20"/>
                      </w:rPr>
                      <w:fldChar w:fldCharType="separate"/>
                    </w:r>
                    <w:r w:rsidR="005E31EC">
                      <w:rPr>
                        <w:rFonts w:ascii="Calibri Light" w:hAnsi="Calibri Light"/>
                        <w:b/>
                        <w:noProof/>
                        <w:color w:val="FFFFFF"/>
                        <w:sz w:val="20"/>
                      </w:rPr>
                      <w:t>98</w:t>
                    </w:r>
                    <w:r w:rsidRPr="00A307AB">
                      <w:rPr>
                        <w:rFonts w:ascii="Calibri Light" w:hAnsi="Calibri Light"/>
                        <w:b/>
                        <w:color w:val="FFFFFF"/>
                        <w:sz w:val="20"/>
                      </w:rPr>
                      <w:fldChar w:fldCharType="end"/>
                    </w:r>
                  </w:p>
                </w:txbxContent>
              </v:textbox>
              <w10:wrap anchory="line"/>
            </v:rect>
          </w:pict>
        </mc:Fallback>
      </mc:AlternateContent>
    </w:r>
  </w:p>
  <w:p w14:paraId="387CC12A" w14:textId="77777777" w:rsidR="00813454" w:rsidRDefault="00813454">
    <w:pPr>
      <w:pStyle w:val="Intestazione"/>
    </w:pPr>
    <w:r>
      <w:rPr>
        <w:noProof/>
      </w:rPr>
      <mc:AlternateContent>
        <mc:Choice Requires="wps">
          <w:drawing>
            <wp:anchor distT="0" distB="0" distL="114300" distR="114300" simplePos="0" relativeHeight="251646976" behindDoc="0" locked="0" layoutInCell="1" allowOverlap="1" wp14:anchorId="45895319" wp14:editId="09FC9AC3">
              <wp:simplePos x="0" y="0"/>
              <wp:positionH relativeFrom="column">
                <wp:posOffset>-17780</wp:posOffset>
              </wp:positionH>
              <wp:positionV relativeFrom="line">
                <wp:posOffset>86360</wp:posOffset>
              </wp:positionV>
              <wp:extent cx="6155690" cy="0"/>
              <wp:effectExtent l="0" t="0" r="0" b="0"/>
              <wp:wrapNone/>
              <wp:docPr id="172"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55690" cy="0"/>
                      </a:xfrm>
                      <a:prstGeom prst="straightConnector1">
                        <a:avLst/>
                      </a:prstGeom>
                      <a:noFill/>
                      <a:ln w="9525">
                        <a:solidFill>
                          <a:srgbClr val="4472C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6CD02C" id="_x0000_t32" coordsize="21600,21600" o:spt="32" o:oned="t" path="m,l21600,21600e" filled="f">
              <v:path arrowok="t" fillok="f" o:connecttype="none"/>
              <o:lock v:ext="edit" shapetype="t"/>
            </v:shapetype>
            <v:shape id="AutoShape 69" o:spid="_x0000_s1026" type="#_x0000_t32" style="position:absolute;margin-left:-1.4pt;margin-top:6.8pt;width:484.7pt;height:0;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I8xKgIAAEgEAAAOAAAAZHJzL2Uyb0RvYy54bWysVNuO2yAQfa/Uf0B+T3ypc7PirFZ20j5s&#10;t5F2+wEEsI2KAQGJE1X99w7k0mz7UlV9IYNn5syZmUOWD8deoAMzlitZRuk4iRCTRFEu2zL6+roZ&#10;zSNkHZYUCyVZGZ2YjR5W798tB12wTHVKUGYQgEhbDLqMOud0EceWdKzHdqw0k+BslOmxg6tpY2rw&#10;AOi9iLMkmcaDMlQbRZi18LU+O6NVwG8aRtyXprHMIVFGwM2F04Rz5894tcRFa7DuOLnQwP/Aosdc&#10;QtEbVI0dRnvD/4DqOTHKqsaNiepj1TScsNADdJMmv3Xz0mHNQi8wHKtvY7L/D5Y8H7YGcQq7m2UR&#10;kriHJT3unQq10XThJzRoW0BgJbfG90iO8kU/KfLNIqmqDsuWhejXk4bk1GfEb1L8xWqosxs+Kwox&#10;GAqEcR0b06NGcP3JJ3pwGAk6hv2cbvthR4cIfJymk8l0AWskV1+MCw/hE7Wx7iNTPfJGGVlnMG87&#10;VykpQQXKnOHx4ck6T/BXgk+WasOFCGIQEg1ltJhkk8DHKsGpd/owa9pdJQw6YJBTns+yKg/dguc+&#10;zKi9pAGsY5iuL7bDXJxtKC6kx4PGgM7FOuvl+yJZrOfreT7Ks+l6lCd1PXrcVPlouklnk/pDXVV1&#10;+sNTS/Oi45Qy6dldtZvmf6eNyys6q+6m3tsY4rfoYV5A9vobSIcd+7WeBbJT9LQ1192DXEPw5Wn5&#10;93B/B/v+D2D1EwAA//8DAFBLAwQUAAYACAAAACEATUbsYNsAAAAIAQAADwAAAGRycy9kb3ducmV2&#10;LnhtbEyPQU/DMAyF70j8h8hI3LZ0G1SsNJ0AiQNw2oB72pimWuNUSboWfj1GHOBmv2c9f6/cza4X&#10;Jwyx86RgtcxAIDXedNQqeHt9XNyAiEmT0b0nVPCJEXbV+VmpC+Mn2uPpkFrBIRQLrcCmNBRSxsai&#10;03HpByT2PnxwOvEaWmmCnjjc9XKdZbl0uiP+YPWADxab42F0Cjar8eklXaXpHa+f7+tjHr62Nih1&#10;eTHf3YJIOKe/Y/jBZ3SomKn2I5koegWLNZMn1jc5CPa3ec5D/SvIqpT/C1TfAAAA//8DAFBLAQIt&#10;ABQABgAIAAAAIQC2gziS/gAAAOEBAAATAAAAAAAAAAAAAAAAAAAAAABbQ29udGVudF9UeXBlc10u&#10;eG1sUEsBAi0AFAAGAAgAAAAhADj9If/WAAAAlAEAAAsAAAAAAAAAAAAAAAAALwEAAF9yZWxzLy5y&#10;ZWxzUEsBAi0AFAAGAAgAAAAhABWwjzEqAgAASAQAAA4AAAAAAAAAAAAAAAAALgIAAGRycy9lMm9E&#10;b2MueG1sUEsBAi0AFAAGAAgAAAAhAE1G7GDbAAAACAEAAA8AAAAAAAAAAAAAAAAAhAQAAGRycy9k&#10;b3ducmV2LnhtbFBLBQYAAAAABAAEAPMAAACMBQAAAAA=&#10;" strokecolor="#4472c4">
              <w10:wrap anchory="lin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995FE2" w14:textId="77777777" w:rsidR="00813454" w:rsidRDefault="00813454">
    <w:pPr>
      <w:pStyle w:val="Intestazione"/>
    </w:pPr>
  </w:p>
  <w:p w14:paraId="20001F4B" w14:textId="77777777" w:rsidR="00813454" w:rsidRDefault="00813454">
    <w:pPr>
      <w:pStyle w:val="Intestazione"/>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EF9AF" w14:textId="60EF91AC" w:rsidR="00813454" w:rsidRDefault="00813454" w:rsidP="006962F5">
    <w:pPr>
      <w:pStyle w:val="Intestazione"/>
      <w:jc w:val="center"/>
    </w:pPr>
    <w:r>
      <w:rPr>
        <w:noProof/>
      </w:rPr>
      <mc:AlternateContent>
        <mc:Choice Requires="wps">
          <w:drawing>
            <wp:anchor distT="0" distB="0" distL="114300" distR="114300" simplePos="0" relativeHeight="251641856" behindDoc="0" locked="0" layoutInCell="1" allowOverlap="1" wp14:anchorId="31E99A0A" wp14:editId="3AC9F0C0">
              <wp:simplePos x="0" y="0"/>
              <wp:positionH relativeFrom="column">
                <wp:posOffset>-17780</wp:posOffset>
              </wp:positionH>
              <wp:positionV relativeFrom="line">
                <wp:posOffset>137251</wp:posOffset>
              </wp:positionV>
              <wp:extent cx="2160270" cy="217170"/>
              <wp:effectExtent l="0" t="0" r="0" b="0"/>
              <wp:wrapNone/>
              <wp:docPr id="171"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217170"/>
                      </a:xfrm>
                      <a:prstGeom prst="rect">
                        <a:avLst/>
                      </a:prstGeom>
                      <a:solidFill>
                        <a:srgbClr val="4472C4"/>
                      </a:solidFill>
                      <a:ln>
                        <a:noFill/>
                      </a:ln>
                    </wps:spPr>
                    <wps:txbx>
                      <w:txbxContent>
                        <w:p w14:paraId="050D9837" w14:textId="77777777" w:rsidR="00813454" w:rsidRPr="00A307AB" w:rsidRDefault="00813454" w:rsidP="006962F5">
                          <w:pPr>
                            <w:jc w:val="center"/>
                            <w:rPr>
                              <w:rFonts w:ascii="Calibri Light" w:hAnsi="Calibri Light"/>
                              <w:color w:val="FFFFFF"/>
                              <w:sz w:val="20"/>
                            </w:rPr>
                          </w:pPr>
                          <w:r w:rsidRPr="00A307AB">
                            <w:rPr>
                              <w:rFonts w:ascii="Calibri Light" w:hAnsi="Calibri Light"/>
                              <w:b/>
                              <w:color w:val="FFFFFF"/>
                              <w:sz w:val="20"/>
                            </w:rPr>
                            <w:t>BIL</w:t>
                          </w:r>
                          <w:r>
                            <w:rPr>
                              <w:rFonts w:ascii="Calibri Light" w:hAnsi="Calibri Light"/>
                              <w:b/>
                              <w:color w:val="FFFFFF"/>
                              <w:sz w:val="20"/>
                            </w:rPr>
                            <w:t>AN</w:t>
                          </w:r>
                          <w:r w:rsidRPr="00A307AB">
                            <w:rPr>
                              <w:rFonts w:ascii="Calibri Light" w:hAnsi="Calibri Light"/>
                              <w:b/>
                              <w:color w:val="FFFFFF"/>
                              <w:sz w:val="20"/>
                            </w:rPr>
                            <w:t xml:space="preserve">CIO DI ESERCIZIO  </w:t>
                          </w:r>
                          <w:r w:rsidRPr="00A307AB">
                            <w:rPr>
                              <w:rFonts w:ascii="Calibri Light" w:hAnsi="Calibri Light"/>
                              <w:color w:val="FFFFFF"/>
                              <w:sz w:val="20"/>
                            </w:rPr>
                            <w:t>AL 31.12.201</w:t>
                          </w:r>
                          <w:r>
                            <w:rPr>
                              <w:rFonts w:ascii="Calibri Light" w:hAnsi="Calibri Light"/>
                              <w:color w:val="FFFFFF"/>
                              <w:sz w:val="20"/>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E99A0A" id="Rectangle 63" o:spid="_x0000_s1038" style="position:absolute;left:0;text-align:left;margin-left:-1.4pt;margin-top:10.8pt;width:170.1pt;height:17.1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QzyBgIAAPEDAAAOAAAAZHJzL2Uyb0RvYy54bWysU9uO0zAQfUfiHyy/0zQhtBA1Xa26WoS0&#10;sCsWPsBxnItwPGbsNilfz9hpS4E3xIs145k5PnNmvLmZBs0OCl0PpuTpYsmZMhLq3rQl//rl/tVb&#10;zpwXphYajCr5UTl+s335YjPaQmXQga4VMgIxrhhtyTvvbZEkTnZqEG4BVhkKNoCD8ORim9QoRkIf&#10;dJItl6tkBKwtglTO0e3dHOTbiN80SvrHpnHKM11y4ubjifGswplsN6JoUdiulyca4h9YDKI39OgF&#10;6k54wfbY/wU19BLBQeMXEoYEmqaXKvZA3aTLP7p57oRVsRcSx9mLTO7/wcpPhydkfU2zW6ecGTHQ&#10;kD6TbMK0WrHV66DQaF1Bic/2CUOPzj6A/OaYgV1HaeoWEcZOiZp4pSE/+a0gOI5KWTV+hJrgxd5D&#10;FGtqcAiAJAOb4kyOl5moyTNJl1m6WmZrGp2kWEYkyQ5PiOJcbdH59woGFoySI5GP6OLw4Pycek6J&#10;7EH39X2vdXSwrXYa2UHQfuT5OtvlJ3R3naZNSDYQymbEcBPbDJ3NCvmpmmYls7NoFdRHahxh3jv6&#10;J2R0gD84G2nnSu6+7wUqzvQHQ+K9S/M8LGl08jfrjBy8jlTXEWEkQZXcczabOz8v9t5i33b0Uhp1&#10;MHBLgjd91CIMY2Z14k97FdU8/YGwuNd+zPr1U7c/AQAA//8DAFBLAwQUAAYACAAAACEAUxB7gN8A&#10;AAAIAQAADwAAAGRycy9kb3ducmV2LnhtbEyPQUvDQBSE74L/YXmCF2k3TU0bYl6KCPUgXowi9Paa&#10;XZPQ7NuQ3Sbpv3c92eMww8w3+W42nRj14FrLCKtlBEJzZVXLNcLX536RgnCeWFFnWSNctINdcXuT&#10;U6bsxB96LH0tQgm7jBAa7/tMSlc12pBb2l5z8H7sYMgHOdRSDTSFctPJOIo20lDLYaGhXr80ujqV&#10;Z4PwnqZU7+3bdzTGr3R64EM5XRLE+7v5+QmE17P/D8MffkCHIjAd7ZmVEx3CIg7kHiFebUAEf73e&#10;PoI4IiRJCrLI5fWB4hcAAP//AwBQSwECLQAUAAYACAAAACEAtoM4kv4AAADhAQAAEwAAAAAAAAAA&#10;AAAAAAAAAAAAW0NvbnRlbnRfVHlwZXNdLnhtbFBLAQItABQABgAIAAAAIQA4/SH/1gAAAJQBAAAL&#10;AAAAAAAAAAAAAAAAAC8BAABfcmVscy8ucmVsc1BLAQItABQABgAIAAAAIQDfgQzyBgIAAPEDAAAO&#10;AAAAAAAAAAAAAAAAAC4CAABkcnMvZTJvRG9jLnhtbFBLAQItABQABgAIAAAAIQBTEHuA3wAAAAgB&#10;AAAPAAAAAAAAAAAAAAAAAGAEAABkcnMvZG93bnJldi54bWxQSwUGAAAAAAQABADzAAAAbAUAAAAA&#10;" fillcolor="#4472c4" stroked="f">
              <v:textbox>
                <w:txbxContent>
                  <w:p w14:paraId="050D9837" w14:textId="77777777" w:rsidR="00813454" w:rsidRPr="00A307AB" w:rsidRDefault="00813454" w:rsidP="006962F5">
                    <w:pPr>
                      <w:jc w:val="center"/>
                      <w:rPr>
                        <w:rFonts w:ascii="Calibri Light" w:hAnsi="Calibri Light"/>
                        <w:color w:val="FFFFFF"/>
                        <w:sz w:val="20"/>
                      </w:rPr>
                    </w:pPr>
                    <w:r w:rsidRPr="00A307AB">
                      <w:rPr>
                        <w:rFonts w:ascii="Calibri Light" w:hAnsi="Calibri Light"/>
                        <w:b/>
                        <w:color w:val="FFFFFF"/>
                        <w:sz w:val="20"/>
                      </w:rPr>
                      <w:t>BIL</w:t>
                    </w:r>
                    <w:r>
                      <w:rPr>
                        <w:rFonts w:ascii="Calibri Light" w:hAnsi="Calibri Light"/>
                        <w:b/>
                        <w:color w:val="FFFFFF"/>
                        <w:sz w:val="20"/>
                      </w:rPr>
                      <w:t>AN</w:t>
                    </w:r>
                    <w:r w:rsidRPr="00A307AB">
                      <w:rPr>
                        <w:rFonts w:ascii="Calibri Light" w:hAnsi="Calibri Light"/>
                        <w:b/>
                        <w:color w:val="FFFFFF"/>
                        <w:sz w:val="20"/>
                      </w:rPr>
                      <w:t xml:space="preserve">CIO DI ESERCIZIO  </w:t>
                    </w:r>
                    <w:r w:rsidRPr="00A307AB">
                      <w:rPr>
                        <w:rFonts w:ascii="Calibri Light" w:hAnsi="Calibri Light"/>
                        <w:color w:val="FFFFFF"/>
                        <w:sz w:val="20"/>
                      </w:rPr>
                      <w:t>AL 31.12.201</w:t>
                    </w:r>
                    <w:r>
                      <w:rPr>
                        <w:rFonts w:ascii="Calibri Light" w:hAnsi="Calibri Light"/>
                        <w:color w:val="FFFFFF"/>
                        <w:sz w:val="20"/>
                      </w:rPr>
                      <w:t>9</w:t>
                    </w:r>
                  </w:p>
                </w:txbxContent>
              </v:textbox>
              <w10:wrap anchory="line"/>
            </v:rect>
          </w:pict>
        </mc:Fallback>
      </mc:AlternateContent>
    </w:r>
    <w:r>
      <w:rPr>
        <w:noProof/>
      </w:rPr>
      <mc:AlternateContent>
        <mc:Choice Requires="wps">
          <w:drawing>
            <wp:anchor distT="0" distB="0" distL="114300" distR="114300" simplePos="0" relativeHeight="251644928" behindDoc="0" locked="0" layoutInCell="1" allowOverlap="1" wp14:anchorId="4D3CFC4A" wp14:editId="7025BB48">
              <wp:simplePos x="0" y="0"/>
              <wp:positionH relativeFrom="column">
                <wp:posOffset>5678170</wp:posOffset>
              </wp:positionH>
              <wp:positionV relativeFrom="line">
                <wp:posOffset>137251</wp:posOffset>
              </wp:positionV>
              <wp:extent cx="467995" cy="217170"/>
              <wp:effectExtent l="0" t="0" r="8255" b="0"/>
              <wp:wrapNone/>
              <wp:docPr id="170"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217170"/>
                      </a:xfrm>
                      <a:prstGeom prst="rect">
                        <a:avLst/>
                      </a:prstGeom>
                      <a:solidFill>
                        <a:srgbClr val="4472C4"/>
                      </a:solidFill>
                      <a:ln>
                        <a:noFill/>
                      </a:ln>
                    </wps:spPr>
                    <wps:txbx>
                      <w:txbxContent>
                        <w:p w14:paraId="306ECF08" w14:textId="77777777" w:rsidR="00813454" w:rsidRPr="00A307AB" w:rsidRDefault="00813454" w:rsidP="006962F5">
                          <w:pPr>
                            <w:jc w:val="center"/>
                            <w:rPr>
                              <w:rFonts w:ascii="Calibri Light" w:hAnsi="Calibri Light"/>
                              <w:b/>
                              <w:color w:val="FFFFFF"/>
                              <w:sz w:val="20"/>
                            </w:rPr>
                          </w:pPr>
                          <w:r w:rsidRPr="00A307AB">
                            <w:rPr>
                              <w:rFonts w:ascii="Calibri Light" w:hAnsi="Calibri Light"/>
                              <w:b/>
                              <w:color w:val="FFFFFF"/>
                              <w:sz w:val="20"/>
                            </w:rPr>
                            <w:fldChar w:fldCharType="begin"/>
                          </w:r>
                          <w:r w:rsidRPr="00A307AB">
                            <w:rPr>
                              <w:rFonts w:ascii="Calibri Light" w:hAnsi="Calibri Light"/>
                              <w:b/>
                              <w:color w:val="FFFFFF"/>
                              <w:sz w:val="20"/>
                            </w:rPr>
                            <w:instrText>PAGE   \* MERGEFORMAT</w:instrText>
                          </w:r>
                          <w:r w:rsidRPr="00A307AB">
                            <w:rPr>
                              <w:rFonts w:ascii="Calibri Light" w:hAnsi="Calibri Light"/>
                              <w:b/>
                              <w:color w:val="FFFFFF"/>
                              <w:sz w:val="20"/>
                            </w:rPr>
                            <w:fldChar w:fldCharType="separate"/>
                          </w:r>
                          <w:r w:rsidR="005E31EC">
                            <w:rPr>
                              <w:rFonts w:ascii="Calibri Light" w:hAnsi="Calibri Light"/>
                              <w:b/>
                              <w:noProof/>
                              <w:color w:val="FFFFFF"/>
                              <w:sz w:val="20"/>
                            </w:rPr>
                            <w:t>97</w:t>
                          </w:r>
                          <w:r w:rsidRPr="00A307AB">
                            <w:rPr>
                              <w:rFonts w:ascii="Calibri Light" w:hAnsi="Calibri Light"/>
                              <w:b/>
                              <w:color w:val="FFFFFF"/>
                              <w:sz w:val="20"/>
                            </w:rPr>
                            <w:fldChar w:fldCharType="end"/>
                          </w:r>
                        </w:p>
                        <w:p w14:paraId="260937F4" w14:textId="77777777" w:rsidR="00813454" w:rsidRDefault="00813454" w:rsidP="006962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CFC4A" id="Rectangle 65" o:spid="_x0000_s1039" style="position:absolute;left:0;text-align:left;margin-left:447.1pt;margin-top:10.8pt;width:36.85pt;height:17.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YFQBgIAAPADAAAOAAAAZHJzL2Uyb0RvYy54bWysU8GO0zAQvSPxD5bvNE1JWxo1Xa26WoS0&#10;sCsWPsBxnMQi8Zix22T5esZOWwrcEBfL4xk/v/dmvL0Z+44dFToNpuDpbM6ZMhIqbZqCf/1y/+Yd&#10;Z84LU4kOjCr4i3L8Zvf61XawuVpAC12lkBGIcflgC956b/MkcbJVvXAzsMpQsgbshacQm6RCMRB6&#10;3yWL+XyVDICVRZDKOTq9m5J8F/HrWkn/WNdOedYVnLj5uGJcy7Amu63IGxS21fJEQ/wDi15oQ49e&#10;oO6EF+yA+i+oXksEB7WfSegTqGstVdRAatL5H2qeW2FV1ELmOHuxyf0/WPnp+IRMV9S7NfljRE9N&#10;+ky2CdN0iq2WwaHBupwKn+0TBo3OPoD85piBfUtl6hYRhlaJiniloT757UIIHF1l5fARKoIXBw/R&#10;rLHGPgCSDWyMPXm59ESNnkk6zFbrzWbJmaTUIl0HluEFkZ8vW3T+vYKehU3BkbhHcHF8cH4qPZdE&#10;8tDp6l53XQywKfcdsqOg8ciy9WKfndDddVlnQrGBcG1CDCdRZRA2GeTHcpyMfHv2rITqhXQjTGNH&#10;34Q2LeAPzgYauYK77weBirPugyHvNmmWhRmNQbZcLyjA60x5nRFGElTBPWfTdu+nuT5Y1E1LL6XR&#10;BwO35HetoxehFxOrE38aq+jm6QuEub2OY9Wvj7r7CQAA//8DAFBLAwQUAAYACAAAACEA3eGdJd8A&#10;AAAJAQAADwAAAGRycy9kb3ducmV2LnhtbEyPQU+EMBCF7yb+h2ZMvBi3LBEsSNkYk/VgvIjGxNss&#10;jECWTgntAvvvrSc9Tt6X974pdqsZxEyT6y1r2G4iEMS1bXpuNXy8728VCOeRGxwsk4YzOdiVlxcF&#10;5o1d+I3myrcilLDLUUPn/ZhL6eqODLqNHYlD9m0ngz6cUyubCZdQbgYZR1EqDfYcFjoc6amj+lid&#10;jIZXpbDd25fPaI6f8XjDX9VyTrS+vlofH0B4Wv0fDL/6QR3K4HSwJ26cGDSo7C4OqIZ4m4IIQJbe&#10;ZyAOGpJEgSwL+f+D8gcAAP//AwBQSwECLQAUAAYACAAAACEAtoM4kv4AAADhAQAAEwAAAAAAAAAA&#10;AAAAAAAAAAAAW0NvbnRlbnRfVHlwZXNdLnhtbFBLAQItABQABgAIAAAAIQA4/SH/1gAAAJQBAAAL&#10;AAAAAAAAAAAAAAAAAC8BAABfcmVscy8ucmVsc1BLAQItABQABgAIAAAAIQCSbYFQBgIAAPADAAAO&#10;AAAAAAAAAAAAAAAAAC4CAABkcnMvZTJvRG9jLnhtbFBLAQItABQABgAIAAAAIQDd4Z0l3wAAAAkB&#10;AAAPAAAAAAAAAAAAAAAAAGAEAABkcnMvZG93bnJldi54bWxQSwUGAAAAAAQABADzAAAAbAUAAAAA&#10;" fillcolor="#4472c4" stroked="f">
              <v:textbox>
                <w:txbxContent>
                  <w:p w14:paraId="306ECF08" w14:textId="77777777" w:rsidR="00813454" w:rsidRPr="00A307AB" w:rsidRDefault="00813454" w:rsidP="006962F5">
                    <w:pPr>
                      <w:jc w:val="center"/>
                      <w:rPr>
                        <w:rFonts w:ascii="Calibri Light" w:hAnsi="Calibri Light"/>
                        <w:b/>
                        <w:color w:val="FFFFFF"/>
                        <w:sz w:val="20"/>
                      </w:rPr>
                    </w:pPr>
                    <w:r w:rsidRPr="00A307AB">
                      <w:rPr>
                        <w:rFonts w:ascii="Calibri Light" w:hAnsi="Calibri Light"/>
                        <w:b/>
                        <w:color w:val="FFFFFF"/>
                        <w:sz w:val="20"/>
                      </w:rPr>
                      <w:fldChar w:fldCharType="begin"/>
                    </w:r>
                    <w:r w:rsidRPr="00A307AB">
                      <w:rPr>
                        <w:rFonts w:ascii="Calibri Light" w:hAnsi="Calibri Light"/>
                        <w:b/>
                        <w:color w:val="FFFFFF"/>
                        <w:sz w:val="20"/>
                      </w:rPr>
                      <w:instrText>PAGE   \* MERGEFORMAT</w:instrText>
                    </w:r>
                    <w:r w:rsidRPr="00A307AB">
                      <w:rPr>
                        <w:rFonts w:ascii="Calibri Light" w:hAnsi="Calibri Light"/>
                        <w:b/>
                        <w:color w:val="FFFFFF"/>
                        <w:sz w:val="20"/>
                      </w:rPr>
                      <w:fldChar w:fldCharType="separate"/>
                    </w:r>
                    <w:r w:rsidR="005E31EC">
                      <w:rPr>
                        <w:rFonts w:ascii="Calibri Light" w:hAnsi="Calibri Light"/>
                        <w:b/>
                        <w:noProof/>
                        <w:color w:val="FFFFFF"/>
                        <w:sz w:val="20"/>
                      </w:rPr>
                      <w:t>97</w:t>
                    </w:r>
                    <w:r w:rsidRPr="00A307AB">
                      <w:rPr>
                        <w:rFonts w:ascii="Calibri Light" w:hAnsi="Calibri Light"/>
                        <w:b/>
                        <w:color w:val="FFFFFF"/>
                        <w:sz w:val="20"/>
                      </w:rPr>
                      <w:fldChar w:fldCharType="end"/>
                    </w:r>
                  </w:p>
                  <w:p w14:paraId="260937F4" w14:textId="77777777" w:rsidR="00813454" w:rsidRDefault="00813454" w:rsidP="006962F5"/>
                </w:txbxContent>
              </v:textbox>
              <w10:wrap anchory="line"/>
            </v:rect>
          </w:pict>
        </mc:Fallback>
      </mc:AlternateContent>
    </w:r>
  </w:p>
  <w:p w14:paraId="656D8111" w14:textId="77777777" w:rsidR="00813454" w:rsidRDefault="00813454" w:rsidP="006962F5">
    <w:pPr>
      <w:pStyle w:val="Intestazione"/>
      <w:tabs>
        <w:tab w:val="clear" w:pos="4819"/>
        <w:tab w:val="clear" w:pos="9638"/>
        <w:tab w:val="left" w:pos="4260"/>
        <w:tab w:val="left" w:pos="5308"/>
      </w:tabs>
    </w:pPr>
    <w:r>
      <w:rPr>
        <w:noProof/>
      </w:rPr>
      <mc:AlternateContent>
        <mc:Choice Requires="wps">
          <w:drawing>
            <wp:anchor distT="0" distB="0" distL="114300" distR="114300" simplePos="0" relativeHeight="251643904" behindDoc="0" locked="0" layoutInCell="1" allowOverlap="1" wp14:anchorId="1DD8106F" wp14:editId="728EA892">
              <wp:simplePos x="0" y="0"/>
              <wp:positionH relativeFrom="column">
                <wp:posOffset>-17780</wp:posOffset>
              </wp:positionH>
              <wp:positionV relativeFrom="line">
                <wp:posOffset>90805</wp:posOffset>
              </wp:positionV>
              <wp:extent cx="6155690" cy="0"/>
              <wp:effectExtent l="0" t="0" r="0" b="0"/>
              <wp:wrapNone/>
              <wp:docPr id="169"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55690" cy="0"/>
                      </a:xfrm>
                      <a:prstGeom prst="straightConnector1">
                        <a:avLst/>
                      </a:prstGeom>
                      <a:noFill/>
                      <a:ln w="9525">
                        <a:solidFill>
                          <a:schemeClr val="accent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BCFE3E" id="_x0000_t32" coordsize="21600,21600" o:spt="32" o:oned="t" path="m,l21600,21600e" filled="f">
              <v:path arrowok="t" fillok="f" o:connecttype="none"/>
              <o:lock v:ext="edit" shapetype="t"/>
            </v:shapetype>
            <v:shape id="AutoShape 64" o:spid="_x0000_s1026" type="#_x0000_t32" style="position:absolute;margin-left:-1.4pt;margin-top:7.15pt;width:484.7pt;height:0;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6FjKAIAAEsEAAAOAAAAZHJzL2Uyb0RvYy54bWysVMGO2jAQvVfqP1i+QwgNKUSE1SqB9rBt&#10;kXb7AcZ2iFXHtmxDQFX/vWMHKNteqqoXM87MvHkz88zy4dRJdOTWCa1KnI4nGHFFNRNqX+KvL5vR&#10;HCPniWJEasVLfOYOP6zevln2puBT3WrJuEUAolzRmxK33psiSRxteUfcWBuuwNlo2xEPV7tPmCU9&#10;oHcymU4medJry4zVlDsHX+vBiVcRv2k49V+axnGPZImBm4+njecunMlqSYq9JaYV9EKD/AOLjggF&#10;RW9QNfEEHaz4A6oT1GqnGz+mukt00wjKYw/QTTr5rZvnlhgee4HhOHMbk/t/sPTzcWuRYLC7fIGR&#10;Ih0s6fHgdayN8ixMqDeugMBKbW3okZ7Us3nS9JtDSlctUXseo1/OBpLTkJG8SgkXZ6DOrv+kGcQQ&#10;KBDHdWpshxopzMeQGMBhJOgU93O+7YefPKLwMU9ns3wBa6RXX0KKABESjXX+A9cdCkaJnbdE7Ftf&#10;aaVABdoO8OT45Hwg+CshJCu9EVJGMUiF+hIvZtNZ5OO0FCw4Q1iUJa+kRUcCgiKUcuWHhsF5H2n1&#10;QbGI13LC1hfbEyEHG+pLFSChN2B0sQbJfF9MFuv5ep6Nsmm+HmWTuh49bqpslG/S97P6XV1Vdfoj&#10;sEuzohWMcRUIXuWbZn8nj8tDGoR3E/BtEslr9DgyIHv9jaTjmsNmB43sNDtv7XX9oNgYfHld4Unc&#10;38G+/w9Y/QQAAP//AwBQSwMEFAAGAAgAAAAhAKecR0neAAAACAEAAA8AAABkcnMvZG93bnJldi54&#10;bWxMj0FLw0AQhe+C/2EZwYu0G6umGrMptVgEoQer0OskOybB7GzMbtv47x3xoMf33vDeN/lidJ06&#10;0BBazwYupwko4srblmsDb6/ryS2oEJEtdp7JwBcFWBSnJzlm1h/5hQ7bWCsp4ZChgSbGPtM6VA05&#10;DFPfE0v27geHUeRQazvgUcpdp2dJkmqHLctCgz2tGqo+tntnQN8s6WK1ebB2fN49zj/nu3KzfjLm&#10;/Gxc3oOKNMa/Y/jBF3QohKn0e7ZBdQYmMyGP4l9fgZL8Lk1TUOWvoYtc/3+g+AYAAP//AwBQSwEC&#10;LQAUAAYACAAAACEAtoM4kv4AAADhAQAAEwAAAAAAAAAAAAAAAAAAAAAAW0NvbnRlbnRfVHlwZXNd&#10;LnhtbFBLAQItABQABgAIAAAAIQA4/SH/1gAAAJQBAAALAAAAAAAAAAAAAAAAAC8BAABfcmVscy8u&#10;cmVsc1BLAQItABQABgAIAAAAIQCfD6FjKAIAAEsEAAAOAAAAAAAAAAAAAAAAAC4CAABkcnMvZTJv&#10;RG9jLnhtbFBLAQItABQABgAIAAAAIQCnnEdJ3gAAAAgBAAAPAAAAAAAAAAAAAAAAAIIEAABkcnMv&#10;ZG93bnJldi54bWxQSwUGAAAAAAQABADzAAAAjQUAAAAA&#10;" strokecolor="#4f81bd [3204]">
              <w10:wrap anchory="line"/>
            </v:shape>
          </w:pict>
        </mc:Fallback>
      </mc:AlternateContent>
    </w:r>
    <w:r>
      <w:tab/>
    </w:r>
    <w:r>
      <w:tab/>
    </w:r>
  </w:p>
  <w:p w14:paraId="34FD68DB" w14:textId="77777777" w:rsidR="00813454" w:rsidRDefault="00813454" w:rsidP="00420D7C">
    <w:pPr>
      <w:pStyle w:val="Intestazione"/>
      <w:jc w:val="center"/>
    </w:pPr>
  </w:p>
  <w:p w14:paraId="78AC60D0" w14:textId="77777777" w:rsidR="00813454" w:rsidRDefault="00813454" w:rsidP="0005464C">
    <w:pPr>
      <w:pStyle w:val="Intestazione"/>
      <w:tabs>
        <w:tab w:val="clear" w:pos="4819"/>
        <w:tab w:val="clear" w:pos="9638"/>
        <w:tab w:val="left" w:pos="4260"/>
        <w:tab w:val="left" w:pos="5308"/>
      </w:tabs>
    </w:pPr>
    <w:r>
      <w:tab/>
    </w:r>
    <w:r>
      <w:tab/>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50E13A" w14:textId="77777777" w:rsidR="00813454" w:rsidRDefault="00813454">
    <w:pPr>
      <w:pStyle w:val="Intestazione"/>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08BF3E" w14:textId="77777777" w:rsidR="00813454" w:rsidRDefault="00813454" w:rsidP="00420D7C">
    <w:pPr>
      <w:pStyle w:val="Intestazione"/>
      <w:jc w:val="center"/>
    </w:pPr>
    <w:r>
      <w:rPr>
        <w:noProof/>
      </w:rPr>
      <w:drawing>
        <wp:anchor distT="0" distB="0" distL="114300" distR="114300" simplePos="0" relativeHeight="251655168" behindDoc="0" locked="0" layoutInCell="1" allowOverlap="1" wp14:anchorId="32D49069" wp14:editId="65E5ED23">
          <wp:simplePos x="0" y="0"/>
          <wp:positionH relativeFrom="page">
            <wp:align>right</wp:align>
          </wp:positionH>
          <wp:positionV relativeFrom="paragraph">
            <wp:posOffset>-396240</wp:posOffset>
          </wp:positionV>
          <wp:extent cx="7763933" cy="10934355"/>
          <wp:effectExtent l="0" t="0" r="8890" b="635"/>
          <wp:wrapNone/>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ubblica.jpg"/>
                  <pic:cNvPicPr/>
                </pic:nvPicPr>
                <pic:blipFill>
                  <a:blip r:embed="rId1"/>
                  <a:stretch>
                    <a:fillRect/>
                  </a:stretch>
                </pic:blipFill>
                <pic:spPr>
                  <a:xfrm>
                    <a:off x="0" y="0"/>
                    <a:ext cx="7763933" cy="10934355"/>
                  </a:xfrm>
                  <a:prstGeom prst="rect">
                    <a:avLst/>
                  </a:prstGeom>
                </pic:spPr>
              </pic:pic>
            </a:graphicData>
          </a:graphic>
          <wp14:sizeRelH relativeFrom="page">
            <wp14:pctWidth>0</wp14:pctWidth>
          </wp14:sizeRelH>
          <wp14:sizeRelV relativeFrom="page">
            <wp14:pctHeight>0</wp14:pctHeight>
          </wp14:sizeRelV>
        </wp:anchor>
      </w:drawing>
    </w:r>
  </w:p>
  <w:p w14:paraId="729D820A" w14:textId="77777777" w:rsidR="00813454" w:rsidRDefault="00813454" w:rsidP="0005464C">
    <w:pPr>
      <w:pStyle w:val="Intestazione"/>
      <w:tabs>
        <w:tab w:val="clear" w:pos="4819"/>
        <w:tab w:val="clear" w:pos="9638"/>
        <w:tab w:val="left" w:pos="4260"/>
        <w:tab w:val="left" w:pos="5308"/>
      </w:tabs>
    </w:pPr>
    <w:r>
      <w:tab/>
    </w:r>
    <w:r>
      <w:tab/>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F1FBB" w14:textId="77777777" w:rsidR="00813454" w:rsidRDefault="00813454">
    <w:pPr>
      <w:pStyle w:val="Intestazione"/>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0EB50" w14:textId="77777777" w:rsidR="00813454" w:rsidRDefault="00813454" w:rsidP="006962F5">
    <w:pPr>
      <w:pStyle w:val="Intestazione"/>
      <w:jc w:val="center"/>
    </w:pPr>
  </w:p>
  <w:p w14:paraId="35C053F3" w14:textId="77777777" w:rsidR="00813454" w:rsidRDefault="00813454" w:rsidP="006962F5">
    <w:pPr>
      <w:pStyle w:val="Intestazione"/>
      <w:tabs>
        <w:tab w:val="clear" w:pos="4819"/>
        <w:tab w:val="clear" w:pos="9638"/>
        <w:tab w:val="left" w:pos="4260"/>
        <w:tab w:val="left" w:pos="5308"/>
      </w:tabs>
    </w:pPr>
    <w:r>
      <w:tab/>
    </w:r>
    <w:r>
      <w:tab/>
    </w:r>
  </w:p>
  <w:p w14:paraId="2E615CBB" w14:textId="77777777" w:rsidR="00813454" w:rsidRDefault="00813454" w:rsidP="00420D7C">
    <w:pPr>
      <w:pStyle w:val="Intestazione"/>
      <w:jc w:val="center"/>
    </w:pPr>
  </w:p>
  <w:p w14:paraId="682F4866" w14:textId="77777777" w:rsidR="00813454" w:rsidRDefault="00813454" w:rsidP="0005464C">
    <w:pPr>
      <w:pStyle w:val="Intestazione"/>
      <w:tabs>
        <w:tab w:val="clear" w:pos="4819"/>
        <w:tab w:val="clear" w:pos="9638"/>
        <w:tab w:val="left" w:pos="4260"/>
        <w:tab w:val="left" w:pos="5308"/>
      </w:tabs>
    </w:pPr>
    <w:r>
      <w:tab/>
    </w:r>
    <w:r>
      <w:tab/>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419C42" w14:textId="16B05F1F" w:rsidR="00813454" w:rsidRDefault="00813454" w:rsidP="006962F5">
    <w:pPr>
      <w:pStyle w:val="Intestazione"/>
    </w:pPr>
    <w:r>
      <w:rPr>
        <w:noProof/>
      </w:rPr>
      <mc:AlternateContent>
        <mc:Choice Requires="wps">
          <w:drawing>
            <wp:anchor distT="0" distB="0" distL="114300" distR="114300" simplePos="0" relativeHeight="251657216" behindDoc="0" locked="0" layoutInCell="1" allowOverlap="1" wp14:anchorId="7A52216E" wp14:editId="40C73A8C">
              <wp:simplePos x="0" y="0"/>
              <wp:positionH relativeFrom="column">
                <wp:posOffset>4913630</wp:posOffset>
              </wp:positionH>
              <wp:positionV relativeFrom="line">
                <wp:posOffset>126365</wp:posOffset>
              </wp:positionV>
              <wp:extent cx="1224280" cy="217170"/>
              <wp:effectExtent l="0" t="0" r="0" b="0"/>
              <wp:wrapNone/>
              <wp:docPr id="168"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4280" cy="217170"/>
                      </a:xfrm>
                      <a:prstGeom prst="rect">
                        <a:avLst/>
                      </a:prstGeom>
                      <a:solidFill>
                        <a:srgbClr val="4472C4"/>
                      </a:solidFill>
                      <a:ln>
                        <a:noFill/>
                      </a:ln>
                    </wps:spPr>
                    <wps:txbx>
                      <w:txbxContent>
                        <w:p w14:paraId="748FB441" w14:textId="77777777" w:rsidR="00813454" w:rsidRPr="00A307AB" w:rsidRDefault="00813454" w:rsidP="006962F5">
                          <w:pPr>
                            <w:jc w:val="center"/>
                            <w:rPr>
                              <w:rFonts w:ascii="Calibri Light" w:hAnsi="Calibri Light"/>
                              <w:color w:val="FFFFFF"/>
                              <w:sz w:val="18"/>
                            </w:rPr>
                          </w:pPr>
                          <w:r>
                            <w:rPr>
                              <w:rFonts w:ascii="Calibri Light" w:hAnsi="Calibri Light"/>
                              <w:b/>
                              <w:color w:val="FFFFFF"/>
                              <w:sz w:val="20"/>
                            </w:rPr>
                            <w:t>NOTA INTEGRATIVA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2216E" id="Rectangle 83" o:spid="_x0000_s1040" style="position:absolute;left:0;text-align:left;margin-left:386.9pt;margin-top:9.95pt;width:96.4pt;height:17.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ec3CAIAAPEDAAAOAAAAZHJzL2Uyb0RvYy54bWysU9uO0zAQfUfiHyy/0zQhbEvUdLXqahHS&#10;wq5Y+ADHcS7C8Zix26R8PWOn2y3whnixPJ7x8TlnxpvradDsoND1YEqeLpacKSOh7k1b8m9f796s&#10;OXNemFpoMKrkR+X49fb1q81oC5VBB7pWyAjEuGK0Je+8t0WSONmpQbgFWGUo2QAOwlOIbVKjGAl9&#10;0Em2XF4lI2BtEaRyjk5v5yTfRvymUdI/NI1TnumSEzcfV4xrFdZkuxFFi8J2vTzREP/AYhC9oUfP&#10;ULfCC7bH/i+ooZcIDhq/kDAk0DS9VFEDqUmXf6h56oRVUQuZ4+zZJvf/YOXnwyOyvqbeXVGrjBio&#10;SV/INmFardj6bXBotK6gwif7iEGjs/cgvztmYNdRmbpBhLFToiZeaahPfrsQAkdXWTV+gprgxd5D&#10;NGtqcAiAZAObYk+O556oyTNJh2mW5dmaWicpl6WrdBWbloji+bZF5z8oGFjYlByJfEQXh3vnAxtR&#10;PJdE9qD7+q7XOgbYVjuN7CBoPvJ8le3yKIBEXpZpE4oNhGszYjiJMoOy2SE/VdPsZMQIsiuojyQc&#10;YZ47+ie06QB/cjbSzJXc/dgLVJzpj4bMe5/meRjSGOTvVhkFeJmpLjPCSIIqueds3u78PNh7i33b&#10;0Utp9MHADRne9NGLF1Yn/jRX0aLTHwiDexnHqpefuv0FAAD//wMAUEsDBBQABgAIAAAAIQAbmzub&#10;4AAAAAkBAAAPAAAAZHJzL2Rvd25yZXYueG1sTI9BS8NAFITvgv9heYIXsZtWmyYxmyJCPRQvRhG8&#10;vWafSWj2bchuk/Tfuz3pcZhh5pt8O5tOjDS41rKC5SICQVxZ3XKt4PNjd5+AcB5ZY2eZFJzJwba4&#10;vsox03bidxpLX4tQwi5DBY33fSalqxoy6Ba2Jw7ejx0M+iCHWuoBp1BuOrmKolgabDksNNjTS0PV&#10;sTwZBW9JgvXO7r+icfWKxzv+LqfzWqnbm/n5CYSn2f+F4YIf0KEITAd7Yu1Ep2CzeQjoPhhpCiIE&#10;0jiOQRwUrB+XIItc/n9Q/AIAAP//AwBQSwECLQAUAAYACAAAACEAtoM4kv4AAADhAQAAEwAAAAAA&#10;AAAAAAAAAAAAAAAAW0NvbnRlbnRfVHlwZXNdLnhtbFBLAQItABQABgAIAAAAIQA4/SH/1gAAAJQB&#10;AAALAAAAAAAAAAAAAAAAAC8BAABfcmVscy8ucmVsc1BLAQItABQABgAIAAAAIQBcwec3CAIAAPED&#10;AAAOAAAAAAAAAAAAAAAAAC4CAABkcnMvZTJvRG9jLnhtbFBLAQItABQABgAIAAAAIQAbmzub4AAA&#10;AAkBAAAPAAAAAAAAAAAAAAAAAGIEAABkcnMvZG93bnJldi54bWxQSwUGAAAAAAQABADzAAAAbwUA&#10;AAAA&#10;" fillcolor="#4472c4" stroked="f">
              <v:textbox>
                <w:txbxContent>
                  <w:p w14:paraId="748FB441" w14:textId="77777777" w:rsidR="00813454" w:rsidRPr="00A307AB" w:rsidRDefault="00813454" w:rsidP="006962F5">
                    <w:pPr>
                      <w:jc w:val="center"/>
                      <w:rPr>
                        <w:rFonts w:ascii="Calibri Light" w:hAnsi="Calibri Light"/>
                        <w:color w:val="FFFFFF"/>
                        <w:sz w:val="18"/>
                      </w:rPr>
                    </w:pPr>
                    <w:r>
                      <w:rPr>
                        <w:rFonts w:ascii="Calibri Light" w:hAnsi="Calibri Light"/>
                        <w:b/>
                        <w:color w:val="FFFFFF"/>
                        <w:sz w:val="20"/>
                      </w:rPr>
                      <w:t>NOTA INTEGRATIVA</w:t>
                    </w:r>
                  </w:p>
                </w:txbxContent>
              </v:textbox>
              <w10:wrap anchory="line"/>
            </v:rect>
          </w:pict>
        </mc:Fallback>
      </mc:AlternateContent>
    </w:r>
    <w:r>
      <w:rPr>
        <w:noProof/>
      </w:rPr>
      <mc:AlternateContent>
        <mc:Choice Requires="wps">
          <w:drawing>
            <wp:anchor distT="0" distB="0" distL="114300" distR="114300" simplePos="0" relativeHeight="251652096" behindDoc="0" locked="0" layoutInCell="1" allowOverlap="1" wp14:anchorId="211E312D" wp14:editId="361DD6BD">
              <wp:simplePos x="0" y="0"/>
              <wp:positionH relativeFrom="column">
                <wp:posOffset>-17780</wp:posOffset>
              </wp:positionH>
              <wp:positionV relativeFrom="line">
                <wp:posOffset>126365</wp:posOffset>
              </wp:positionV>
              <wp:extent cx="467995" cy="217170"/>
              <wp:effectExtent l="0" t="0" r="8255" b="0"/>
              <wp:wrapNone/>
              <wp:docPr id="167"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217170"/>
                      </a:xfrm>
                      <a:prstGeom prst="rect">
                        <a:avLst/>
                      </a:prstGeom>
                      <a:solidFill>
                        <a:srgbClr val="4472C4"/>
                      </a:solidFill>
                      <a:ln>
                        <a:noFill/>
                      </a:ln>
                    </wps:spPr>
                    <wps:txbx>
                      <w:txbxContent>
                        <w:p w14:paraId="385541C8" w14:textId="77777777" w:rsidR="00813454" w:rsidRPr="00A307AB" w:rsidRDefault="00813454" w:rsidP="006962F5">
                          <w:pPr>
                            <w:jc w:val="center"/>
                            <w:rPr>
                              <w:rFonts w:ascii="Calibri Light" w:hAnsi="Calibri Light"/>
                              <w:b/>
                              <w:color w:val="FFFFFF"/>
                              <w:sz w:val="20"/>
                            </w:rPr>
                          </w:pPr>
                          <w:r w:rsidRPr="00A307AB">
                            <w:rPr>
                              <w:rFonts w:ascii="Calibri Light" w:hAnsi="Calibri Light"/>
                              <w:b/>
                              <w:color w:val="FFFFFF"/>
                              <w:sz w:val="20"/>
                            </w:rPr>
                            <w:fldChar w:fldCharType="begin"/>
                          </w:r>
                          <w:r w:rsidRPr="00A307AB">
                            <w:rPr>
                              <w:rFonts w:ascii="Calibri Light" w:hAnsi="Calibri Light"/>
                              <w:b/>
                              <w:color w:val="FFFFFF"/>
                              <w:sz w:val="20"/>
                            </w:rPr>
                            <w:instrText>PAGE   \* MERGEFORMAT</w:instrText>
                          </w:r>
                          <w:r w:rsidRPr="00A307AB">
                            <w:rPr>
                              <w:rFonts w:ascii="Calibri Light" w:hAnsi="Calibri Light"/>
                              <w:b/>
                              <w:color w:val="FFFFFF"/>
                              <w:sz w:val="20"/>
                            </w:rPr>
                            <w:fldChar w:fldCharType="separate"/>
                          </w:r>
                          <w:r w:rsidR="005E31EC">
                            <w:rPr>
                              <w:rFonts w:ascii="Calibri Light" w:hAnsi="Calibri Light"/>
                              <w:b/>
                              <w:noProof/>
                              <w:color w:val="FFFFFF"/>
                              <w:sz w:val="20"/>
                            </w:rPr>
                            <w:t>152</w:t>
                          </w:r>
                          <w:r w:rsidRPr="00A307AB">
                            <w:rPr>
                              <w:rFonts w:ascii="Calibri Light" w:hAnsi="Calibri Light"/>
                              <w:b/>
                              <w:color w:val="FFFFFF"/>
                              <w:sz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E312D" id="Rectangle 82" o:spid="_x0000_s1041" style="position:absolute;left:0;text-align:left;margin-left:-1.4pt;margin-top:9.95pt;width:36.85pt;height:17.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HoyCgIAAPADAAAOAAAAZHJzL2Uyb0RvYy54bWysU9uO0zAQfUfiHyy/0zRR2myjpqtVV4uQ&#10;Fljtwgc4jnMRiceM3SbL1zN22lLgDfFieTzj43POjLe309Czo0LbgS54vFhyprSEqtNNwb9+eXh3&#10;w5l1QleiB60K/qosv929fbMdTa4SaKGvFDIC0TYfTcFb50weRVa2ahB2AUZpStaAg3AUYhNVKEZC&#10;H/ooWS7X0QhYGQSprKXT+znJdwG/rpV0n+vaKsf6ghM3F1YMa+nXaLcVeYPCtJ080RD/wGIQnaZH&#10;L1D3wgl2wO4vqKGTCBZqt5AwRFDXnVRBA6mJl3+oeWmFUUELmWPNxSb7/2Dlp+MTsq6i3q0zzrQY&#10;qEnPZJvQTa/YTeIdGo3NqfDFPKHXaM0jyG+Wadi3VKbuEGFslaiIV+zro98u+MDSVVaOH6EieHFw&#10;EMyaahw8INnAptCT10tP1OSYpMN0nW02K84kpZI4i7PQs0jk58sGrXuvYGB+U3Ak7gFcHB+t82RE&#10;fi4J5KHvqoeu70OATbnvkR0FjUeaZsk+DfxJ43VZr32xBn9tRvQnQaUXNhvkpnKajVydPSuheiXd&#10;CPPY0TehTQv4g7ORRq7g9vtBoOKs/6DJu02cpn5GQ5CusoQCvM6U1xmhJUEV3HE2b/dunuuDwa5p&#10;6aU4+KDhjvyuu+CF78XM6sSfxipYdPoCfm6v41D166PufgIAAP//AwBQSwMEFAAGAAgAAAAhAM5N&#10;4XreAAAABwEAAA8AAABkcnMvZG93bnJldi54bWxMjkFLw0AQhe+C/2EZwYu0uw3WpjGbIkI9iBej&#10;FLxNs2sSmp0N2W2S/nvHk56GN+/x3pfvZteJ0Q6h9aRhtVQgLFXetFRr+PzYL1IQISIZ7DxZDRcb&#10;YFdcX+WYGT/Rux3LWAsuoZChhibGPpMyVI11GJa+t8Tetx8cRpZDLc2AE5e7TiZKPUiHLfFCg719&#10;bmx1Ks9Ow1uaYr33rwc1Ji94uqOvcrqstb69mZ8eQUQ7x78w/OIzOhTMdPRnMkF0GhYJk0f+b7cg&#10;2N8ovkcN6/sVyCKX//mLHwAAAP//AwBQSwECLQAUAAYACAAAACEAtoM4kv4AAADhAQAAEwAAAAAA&#10;AAAAAAAAAAAAAAAAW0NvbnRlbnRfVHlwZXNdLnhtbFBLAQItABQABgAIAAAAIQA4/SH/1gAAAJQB&#10;AAALAAAAAAAAAAAAAAAAAC8BAABfcmVscy8ucmVsc1BLAQItABQABgAIAAAAIQBjuHoyCgIAAPAD&#10;AAAOAAAAAAAAAAAAAAAAAC4CAABkcnMvZTJvRG9jLnhtbFBLAQItABQABgAIAAAAIQDOTeF63gAA&#10;AAcBAAAPAAAAAAAAAAAAAAAAAGQEAABkcnMvZG93bnJldi54bWxQSwUGAAAAAAQABADzAAAAbwUA&#10;AAAA&#10;" fillcolor="#4472c4" stroked="f">
              <v:textbox>
                <w:txbxContent>
                  <w:p w14:paraId="385541C8" w14:textId="77777777" w:rsidR="00813454" w:rsidRPr="00A307AB" w:rsidRDefault="00813454" w:rsidP="006962F5">
                    <w:pPr>
                      <w:jc w:val="center"/>
                      <w:rPr>
                        <w:rFonts w:ascii="Calibri Light" w:hAnsi="Calibri Light"/>
                        <w:b/>
                        <w:color w:val="FFFFFF"/>
                        <w:sz w:val="20"/>
                      </w:rPr>
                    </w:pPr>
                    <w:r w:rsidRPr="00A307AB">
                      <w:rPr>
                        <w:rFonts w:ascii="Calibri Light" w:hAnsi="Calibri Light"/>
                        <w:b/>
                        <w:color w:val="FFFFFF"/>
                        <w:sz w:val="20"/>
                      </w:rPr>
                      <w:fldChar w:fldCharType="begin"/>
                    </w:r>
                    <w:r w:rsidRPr="00A307AB">
                      <w:rPr>
                        <w:rFonts w:ascii="Calibri Light" w:hAnsi="Calibri Light"/>
                        <w:b/>
                        <w:color w:val="FFFFFF"/>
                        <w:sz w:val="20"/>
                      </w:rPr>
                      <w:instrText>PAGE   \* MERGEFORMAT</w:instrText>
                    </w:r>
                    <w:r w:rsidRPr="00A307AB">
                      <w:rPr>
                        <w:rFonts w:ascii="Calibri Light" w:hAnsi="Calibri Light"/>
                        <w:b/>
                        <w:color w:val="FFFFFF"/>
                        <w:sz w:val="20"/>
                      </w:rPr>
                      <w:fldChar w:fldCharType="separate"/>
                    </w:r>
                    <w:r w:rsidR="005E31EC">
                      <w:rPr>
                        <w:rFonts w:ascii="Calibri Light" w:hAnsi="Calibri Light"/>
                        <w:b/>
                        <w:noProof/>
                        <w:color w:val="FFFFFF"/>
                        <w:sz w:val="20"/>
                      </w:rPr>
                      <w:t>152</w:t>
                    </w:r>
                    <w:r w:rsidRPr="00A307AB">
                      <w:rPr>
                        <w:rFonts w:ascii="Calibri Light" w:hAnsi="Calibri Light"/>
                        <w:b/>
                        <w:color w:val="FFFFFF"/>
                        <w:sz w:val="20"/>
                      </w:rPr>
                      <w:fldChar w:fldCharType="end"/>
                    </w:r>
                  </w:p>
                </w:txbxContent>
              </v:textbox>
              <w10:wrap anchory="line"/>
            </v:rect>
          </w:pict>
        </mc:Fallback>
      </mc:AlternateContent>
    </w:r>
  </w:p>
  <w:p w14:paraId="7A144D57" w14:textId="77777777" w:rsidR="00813454" w:rsidRDefault="00813454">
    <w:pPr>
      <w:pStyle w:val="Intestazione"/>
    </w:pPr>
    <w:r>
      <w:rPr>
        <w:noProof/>
      </w:rPr>
      <mc:AlternateContent>
        <mc:Choice Requires="wps">
          <w:drawing>
            <wp:anchor distT="0" distB="0" distL="114300" distR="114300" simplePos="0" relativeHeight="251637760" behindDoc="0" locked="0" layoutInCell="1" allowOverlap="1" wp14:anchorId="31566E9F" wp14:editId="31C3EE3F">
              <wp:simplePos x="0" y="0"/>
              <wp:positionH relativeFrom="column">
                <wp:posOffset>-17780</wp:posOffset>
              </wp:positionH>
              <wp:positionV relativeFrom="line">
                <wp:posOffset>86360</wp:posOffset>
              </wp:positionV>
              <wp:extent cx="6155690" cy="0"/>
              <wp:effectExtent l="0" t="0" r="0" b="0"/>
              <wp:wrapNone/>
              <wp:docPr id="166"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55690" cy="0"/>
                      </a:xfrm>
                      <a:prstGeom prst="straightConnector1">
                        <a:avLst/>
                      </a:prstGeom>
                      <a:noFill/>
                      <a:ln w="9525">
                        <a:solidFill>
                          <a:srgbClr val="4472C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642BBB" id="_x0000_t32" coordsize="21600,21600" o:spt="32" o:oned="t" path="m,l21600,21600e" filled="f">
              <v:path arrowok="t" fillok="f" o:connecttype="none"/>
              <o:lock v:ext="edit" shapetype="t"/>
            </v:shapetype>
            <v:shape id="AutoShape 81" o:spid="_x0000_s1026" type="#_x0000_t32" style="position:absolute;margin-left:-1.4pt;margin-top:6.8pt;width:484.7pt;height:0;flip:x;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IGLQIAAEgEAAAOAAAAZHJzL2Uyb0RvYy54bWysVMGO2jAQvVfqP1i5QxIashARVqsE2sO2&#10;RdrtBxjbSaw6tmUbAqr67x07QEt7qapeHNsz8+bNzHNWj6deoCMzlitZRuk0iRCTRFEu2zL68rqd&#10;LCJkHZYUCyVZGZ2ZjR7Xb9+sBl2wmeqUoMwgAJG2GHQZdc7pIo4t6ViP7VRpJsHYKNNjB0fTxtTg&#10;AdB7Ec+SJI8HZag2ijBr4bYejdE64DcNI+5z01jmkCgj4ObCasK692u8XuGiNVh3nFxo4H9g0WMu&#10;IekNqsYOo4Phf0D1nBhlVeOmRPWxahpOWKgBqkmT36p56bBmoRZojtW3Ntn/B0s+HXcGcQqzy/MI&#10;SdzDkJ4OToXcaJH6Dg3aFuBYyZ3xNZKTfNHPiny1SKqqw7Jlwfv1rCE4RMR3If5gNeTZDx8VBR8M&#10;CUK7To3pUSO4/uADPTi0BJ3CfM63+bCTQwQu83Q+z5cwRnK1xbjwED5QG+veM9Ujvykj6wzmbecq&#10;JSWoQJkRHh+frYOSIPAa4IOl2nIhghiEREMZLeezeeBjleDUG72bNe2+EgYdMcgpyx5mVeb7A2B3&#10;bkYdJA1gHcN0c9k7zMW4B38hPR4UBnQuu1Ev35bJcrPYLLJJNss3kyyp68nTtsom+TZ9mNfv6qqq&#10;0++eWpoVHaeUSc/uqt00+zttXF7RqLqbem9tiO/RQ4lA9voNpMOM/VhHgewVPe+M74YfN8g1OF+e&#10;ln8Pv56D188fwPoHAAAA//8DAFBLAwQUAAYACAAAACEATUbsYNsAAAAIAQAADwAAAGRycy9kb3du&#10;cmV2LnhtbEyPQU/DMAyF70j8h8hI3LZ0G1SsNJ0AiQNw2oB72pimWuNUSboWfj1GHOBmv2c9f6/c&#10;za4XJwyx86RgtcxAIDXedNQqeHt9XNyAiEmT0b0nVPCJEXbV+VmpC+Mn2uPpkFrBIRQLrcCmNBRS&#10;xsai03HpByT2PnxwOvEaWmmCnjjc9XKdZbl0uiP+YPWADxab42F0Cjar8eklXaXpHa+f7+tjHr62&#10;Nih1eTHf3YJIOKe/Y/jBZ3SomKn2I5koegWLNZMn1jc5CPa3ec5D/SvIqpT/C1TfAAAA//8DAFBL&#10;AQItABQABgAIAAAAIQC2gziS/gAAAOEBAAATAAAAAAAAAAAAAAAAAAAAAABbQ29udGVudF9UeXBl&#10;c10ueG1sUEsBAi0AFAAGAAgAAAAhADj9If/WAAAAlAEAAAsAAAAAAAAAAAAAAAAALwEAAF9yZWxz&#10;Ly5yZWxzUEsBAi0AFAAGAAgAAAAhAMepAgYtAgAASAQAAA4AAAAAAAAAAAAAAAAALgIAAGRycy9l&#10;Mm9Eb2MueG1sUEsBAi0AFAAGAAgAAAAhAE1G7GDbAAAACAEAAA8AAAAAAAAAAAAAAAAAhwQAAGRy&#10;cy9kb3ducmV2LnhtbFBLBQYAAAAABAAEAPMAAACPBQAAAAA=&#10;" strokecolor="#4472c4">
              <w10:wrap anchory="line"/>
            </v:shape>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64C0AC" w14:textId="53A036D4" w:rsidR="00813454" w:rsidRDefault="00813454" w:rsidP="006962F5">
    <w:pPr>
      <w:pStyle w:val="Intestazione"/>
      <w:jc w:val="center"/>
    </w:pPr>
    <w:r>
      <w:rPr>
        <w:noProof/>
      </w:rPr>
      <mc:AlternateContent>
        <mc:Choice Requires="wps">
          <w:drawing>
            <wp:anchor distT="0" distB="0" distL="114300" distR="114300" simplePos="0" relativeHeight="251626496" behindDoc="0" locked="0" layoutInCell="1" allowOverlap="1" wp14:anchorId="31C24E9F" wp14:editId="4497BBB5">
              <wp:simplePos x="0" y="0"/>
              <wp:positionH relativeFrom="column">
                <wp:posOffset>-17780</wp:posOffset>
              </wp:positionH>
              <wp:positionV relativeFrom="line">
                <wp:posOffset>137251</wp:posOffset>
              </wp:positionV>
              <wp:extent cx="2160270" cy="217170"/>
              <wp:effectExtent l="0" t="0" r="0" b="0"/>
              <wp:wrapNone/>
              <wp:docPr id="165"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217170"/>
                      </a:xfrm>
                      <a:prstGeom prst="rect">
                        <a:avLst/>
                      </a:prstGeom>
                      <a:solidFill>
                        <a:srgbClr val="4472C4"/>
                      </a:solidFill>
                      <a:ln>
                        <a:noFill/>
                      </a:ln>
                    </wps:spPr>
                    <wps:txbx>
                      <w:txbxContent>
                        <w:p w14:paraId="10D64106" w14:textId="77777777" w:rsidR="00813454" w:rsidRPr="00A307AB" w:rsidRDefault="00813454" w:rsidP="006962F5">
                          <w:pPr>
                            <w:jc w:val="center"/>
                            <w:rPr>
                              <w:rFonts w:ascii="Calibri Light" w:hAnsi="Calibri Light"/>
                              <w:color w:val="FFFFFF"/>
                              <w:sz w:val="20"/>
                            </w:rPr>
                          </w:pPr>
                          <w:r w:rsidRPr="00A307AB">
                            <w:rPr>
                              <w:rFonts w:ascii="Calibri Light" w:hAnsi="Calibri Light"/>
                              <w:b/>
                              <w:color w:val="FFFFFF"/>
                              <w:sz w:val="20"/>
                            </w:rPr>
                            <w:t>BIL</w:t>
                          </w:r>
                          <w:r>
                            <w:rPr>
                              <w:rFonts w:ascii="Calibri Light" w:hAnsi="Calibri Light"/>
                              <w:b/>
                              <w:color w:val="FFFFFF"/>
                              <w:sz w:val="20"/>
                            </w:rPr>
                            <w:t>AN</w:t>
                          </w:r>
                          <w:r w:rsidRPr="00A307AB">
                            <w:rPr>
                              <w:rFonts w:ascii="Calibri Light" w:hAnsi="Calibri Light"/>
                              <w:b/>
                              <w:color w:val="FFFFFF"/>
                              <w:sz w:val="20"/>
                            </w:rPr>
                            <w:t xml:space="preserve">CIO DI ESERCIZIO  </w:t>
                          </w:r>
                          <w:r w:rsidRPr="00A307AB">
                            <w:rPr>
                              <w:rFonts w:ascii="Calibri Light" w:hAnsi="Calibri Light"/>
                              <w:color w:val="FFFFFF"/>
                              <w:sz w:val="20"/>
                            </w:rPr>
                            <w:t>AL 31.12.201</w:t>
                          </w:r>
                          <w:r>
                            <w:rPr>
                              <w:rFonts w:ascii="Calibri Light" w:hAnsi="Calibri Light"/>
                              <w:color w:val="FFFFFF"/>
                              <w:sz w:val="20"/>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24E9F" id="Rectangle 78" o:spid="_x0000_s1042" style="position:absolute;left:0;text-align:left;margin-left:-1.4pt;margin-top:10.8pt;width:170.1pt;height:17.1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suKBgIAAPEDAAAOAAAAZHJzL2Uyb0RvYy54bWysU1GP0zAMfkfiP0R5Z12r3nZU606nnQ4h&#10;HXDi4AekadpGtHFwsrXj1+Ok2xjwhniJ7PjzF/uzs7mbhp4dFDoNpuTpYsmZMhJqbdqSf/3y+OaW&#10;M+eFqUUPRpX8qBy/275+tRltoTLooK8VMiIxrhhtyTvvbZEkTnZqEG4BVhkKNoCD8ORim9QoRmIf&#10;+iRbLlfJCFhbBKmco9uHOci3kb9plPSfmsYpz/qSU20+nhjPKpzJdiOKFoXttDyVIf6hikFoQ49e&#10;qB6EF2yP+i+qQUsEB41fSBgSaBotVeyBukmXf3Tz0gmrYi8kjrMXmdz/o5UfD8/IdE2zW91wZsRA&#10;Q/pMsgnT9oqtb4NCo3UFAV/sM4YenX0C+c0xA7uOYOoeEcZOiZrqSgM++S0hOI5SWTV+gJroxd5D&#10;FGtqcAiEJAOb4kyOl5moyTNJl1m6WmZrGp2kWJauU7LDE6I4Z1t0/p2CgQWj5EjFR3ZxeHJ+hp4h&#10;sXrodf2o+z462Fa7HtlB0H7k+Trb5Sd2dw3rTQAbCGkzY7iJbYbOZoX8VE0nJc+iVVAfqXGEee/o&#10;n5DRAf7gbKSdK7n7vheoOOvfGxLvbZrnYUmjk9+sM3LwOlJdR4SRRFVyz9ls7vy82HuLuu3opTTq&#10;YOCeBG901CIMY67qVD/tVVTz9AfC4l77EfXrp25/AgAA//8DAFBLAwQUAAYACAAAACEAUxB7gN8A&#10;AAAIAQAADwAAAGRycy9kb3ducmV2LnhtbEyPQUvDQBSE74L/YXmCF2k3TU0bYl6KCPUgXowi9Paa&#10;XZPQ7NuQ3Sbpv3c92eMww8w3+W42nRj14FrLCKtlBEJzZVXLNcLX536RgnCeWFFnWSNctINdcXuT&#10;U6bsxB96LH0tQgm7jBAa7/tMSlc12pBb2l5z8H7sYMgHOdRSDTSFctPJOIo20lDLYaGhXr80ujqV&#10;Z4PwnqZU7+3bdzTGr3R64EM5XRLE+7v5+QmE17P/D8MffkCHIjAd7ZmVEx3CIg7kHiFebUAEf73e&#10;PoI4IiRJCrLI5fWB4hcAAP//AwBQSwECLQAUAAYACAAAACEAtoM4kv4AAADhAQAAEwAAAAAAAAAA&#10;AAAAAAAAAAAAW0NvbnRlbnRfVHlwZXNdLnhtbFBLAQItABQABgAIAAAAIQA4/SH/1gAAAJQBAAAL&#10;AAAAAAAAAAAAAAAAAC8BAABfcmVscy8ucmVsc1BLAQItABQABgAIAAAAIQA6BsuKBgIAAPEDAAAO&#10;AAAAAAAAAAAAAAAAAC4CAABkcnMvZTJvRG9jLnhtbFBLAQItABQABgAIAAAAIQBTEHuA3wAAAAgB&#10;AAAPAAAAAAAAAAAAAAAAAGAEAABkcnMvZG93bnJldi54bWxQSwUGAAAAAAQABADzAAAAbAUAAAAA&#10;" fillcolor="#4472c4" stroked="f">
              <v:textbox>
                <w:txbxContent>
                  <w:p w14:paraId="10D64106" w14:textId="77777777" w:rsidR="00813454" w:rsidRPr="00A307AB" w:rsidRDefault="00813454" w:rsidP="006962F5">
                    <w:pPr>
                      <w:jc w:val="center"/>
                      <w:rPr>
                        <w:rFonts w:ascii="Calibri Light" w:hAnsi="Calibri Light"/>
                        <w:color w:val="FFFFFF"/>
                        <w:sz w:val="20"/>
                      </w:rPr>
                    </w:pPr>
                    <w:r w:rsidRPr="00A307AB">
                      <w:rPr>
                        <w:rFonts w:ascii="Calibri Light" w:hAnsi="Calibri Light"/>
                        <w:b/>
                        <w:color w:val="FFFFFF"/>
                        <w:sz w:val="20"/>
                      </w:rPr>
                      <w:t>BIL</w:t>
                    </w:r>
                    <w:r>
                      <w:rPr>
                        <w:rFonts w:ascii="Calibri Light" w:hAnsi="Calibri Light"/>
                        <w:b/>
                        <w:color w:val="FFFFFF"/>
                        <w:sz w:val="20"/>
                      </w:rPr>
                      <w:t>AN</w:t>
                    </w:r>
                    <w:r w:rsidRPr="00A307AB">
                      <w:rPr>
                        <w:rFonts w:ascii="Calibri Light" w:hAnsi="Calibri Light"/>
                        <w:b/>
                        <w:color w:val="FFFFFF"/>
                        <w:sz w:val="20"/>
                      </w:rPr>
                      <w:t xml:space="preserve">CIO DI ESERCIZIO  </w:t>
                    </w:r>
                    <w:r w:rsidRPr="00A307AB">
                      <w:rPr>
                        <w:rFonts w:ascii="Calibri Light" w:hAnsi="Calibri Light"/>
                        <w:color w:val="FFFFFF"/>
                        <w:sz w:val="20"/>
                      </w:rPr>
                      <w:t>AL 31.12.201</w:t>
                    </w:r>
                    <w:r>
                      <w:rPr>
                        <w:rFonts w:ascii="Calibri Light" w:hAnsi="Calibri Light"/>
                        <w:color w:val="FFFFFF"/>
                        <w:sz w:val="20"/>
                      </w:rPr>
                      <w:t>9</w:t>
                    </w:r>
                  </w:p>
                </w:txbxContent>
              </v:textbox>
              <w10:wrap anchory="line"/>
            </v:rect>
          </w:pict>
        </mc:Fallback>
      </mc:AlternateContent>
    </w:r>
    <w:r>
      <w:rPr>
        <w:noProof/>
      </w:rPr>
      <mc:AlternateContent>
        <mc:Choice Requires="wps">
          <w:drawing>
            <wp:anchor distT="0" distB="0" distL="114300" distR="114300" simplePos="0" relativeHeight="251628544" behindDoc="0" locked="0" layoutInCell="1" allowOverlap="1" wp14:anchorId="07457BF9" wp14:editId="0C08D9E9">
              <wp:simplePos x="0" y="0"/>
              <wp:positionH relativeFrom="column">
                <wp:posOffset>5678170</wp:posOffset>
              </wp:positionH>
              <wp:positionV relativeFrom="line">
                <wp:posOffset>137251</wp:posOffset>
              </wp:positionV>
              <wp:extent cx="467995" cy="217170"/>
              <wp:effectExtent l="0" t="0" r="8255" b="0"/>
              <wp:wrapNone/>
              <wp:docPr id="164"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217170"/>
                      </a:xfrm>
                      <a:prstGeom prst="rect">
                        <a:avLst/>
                      </a:prstGeom>
                      <a:solidFill>
                        <a:srgbClr val="4472C4"/>
                      </a:solidFill>
                      <a:ln>
                        <a:noFill/>
                      </a:ln>
                    </wps:spPr>
                    <wps:txbx>
                      <w:txbxContent>
                        <w:p w14:paraId="7DE162A9" w14:textId="77777777" w:rsidR="00813454" w:rsidRPr="00A307AB" w:rsidRDefault="00813454" w:rsidP="006962F5">
                          <w:pPr>
                            <w:jc w:val="center"/>
                            <w:rPr>
                              <w:rFonts w:ascii="Calibri Light" w:hAnsi="Calibri Light"/>
                              <w:b/>
                              <w:color w:val="FFFFFF"/>
                              <w:sz w:val="20"/>
                            </w:rPr>
                          </w:pPr>
                          <w:r w:rsidRPr="00A307AB">
                            <w:rPr>
                              <w:rFonts w:ascii="Calibri Light" w:hAnsi="Calibri Light"/>
                              <w:b/>
                              <w:color w:val="FFFFFF"/>
                              <w:sz w:val="20"/>
                            </w:rPr>
                            <w:fldChar w:fldCharType="begin"/>
                          </w:r>
                          <w:r w:rsidRPr="00A307AB">
                            <w:rPr>
                              <w:rFonts w:ascii="Calibri Light" w:hAnsi="Calibri Light"/>
                              <w:b/>
                              <w:color w:val="FFFFFF"/>
                              <w:sz w:val="20"/>
                            </w:rPr>
                            <w:instrText>PAGE   \* MERGEFORMAT</w:instrText>
                          </w:r>
                          <w:r w:rsidRPr="00A307AB">
                            <w:rPr>
                              <w:rFonts w:ascii="Calibri Light" w:hAnsi="Calibri Light"/>
                              <w:b/>
                              <w:color w:val="FFFFFF"/>
                              <w:sz w:val="20"/>
                            </w:rPr>
                            <w:fldChar w:fldCharType="separate"/>
                          </w:r>
                          <w:r w:rsidR="005E31EC">
                            <w:rPr>
                              <w:rFonts w:ascii="Calibri Light" w:hAnsi="Calibri Light"/>
                              <w:b/>
                              <w:noProof/>
                              <w:color w:val="FFFFFF"/>
                              <w:sz w:val="20"/>
                            </w:rPr>
                            <w:t>153</w:t>
                          </w:r>
                          <w:r w:rsidRPr="00A307AB">
                            <w:rPr>
                              <w:rFonts w:ascii="Calibri Light" w:hAnsi="Calibri Light"/>
                              <w:b/>
                              <w:color w:val="FFFFFF"/>
                              <w:sz w:val="20"/>
                            </w:rPr>
                            <w:fldChar w:fldCharType="end"/>
                          </w:r>
                        </w:p>
                        <w:p w14:paraId="4A92F311" w14:textId="77777777" w:rsidR="00813454" w:rsidRDefault="00813454" w:rsidP="006962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457BF9" id="Rectangle 80" o:spid="_x0000_s1043" style="position:absolute;left:0;text-align:left;margin-left:447.1pt;margin-top:10.8pt;width:36.85pt;height:17.1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QepCQIAAPADAAAOAAAAZHJzL2Uyb0RvYy54bWysU11v0zAUfUfiP1h+p2mqrFmjptPUaQhp&#10;wMTgBziOk1gkvubabTJ+PddO1xV4Q7xYvh8+Puf4enszDT07KnQaTMnTxZIzZSTU2rQl//b1/t01&#10;Z84LU4sejCr5s3L8Zvf2zXa0hVpBB32tkBGIccVoS955b4skcbJTg3ALsMpQsQEchKcQ26RGMRL6&#10;0Cer5XKdjIC1RZDKOcrezUW+i/hNo6T/3DROedaXnLj5uGJcq7Amu60oWhS20/JEQ/wDi0FoQ5ee&#10;oe6EF+yA+i+oQUsEB41fSBgSaBotVdRAatLlH2qeOmFV1ELmOHu2yf0/WPnp+IhM1/R264wzIwZ6&#10;pC9kmzBtr9h1dGi0rqDGJ/uIQaOzDyC/O2Zg31GbukWEsVOiJl5pcDT57UAIHB1l1fgRaoIXBw/R&#10;rKnBIQCSDWyKb/J8fhM1eSYpma3zzeaKM0mlVZqneWSUiOLlsEXn3ysYWNiUHIl7BBfHB+cDGVG8&#10;tETy0Ov6Xvd9DLCt9j2yo6DxyLJ8tc8if9J42dab0GwgHJsRQyaqDMLCsLnCT9U0G5kHjJCqoH4m&#10;3Qjz2NE3oU0H+JOzkUau5O7HQaDirP9gyLtNmmVhRmOQXeUrCvCyUl1WhJEEVXLP2bzd+3muDxZ1&#10;29FNafTBwC353ejoxSurE38aq2jR6QuEub2MY9frR939AgAA//8DAFBLAwQUAAYACAAAACEA3eGd&#10;Jd8AAAAJAQAADwAAAGRycy9kb3ducmV2LnhtbEyPQU+EMBCF7yb+h2ZMvBi3LBEsSNkYk/VgvIjG&#10;xNssjECWTgntAvvvrSc9Tt6X974pdqsZxEyT6y1r2G4iEMS1bXpuNXy8728VCOeRGxwsk4YzOdiV&#10;lxcF5o1d+I3myrcilLDLUUPn/ZhL6eqODLqNHYlD9m0ngz6cUyubCZdQbgYZR1EqDfYcFjoc6amj&#10;+lidjIZXpbDd25fPaI6f8XjDX9VyTrS+vlofH0B4Wv0fDL/6QR3K4HSwJ26cGDSo7C4OqIZ4m4II&#10;QJbeZyAOGpJEgSwL+f+D8gcAAP//AwBQSwECLQAUAAYACAAAACEAtoM4kv4AAADhAQAAEwAAAAAA&#10;AAAAAAAAAAAAAAAAW0NvbnRlbnRfVHlwZXNdLnhtbFBLAQItABQABgAIAAAAIQA4/SH/1gAAAJQB&#10;AAALAAAAAAAAAAAAAAAAAC8BAABfcmVscy8ucmVsc1BLAQItABQABgAIAAAAIQD3RQepCQIAAPAD&#10;AAAOAAAAAAAAAAAAAAAAAC4CAABkcnMvZTJvRG9jLnhtbFBLAQItABQABgAIAAAAIQDd4Z0l3wAA&#10;AAkBAAAPAAAAAAAAAAAAAAAAAGMEAABkcnMvZG93bnJldi54bWxQSwUGAAAAAAQABADzAAAAbwUA&#10;AAAA&#10;" fillcolor="#4472c4" stroked="f">
              <v:textbox>
                <w:txbxContent>
                  <w:p w14:paraId="7DE162A9" w14:textId="77777777" w:rsidR="00813454" w:rsidRPr="00A307AB" w:rsidRDefault="00813454" w:rsidP="006962F5">
                    <w:pPr>
                      <w:jc w:val="center"/>
                      <w:rPr>
                        <w:rFonts w:ascii="Calibri Light" w:hAnsi="Calibri Light"/>
                        <w:b/>
                        <w:color w:val="FFFFFF"/>
                        <w:sz w:val="20"/>
                      </w:rPr>
                    </w:pPr>
                    <w:r w:rsidRPr="00A307AB">
                      <w:rPr>
                        <w:rFonts w:ascii="Calibri Light" w:hAnsi="Calibri Light"/>
                        <w:b/>
                        <w:color w:val="FFFFFF"/>
                        <w:sz w:val="20"/>
                      </w:rPr>
                      <w:fldChar w:fldCharType="begin"/>
                    </w:r>
                    <w:r w:rsidRPr="00A307AB">
                      <w:rPr>
                        <w:rFonts w:ascii="Calibri Light" w:hAnsi="Calibri Light"/>
                        <w:b/>
                        <w:color w:val="FFFFFF"/>
                        <w:sz w:val="20"/>
                      </w:rPr>
                      <w:instrText>PAGE   \* MERGEFORMAT</w:instrText>
                    </w:r>
                    <w:r w:rsidRPr="00A307AB">
                      <w:rPr>
                        <w:rFonts w:ascii="Calibri Light" w:hAnsi="Calibri Light"/>
                        <w:b/>
                        <w:color w:val="FFFFFF"/>
                        <w:sz w:val="20"/>
                      </w:rPr>
                      <w:fldChar w:fldCharType="separate"/>
                    </w:r>
                    <w:r w:rsidR="005E31EC">
                      <w:rPr>
                        <w:rFonts w:ascii="Calibri Light" w:hAnsi="Calibri Light"/>
                        <w:b/>
                        <w:noProof/>
                        <w:color w:val="FFFFFF"/>
                        <w:sz w:val="20"/>
                      </w:rPr>
                      <w:t>153</w:t>
                    </w:r>
                    <w:r w:rsidRPr="00A307AB">
                      <w:rPr>
                        <w:rFonts w:ascii="Calibri Light" w:hAnsi="Calibri Light"/>
                        <w:b/>
                        <w:color w:val="FFFFFF"/>
                        <w:sz w:val="20"/>
                      </w:rPr>
                      <w:fldChar w:fldCharType="end"/>
                    </w:r>
                  </w:p>
                  <w:p w14:paraId="4A92F311" w14:textId="77777777" w:rsidR="00813454" w:rsidRDefault="00813454" w:rsidP="006962F5"/>
                </w:txbxContent>
              </v:textbox>
              <w10:wrap anchory="line"/>
            </v:rect>
          </w:pict>
        </mc:Fallback>
      </mc:AlternateContent>
    </w:r>
  </w:p>
  <w:p w14:paraId="49404772" w14:textId="77777777" w:rsidR="00813454" w:rsidRDefault="00813454" w:rsidP="006962F5">
    <w:pPr>
      <w:pStyle w:val="Intestazione"/>
      <w:tabs>
        <w:tab w:val="clear" w:pos="4819"/>
        <w:tab w:val="clear" w:pos="9638"/>
        <w:tab w:val="left" w:pos="4260"/>
        <w:tab w:val="left" w:pos="5308"/>
      </w:tabs>
    </w:pPr>
    <w:r>
      <w:rPr>
        <w:noProof/>
      </w:rPr>
      <mc:AlternateContent>
        <mc:Choice Requires="wps">
          <w:drawing>
            <wp:anchor distT="0" distB="0" distL="114300" distR="114300" simplePos="0" relativeHeight="251627520" behindDoc="0" locked="0" layoutInCell="1" allowOverlap="1" wp14:anchorId="2149D11C" wp14:editId="4A9C7A3D">
              <wp:simplePos x="0" y="0"/>
              <wp:positionH relativeFrom="column">
                <wp:posOffset>-17780</wp:posOffset>
              </wp:positionH>
              <wp:positionV relativeFrom="line">
                <wp:posOffset>90805</wp:posOffset>
              </wp:positionV>
              <wp:extent cx="6155690" cy="0"/>
              <wp:effectExtent l="0" t="0" r="0" b="0"/>
              <wp:wrapNone/>
              <wp:docPr id="163"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55690" cy="0"/>
                      </a:xfrm>
                      <a:prstGeom prst="straightConnector1">
                        <a:avLst/>
                      </a:prstGeom>
                      <a:noFill/>
                      <a:ln w="9525">
                        <a:solidFill>
                          <a:srgbClr val="4472C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724915" id="_x0000_t32" coordsize="21600,21600" o:spt="32" o:oned="t" path="m,l21600,21600e" filled="f">
              <v:path arrowok="t" fillok="f" o:connecttype="none"/>
              <o:lock v:ext="edit" shapetype="t"/>
            </v:shapetype>
            <v:shape id="AutoShape 79" o:spid="_x0000_s1026" type="#_x0000_t32" style="position:absolute;margin-left:-1.4pt;margin-top:7.15pt;width:484.7pt;height:0;flip:x;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L0RKgIAAEgEAAAOAAAAZHJzL2Uyb0RvYy54bWysVMGO2jAQvVfqP1i5QwgbAkSE1SqB9rBt&#10;kXb7AcZ2EquObdmGgKr+e8cOULa9VFUvZpyZefNm5pnV46kT6MiM5UoWUTKeRIhJoiiXTRF9fd2O&#10;FhGyDkuKhZKsiM7MRo/r9+9Wvc7ZVLVKUGYQgEib97qIWud0HseWtKzDdqw0k+Cslemwg6tpYmpw&#10;D+idiKeTSRb3ylBtFGHWwtdqcEbrgF/XjLgvdW2ZQ6KIgJsLpwnn3p/xeoXzxmDdcnKhgf+BRYe5&#10;hKI3qAo7jA6G/wHVcWKUVbUbE9XFqq45YaEH6CaZ/NbNS4s1C73AcKy+jcn+P1jy+bgziFPYXfYQ&#10;IYk7WNLTwalQG82XfkK9tjkElnJnfI/kJF/0syLfLJKqbLFsWIh+PWtITnxG/CbFX6yGOvv+k6IQ&#10;g6FAGNepNh2qBdcffaIHh5GgU9jP+bYfdnKIwMcsmc2yJayRXH0xzj2ET9TGug9MdcgbRWSdwbxp&#10;XamkBBUoM8Dj47N1nuCvBJ8s1ZYLEcQgJOqLaDmbzgIfqwSn3unDrGn2pTDoiEFOaTqflmnoFjz3&#10;YUYdJA1gLcN0c7Ed5mKwobiQHg8aAzoXa9DL9+VkuVlsFukonWabUTqpqtHTtkxH2TaZz6qHqiyr&#10;5IenlqR5yyll0rO7ajdJ/04bl1c0qO6m3tsY4rfoYV5A9vobSIcd+7UOAtkret6Z6+5BriH48rT8&#10;e7i/g33/B7D+CQAA//8DAFBLAwQUAAYACAAAACEAuYgwJtsAAAAIAQAADwAAAGRycy9kb3ducmV2&#10;LnhtbEyPzU7DMBCE70i8g7VI3FqnP0Q0xKkAiQNwosDdiZc4amxH9qYJPD2LOMBxZlYz35b72fXi&#10;hDF1wStYLTMQ6JtgOt8qeHt9WFyDSKS90X3wqOATE+yr87NSFyZM/gVPB2oFl/hUaAWWaCikTI1F&#10;p9MyDOg5+wjRaWIZW2minrjc9XKdZbl0uvO8YPWA9xab42F0Cjar8fGZtjS949XTXX3M49fORqUu&#10;L+bbGxCEM/0dww8+o0PFTHUYvUmiV7BYMzmxv92A4HyX5zmI+teQVSn/P1B9AwAA//8DAFBLAQIt&#10;ABQABgAIAAAAIQC2gziS/gAAAOEBAAATAAAAAAAAAAAAAAAAAAAAAABbQ29udGVudF9UeXBlc10u&#10;eG1sUEsBAi0AFAAGAAgAAAAhADj9If/WAAAAlAEAAAsAAAAAAAAAAAAAAAAALwEAAF9yZWxzLy5y&#10;ZWxzUEsBAi0AFAAGAAgAAAAhAJuYvREqAgAASAQAAA4AAAAAAAAAAAAAAAAALgIAAGRycy9lMm9E&#10;b2MueG1sUEsBAi0AFAAGAAgAAAAhALmIMCbbAAAACAEAAA8AAAAAAAAAAAAAAAAAhAQAAGRycy9k&#10;b3ducmV2LnhtbFBLBQYAAAAABAAEAPMAAACMBQAAAAA=&#10;" strokecolor="#4472c4">
              <w10:wrap anchory="line"/>
            </v:shape>
          </w:pict>
        </mc:Fallback>
      </mc:AlternateContent>
    </w:r>
    <w:r>
      <w:tab/>
    </w:r>
    <w:r>
      <w:tab/>
    </w:r>
  </w:p>
  <w:p w14:paraId="4201CCC3" w14:textId="77777777" w:rsidR="00813454" w:rsidRDefault="00813454" w:rsidP="0005464C">
    <w:pPr>
      <w:pStyle w:val="Intestazione"/>
      <w:tabs>
        <w:tab w:val="clear" w:pos="4819"/>
        <w:tab w:val="clear" w:pos="9638"/>
        <w:tab w:val="left" w:pos="4260"/>
        <w:tab w:val="left" w:pos="5308"/>
      </w:tabs>
    </w:pPr>
    <w:r>
      <w:tab/>
    </w:r>
    <w:r>
      <w:tab/>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88BEA" w14:textId="3A5E206C" w:rsidR="00813454" w:rsidRDefault="00813454">
    <w:pPr>
      <w:pStyle w:val="Intestazione"/>
    </w:pPr>
    <w:r>
      <w:rPr>
        <w:noProof/>
      </w:rPr>
      <w:drawing>
        <wp:anchor distT="0" distB="0" distL="114300" distR="114300" simplePos="0" relativeHeight="251669504" behindDoc="1" locked="0" layoutInCell="1" allowOverlap="1" wp14:anchorId="480EA0C2" wp14:editId="700A51A5">
          <wp:simplePos x="0" y="0"/>
          <wp:positionH relativeFrom="page">
            <wp:posOffset>-67866</wp:posOffset>
          </wp:positionH>
          <wp:positionV relativeFrom="line">
            <wp:posOffset>-491775</wp:posOffset>
          </wp:positionV>
          <wp:extent cx="17150400" cy="24069600"/>
          <wp:effectExtent l="0" t="0" r="0" b="0"/>
          <wp:wrapNone/>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50400" cy="24069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D11CF" w14:textId="58492918" w:rsidR="00813454" w:rsidRDefault="00813454" w:rsidP="00420D7C">
    <w:pPr>
      <w:pStyle w:val="Intestazione"/>
      <w:jc w:val="center"/>
    </w:pPr>
    <w:r>
      <w:rPr>
        <w:noProof/>
      </w:rPr>
      <w:drawing>
        <wp:anchor distT="0" distB="0" distL="114300" distR="114300" simplePos="0" relativeHeight="251687936" behindDoc="1" locked="0" layoutInCell="1" allowOverlap="1" wp14:anchorId="3DCF867F" wp14:editId="56EB1ED3">
          <wp:simplePos x="0" y="0"/>
          <wp:positionH relativeFrom="column">
            <wp:posOffset>-961077</wp:posOffset>
          </wp:positionH>
          <wp:positionV relativeFrom="line">
            <wp:posOffset>-381635</wp:posOffset>
          </wp:positionV>
          <wp:extent cx="7828456" cy="11025865"/>
          <wp:effectExtent l="0" t="0" r="1270" b="4445"/>
          <wp:wrapNone/>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ontana Scillato.png"/>
                  <pic:cNvPicPr/>
                </pic:nvPicPr>
                <pic:blipFill>
                  <a:blip r:embed="rId1">
                    <a:extLst>
                      <a:ext uri="{28A0092B-C50C-407E-A947-70E740481C1C}">
                        <a14:useLocalDpi xmlns:a14="http://schemas.microsoft.com/office/drawing/2010/main" val="0"/>
                      </a:ext>
                    </a:extLst>
                  </a:blip>
                  <a:stretch>
                    <a:fillRect/>
                  </a:stretch>
                </pic:blipFill>
                <pic:spPr>
                  <a:xfrm>
                    <a:off x="0" y="0"/>
                    <a:ext cx="7828456" cy="11025865"/>
                  </a:xfrm>
                  <a:prstGeom prst="rect">
                    <a:avLst/>
                  </a:prstGeom>
                </pic:spPr>
              </pic:pic>
            </a:graphicData>
          </a:graphic>
          <wp14:sizeRelH relativeFrom="page">
            <wp14:pctWidth>0</wp14:pctWidth>
          </wp14:sizeRelH>
          <wp14:sizeRelV relativeFrom="page">
            <wp14:pctHeight>0</wp14:pctHeight>
          </wp14:sizeRelV>
        </wp:anchor>
      </w:drawing>
    </w:r>
  </w:p>
  <w:p w14:paraId="0810E30E" w14:textId="77777777" w:rsidR="00813454" w:rsidRDefault="00813454" w:rsidP="0005464C">
    <w:pPr>
      <w:pStyle w:val="Intestazione"/>
      <w:tabs>
        <w:tab w:val="clear" w:pos="4819"/>
        <w:tab w:val="clear" w:pos="9638"/>
        <w:tab w:val="left" w:pos="4260"/>
        <w:tab w:val="left" w:pos="5308"/>
      </w:tabs>
    </w:pPr>
    <w:r>
      <w:tab/>
    </w:r>
    <w:r>
      <w:tab/>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BF659" w14:textId="677AD227" w:rsidR="00813454" w:rsidRDefault="00813454" w:rsidP="006962F5">
    <w:pPr>
      <w:pStyle w:val="Intestazione"/>
    </w:pPr>
    <w:r>
      <w:rPr>
        <w:noProof/>
      </w:rPr>
      <w:drawing>
        <wp:anchor distT="0" distB="0" distL="114300" distR="114300" simplePos="0" relativeHeight="251659264" behindDoc="1" locked="0" layoutInCell="1" allowOverlap="1" wp14:anchorId="34B8037E" wp14:editId="150A7679">
          <wp:simplePos x="0" y="0"/>
          <wp:positionH relativeFrom="page">
            <wp:posOffset>26035</wp:posOffset>
          </wp:positionH>
          <wp:positionV relativeFrom="line">
            <wp:posOffset>-4391760</wp:posOffset>
          </wp:positionV>
          <wp:extent cx="15591600" cy="21880800"/>
          <wp:effectExtent l="0" t="0" r="0" b="8255"/>
          <wp:wrapNone/>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91600" cy="21880800"/>
                  </a:xfrm>
                  <a:prstGeom prst="rect">
                    <a:avLst/>
                  </a:prstGeom>
                  <a:noFill/>
                </pic:spPr>
              </pic:pic>
            </a:graphicData>
          </a:graphic>
          <wp14:sizeRelH relativeFrom="page">
            <wp14:pctWidth>0</wp14:pctWidth>
          </wp14:sizeRelH>
          <wp14:sizeRelV relativeFrom="page">
            <wp14:pctHeight>0</wp14:pctHeight>
          </wp14:sizeRelV>
        </wp:anchor>
      </w:drawing>
    </w:r>
  </w:p>
  <w:p w14:paraId="323696A4" w14:textId="34A2E012" w:rsidR="00813454" w:rsidRDefault="00813454">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D71F71" w14:textId="7DAEA7AC" w:rsidR="00813454" w:rsidRDefault="00813454">
    <w:pPr>
      <w:pStyle w:val="Intestazione"/>
    </w:pPr>
    <w:r>
      <w:rPr>
        <w:noProof/>
      </w:rPr>
      <w:drawing>
        <wp:anchor distT="0" distB="0" distL="114300" distR="114300" simplePos="0" relativeHeight="251659776" behindDoc="1" locked="0" layoutInCell="1" allowOverlap="1" wp14:anchorId="0F828DA9" wp14:editId="0D7B48C4">
          <wp:simplePos x="0" y="0"/>
          <wp:positionH relativeFrom="column">
            <wp:posOffset>-1648565</wp:posOffset>
          </wp:positionH>
          <wp:positionV relativeFrom="line">
            <wp:posOffset>-773430</wp:posOffset>
          </wp:positionV>
          <wp:extent cx="8047767" cy="11334750"/>
          <wp:effectExtent l="0" t="0" r="0" b="0"/>
          <wp:wrapNone/>
          <wp:docPr id="97" name="Immagin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Mani.png"/>
                  <pic:cNvPicPr/>
                </pic:nvPicPr>
                <pic:blipFill>
                  <a:blip r:embed="rId1">
                    <a:extLst>
                      <a:ext uri="{28A0092B-C50C-407E-A947-70E740481C1C}">
                        <a14:useLocalDpi xmlns:a14="http://schemas.microsoft.com/office/drawing/2010/main" val="0"/>
                      </a:ext>
                    </a:extLst>
                  </a:blip>
                  <a:stretch>
                    <a:fillRect/>
                  </a:stretch>
                </pic:blipFill>
                <pic:spPr>
                  <a:xfrm>
                    <a:off x="0" y="0"/>
                    <a:ext cx="8047767" cy="11334750"/>
                  </a:xfrm>
                  <a:prstGeom prst="rect">
                    <a:avLst/>
                  </a:prstGeom>
                </pic:spPr>
              </pic:pic>
            </a:graphicData>
          </a:graphic>
          <wp14:sizeRelH relativeFrom="page">
            <wp14:pctWidth>0</wp14:pctWidth>
          </wp14:sizeRelH>
          <wp14:sizeRelV relativeFrom="page">
            <wp14:pctHeight>0</wp14:pctHeight>
          </wp14:sizeRelV>
        </wp:anchor>
      </w:drawing>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354443" w14:textId="0BEE7198" w:rsidR="00813454" w:rsidRDefault="00813454" w:rsidP="00C514D3">
    <w:pPr>
      <w:pStyle w:val="Intestazione"/>
      <w:tabs>
        <w:tab w:val="left" w:pos="1554"/>
      </w:tabs>
    </w:pPr>
    <w:r>
      <w:rPr>
        <w:noProof/>
      </w:rPr>
      <w:drawing>
        <wp:anchor distT="0" distB="0" distL="114300" distR="114300" simplePos="0" relativeHeight="251661312" behindDoc="1" locked="0" layoutInCell="1" allowOverlap="1" wp14:anchorId="57D791E0" wp14:editId="4D6FB00F">
          <wp:simplePos x="0" y="0"/>
          <wp:positionH relativeFrom="page">
            <wp:posOffset>-7880985</wp:posOffset>
          </wp:positionH>
          <wp:positionV relativeFrom="line">
            <wp:posOffset>-4402622</wp:posOffset>
          </wp:positionV>
          <wp:extent cx="15591600" cy="21880800"/>
          <wp:effectExtent l="0" t="0" r="0" b="8255"/>
          <wp:wrapNone/>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91600" cy="21880800"/>
                  </a:xfrm>
                  <a:prstGeom prst="rect">
                    <a:avLst/>
                  </a:prstGeom>
                  <a:noFill/>
                </pic:spPr>
              </pic:pic>
            </a:graphicData>
          </a:graphic>
          <wp14:sizeRelH relativeFrom="page">
            <wp14:pctWidth>0</wp14:pctWidth>
          </wp14:sizeRelH>
          <wp14:sizeRelV relativeFrom="page">
            <wp14:pctHeight>0</wp14:pctHeight>
          </wp14:sizeRelV>
        </wp:anchor>
      </w:drawing>
    </w:r>
    <w:r>
      <w:tab/>
    </w:r>
  </w:p>
  <w:p w14:paraId="05889A95" w14:textId="45BD841D" w:rsidR="00813454" w:rsidRDefault="00813454" w:rsidP="006962F5">
    <w:pPr>
      <w:pStyle w:val="Intestazione"/>
      <w:tabs>
        <w:tab w:val="clear" w:pos="4819"/>
        <w:tab w:val="clear" w:pos="9638"/>
        <w:tab w:val="left" w:pos="4260"/>
        <w:tab w:val="left" w:pos="5308"/>
      </w:tabs>
    </w:pPr>
    <w:r>
      <w:tab/>
    </w:r>
    <w:r>
      <w:tab/>
    </w:r>
  </w:p>
  <w:p w14:paraId="649EEA3E" w14:textId="77777777" w:rsidR="00813454" w:rsidRDefault="00813454" w:rsidP="0005464C">
    <w:pPr>
      <w:pStyle w:val="Intestazione"/>
      <w:tabs>
        <w:tab w:val="clear" w:pos="4819"/>
        <w:tab w:val="clear" w:pos="9638"/>
        <w:tab w:val="left" w:pos="4260"/>
        <w:tab w:val="left" w:pos="5308"/>
      </w:tabs>
    </w:pPr>
    <w:r>
      <w:tab/>
    </w:r>
    <w:r>
      <w:tab/>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289570" w14:textId="77777777" w:rsidR="00813454" w:rsidRDefault="00813454" w:rsidP="006962F5">
    <w:pPr>
      <w:pStyle w:val="Intestazione"/>
    </w:pPr>
    <w:r>
      <w:rPr>
        <w:noProof/>
      </w:rPr>
      <mc:AlternateContent>
        <mc:Choice Requires="wps">
          <w:drawing>
            <wp:anchor distT="0" distB="0" distL="114300" distR="114300" simplePos="0" relativeHeight="251676672" behindDoc="0" locked="0" layoutInCell="1" allowOverlap="1" wp14:anchorId="7C6FDC78" wp14:editId="50C220D1">
              <wp:simplePos x="0" y="0"/>
              <wp:positionH relativeFrom="column">
                <wp:posOffset>4020023</wp:posOffset>
              </wp:positionH>
              <wp:positionV relativeFrom="line">
                <wp:posOffset>126365</wp:posOffset>
              </wp:positionV>
              <wp:extent cx="2124000" cy="217170"/>
              <wp:effectExtent l="0" t="0" r="0" b="0"/>
              <wp:wrapNone/>
              <wp:docPr id="19"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000" cy="217170"/>
                      </a:xfrm>
                      <a:prstGeom prst="rect">
                        <a:avLst/>
                      </a:prstGeom>
                      <a:solidFill>
                        <a:srgbClr val="4472C4"/>
                      </a:solidFill>
                      <a:ln>
                        <a:noFill/>
                      </a:ln>
                    </wps:spPr>
                    <wps:txbx>
                      <w:txbxContent>
                        <w:p w14:paraId="11834998" w14:textId="0121F8C6" w:rsidR="00813454" w:rsidRPr="00A307AB" w:rsidRDefault="00813454" w:rsidP="00C514D3">
                          <w:pPr>
                            <w:rPr>
                              <w:rFonts w:ascii="Calibri Light" w:hAnsi="Calibri Light"/>
                              <w:color w:val="FFFFFF"/>
                              <w:sz w:val="18"/>
                            </w:rPr>
                          </w:pPr>
                          <w:r>
                            <w:rPr>
                              <w:rFonts w:ascii="Calibri Light" w:hAnsi="Calibri Light"/>
                              <w:b/>
                              <w:color w:val="FFFFFF"/>
                              <w:sz w:val="20"/>
                            </w:rPr>
                            <w:t>RELAZIONE DEL COLLEGIO SINDACALE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6FDC78" id="_x0000_s1044" style="position:absolute;left:0;text-align:left;margin-left:316.55pt;margin-top:9.95pt;width:167.25pt;height:17.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3VSCQIAAPADAAAOAAAAZHJzL2Uyb0RvYy54bWysU9uO0zAQfUfiHyy/01wItBs1Xa26WoS0&#10;wIqFD3AcJ7FIPGbsNi1fz9hpS4E3xIvl8YyPzzkzXt8exoHtFToNpuLZIuVMGQmNNl3Fv355eLXi&#10;zHlhGjGAURU/KsdvNy9frCdbqhx6GBqFjECMKydb8d57WyaJk70ahVuAVYaSLeAoPIXYJQ2KidDH&#10;IcnT9G0yATYWQSrn6PR+TvJNxG9bJf2ntnXKs6HixM3HFeNahzXZrEXZobC9lica4h9YjEIbevQC&#10;dS+8YDvUf0GNWiI4aP1CwphA22qpogZSk6V/qHnuhVVRC5nj7MUm9/9g5cf9EzLdUO9uODNipB59&#10;JteE6QbFVq+DQZN1JdU92ycMEp19BPnNMQPbnsrUHSJMvRIN0cpCffLbhRA4usrq6QM0BC92HqJX&#10;hxbHAEgusENsyfHSEnXwTNJhnuVFmlLnJOXybJktY88SUZ5vW3T+nYKRhU3FkchHdLF/dD6wEeW5&#10;JLKHQTcPehhigF29HZDtBY1HUSzzbREFkMjrssGEYgPh2owYTqLMoGx2yB/qw2zk6mxaDc2RhCPM&#10;Y0ffhDY94A/OJhq5irvvO4GKs+G9IfNusqIIMxqD4s0ypwCvM/V1RhhJUBX3nM3brZ/nemdRdz29&#10;lEUfDNyR4a2OXoRmzKxO/GmsokWnLxDm9jqOVb8+6uYnAAAA//8DAFBLAwQUAAYACAAAACEAXfi4&#10;d+AAAAAJAQAADwAAAGRycy9kb3ducmV2LnhtbEyPQU+DQBCF7yb+h82YeDF2obUIyNIYk3owXkRj&#10;4m3KrkDKzhJ2C/TfO570OHlf3vum2C22F5MZfedIQbyKQBiqne6oUfDxvr9NQfiApLF3ZBScjYdd&#10;eXlRYK7dTG9mqkIjuIR8jgraEIZcSl+3xqJfucEQZ99utBj4HBupR5y53PZyHUWJtNgRL7Q4mKfW&#10;1MfqZBW8pik2e/fyGU3rZzze0Fc1n7dKXV8tjw8gglnCHwy/+qwOJTsd3Im0F72CZLOJGeUgy0Aw&#10;kCX3CYiDgu1dDLIs5P8Pyh8AAAD//wMAUEsBAi0AFAAGAAgAAAAhALaDOJL+AAAA4QEAABMAAAAA&#10;AAAAAAAAAAAAAAAAAFtDb250ZW50X1R5cGVzXS54bWxQSwECLQAUAAYACAAAACEAOP0h/9YAAACU&#10;AQAACwAAAAAAAAAAAAAAAAAvAQAAX3JlbHMvLnJlbHNQSwECLQAUAAYACAAAACEABsd1UgkCAADw&#10;AwAADgAAAAAAAAAAAAAAAAAuAgAAZHJzL2Uyb0RvYy54bWxQSwECLQAUAAYACAAAACEAXfi4d+AA&#10;AAAJAQAADwAAAAAAAAAAAAAAAABjBAAAZHJzL2Rvd25yZXYueG1sUEsFBgAAAAAEAAQA8wAAAHAF&#10;AAAAAA==&#10;" fillcolor="#4472c4" stroked="f">
              <v:textbox>
                <w:txbxContent>
                  <w:p w14:paraId="11834998" w14:textId="0121F8C6" w:rsidR="00813454" w:rsidRPr="00A307AB" w:rsidRDefault="00813454" w:rsidP="00C514D3">
                    <w:pPr>
                      <w:rPr>
                        <w:rFonts w:ascii="Calibri Light" w:hAnsi="Calibri Light"/>
                        <w:color w:val="FFFFFF"/>
                        <w:sz w:val="18"/>
                      </w:rPr>
                    </w:pPr>
                    <w:r>
                      <w:rPr>
                        <w:rFonts w:ascii="Calibri Light" w:hAnsi="Calibri Light"/>
                        <w:b/>
                        <w:color w:val="FFFFFF"/>
                        <w:sz w:val="20"/>
                      </w:rPr>
                      <w:t>RELAZIONE DEL COLLEGIO SINDACALE</w:t>
                    </w:r>
                  </w:p>
                </w:txbxContent>
              </v:textbox>
              <w10:wrap anchory="line"/>
            </v:rect>
          </w:pict>
        </mc:Fallback>
      </mc:AlternateContent>
    </w:r>
    <w:r>
      <w:rPr>
        <w:noProof/>
      </w:rPr>
      <mc:AlternateContent>
        <mc:Choice Requires="wps">
          <w:drawing>
            <wp:anchor distT="0" distB="0" distL="114300" distR="114300" simplePos="0" relativeHeight="251675648" behindDoc="0" locked="0" layoutInCell="1" allowOverlap="1" wp14:anchorId="7BC610AA" wp14:editId="4271C4F2">
              <wp:simplePos x="0" y="0"/>
              <wp:positionH relativeFrom="column">
                <wp:posOffset>-17780</wp:posOffset>
              </wp:positionH>
              <wp:positionV relativeFrom="line">
                <wp:posOffset>126365</wp:posOffset>
              </wp:positionV>
              <wp:extent cx="467995" cy="217170"/>
              <wp:effectExtent l="0" t="0" r="8255" b="0"/>
              <wp:wrapNone/>
              <wp:docPr id="20"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217170"/>
                      </a:xfrm>
                      <a:prstGeom prst="rect">
                        <a:avLst/>
                      </a:prstGeom>
                      <a:solidFill>
                        <a:srgbClr val="4472C4"/>
                      </a:solidFill>
                      <a:ln>
                        <a:noFill/>
                      </a:ln>
                    </wps:spPr>
                    <wps:txbx>
                      <w:txbxContent>
                        <w:p w14:paraId="74AB0696" w14:textId="77777777" w:rsidR="00813454" w:rsidRPr="00A307AB" w:rsidRDefault="00813454" w:rsidP="006962F5">
                          <w:pPr>
                            <w:jc w:val="center"/>
                            <w:rPr>
                              <w:rFonts w:ascii="Calibri Light" w:hAnsi="Calibri Light"/>
                              <w:b/>
                              <w:color w:val="FFFFFF"/>
                              <w:sz w:val="20"/>
                            </w:rPr>
                          </w:pPr>
                          <w:r w:rsidRPr="00A307AB">
                            <w:rPr>
                              <w:rFonts w:ascii="Calibri Light" w:hAnsi="Calibri Light"/>
                              <w:b/>
                              <w:color w:val="FFFFFF"/>
                              <w:sz w:val="20"/>
                            </w:rPr>
                            <w:fldChar w:fldCharType="begin"/>
                          </w:r>
                          <w:r w:rsidRPr="00A307AB">
                            <w:rPr>
                              <w:rFonts w:ascii="Calibri Light" w:hAnsi="Calibri Light"/>
                              <w:b/>
                              <w:color w:val="FFFFFF"/>
                              <w:sz w:val="20"/>
                            </w:rPr>
                            <w:instrText>PAGE   \* MERGEFORMAT</w:instrText>
                          </w:r>
                          <w:r w:rsidRPr="00A307AB">
                            <w:rPr>
                              <w:rFonts w:ascii="Calibri Light" w:hAnsi="Calibri Light"/>
                              <w:b/>
                              <w:color w:val="FFFFFF"/>
                              <w:sz w:val="20"/>
                            </w:rPr>
                            <w:fldChar w:fldCharType="separate"/>
                          </w:r>
                          <w:r w:rsidR="005E31EC">
                            <w:rPr>
                              <w:rFonts w:ascii="Calibri Light" w:hAnsi="Calibri Light"/>
                              <w:b/>
                              <w:noProof/>
                              <w:color w:val="FFFFFF"/>
                              <w:sz w:val="20"/>
                            </w:rPr>
                            <w:t>164</w:t>
                          </w:r>
                          <w:r w:rsidRPr="00A307AB">
                            <w:rPr>
                              <w:rFonts w:ascii="Calibri Light" w:hAnsi="Calibri Light"/>
                              <w:b/>
                              <w:color w:val="FFFFFF"/>
                              <w:sz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C610AA" id="_x0000_s1045" style="position:absolute;left:0;text-align:left;margin-left:-1.4pt;margin-top:9.95pt;width:36.85pt;height:1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2MYCgIAAO8DAAAOAAAAZHJzL2Uyb0RvYy54bWysU8tu2zAQvBfoPxC817IEJY4Fy0HgIEWB&#10;tA2S9gMoinqgFJdd0pbSr++Ssl23vRW9EFzucjgzu9zcToNmB4WuB1PydLHkTBkJdW/akn/98vDu&#10;hjPnhamFBqNK/qocv92+fbMZbaEy6EDXChmBGFeMtuSd97ZIEic7NQi3AKsMJRvAQXgKsU1qFCOh&#10;DzrJlsvrZASsLYJUztHp/Zzk24jfNEr6z03jlGe65MTNxxXjWoU12W5E0aKwXS+PNMQ/sBhEb+jR&#10;M9S98ILtsf8LauglgoPGLyQMCTRNL1XUQGrS5R9qXjphVdRC5jh7tsn9P1j56fCErK9LnpE9RgzU&#10;o2dyTZhWK3aTBYNG6wqqe7FPGCQ6+wjym2MGdh2VqTtEGDslaqKVhvrktwshcHSVVeNHqAle7D1E&#10;r6YGhwBILrAptuT13BI1eSbpML9erddXnElKZekqXcWWJaI4Xbbo/HsFAwubkiNxj+Di8Oh8ICOK&#10;U0kkD7qvH3qtY4BttdPIDoKmI89X2S6P/EnjZZk2odhAuDYjhpOoMgibDfJTNUUf0/XJswrqV9KN&#10;ME8d/RLadIA/OBtp4kruvu8FKs70B0PerdM8DyMag/xqFRqCl5nqMiOMJKiSe87m7c7PY7232Lcd&#10;vZRGHwzckd9NH70IvZhZHfnTVEWLjj8gjO1lHKt+/dPtTwAAAP//AwBQSwMEFAAGAAgAAAAhAM5N&#10;4XreAAAABwEAAA8AAABkcnMvZG93bnJldi54bWxMjkFLw0AQhe+C/2EZwYu0uw3WpjGbIkI9iBej&#10;FLxNs2sSmp0N2W2S/nvHk56GN+/x3pfvZteJ0Q6h9aRhtVQgLFXetFRr+PzYL1IQISIZ7DxZDRcb&#10;YFdcX+WYGT/Rux3LWAsuoZChhibGPpMyVI11GJa+t8Tetx8cRpZDLc2AE5e7TiZKPUiHLfFCg719&#10;bmx1Ks9Ow1uaYr33rwc1Ji94uqOvcrqstb69mZ8eQUQ7x78w/OIzOhTMdPRnMkF0GhYJk0f+b7cg&#10;2N8ovkcN6/sVyCKX//mLHwAAAP//AwBQSwECLQAUAAYACAAAACEAtoM4kv4AAADhAQAAEwAAAAAA&#10;AAAAAAAAAAAAAAAAW0NvbnRlbnRfVHlwZXNdLnhtbFBLAQItABQABgAIAAAAIQA4/SH/1gAAAJQB&#10;AAALAAAAAAAAAAAAAAAAAC8BAABfcmVscy8ucmVsc1BLAQItABQABgAIAAAAIQBqx2MYCgIAAO8D&#10;AAAOAAAAAAAAAAAAAAAAAC4CAABkcnMvZTJvRG9jLnhtbFBLAQItABQABgAIAAAAIQDOTeF63gAA&#10;AAcBAAAPAAAAAAAAAAAAAAAAAGQEAABkcnMvZG93bnJldi54bWxQSwUGAAAAAAQABADzAAAAbwUA&#10;AAAA&#10;" fillcolor="#4472c4" stroked="f">
              <v:textbox>
                <w:txbxContent>
                  <w:p w14:paraId="74AB0696" w14:textId="77777777" w:rsidR="00813454" w:rsidRPr="00A307AB" w:rsidRDefault="00813454" w:rsidP="006962F5">
                    <w:pPr>
                      <w:jc w:val="center"/>
                      <w:rPr>
                        <w:rFonts w:ascii="Calibri Light" w:hAnsi="Calibri Light"/>
                        <w:b/>
                        <w:color w:val="FFFFFF"/>
                        <w:sz w:val="20"/>
                      </w:rPr>
                    </w:pPr>
                    <w:r w:rsidRPr="00A307AB">
                      <w:rPr>
                        <w:rFonts w:ascii="Calibri Light" w:hAnsi="Calibri Light"/>
                        <w:b/>
                        <w:color w:val="FFFFFF"/>
                        <w:sz w:val="20"/>
                      </w:rPr>
                      <w:fldChar w:fldCharType="begin"/>
                    </w:r>
                    <w:r w:rsidRPr="00A307AB">
                      <w:rPr>
                        <w:rFonts w:ascii="Calibri Light" w:hAnsi="Calibri Light"/>
                        <w:b/>
                        <w:color w:val="FFFFFF"/>
                        <w:sz w:val="20"/>
                      </w:rPr>
                      <w:instrText>PAGE   \* MERGEFORMAT</w:instrText>
                    </w:r>
                    <w:r w:rsidRPr="00A307AB">
                      <w:rPr>
                        <w:rFonts w:ascii="Calibri Light" w:hAnsi="Calibri Light"/>
                        <w:b/>
                        <w:color w:val="FFFFFF"/>
                        <w:sz w:val="20"/>
                      </w:rPr>
                      <w:fldChar w:fldCharType="separate"/>
                    </w:r>
                    <w:r w:rsidR="005E31EC">
                      <w:rPr>
                        <w:rFonts w:ascii="Calibri Light" w:hAnsi="Calibri Light"/>
                        <w:b/>
                        <w:noProof/>
                        <w:color w:val="FFFFFF"/>
                        <w:sz w:val="20"/>
                      </w:rPr>
                      <w:t>164</w:t>
                    </w:r>
                    <w:r w:rsidRPr="00A307AB">
                      <w:rPr>
                        <w:rFonts w:ascii="Calibri Light" w:hAnsi="Calibri Light"/>
                        <w:b/>
                        <w:color w:val="FFFFFF"/>
                        <w:sz w:val="20"/>
                      </w:rPr>
                      <w:fldChar w:fldCharType="end"/>
                    </w:r>
                  </w:p>
                </w:txbxContent>
              </v:textbox>
              <w10:wrap anchory="line"/>
            </v:rect>
          </w:pict>
        </mc:Fallback>
      </mc:AlternateContent>
    </w:r>
  </w:p>
  <w:p w14:paraId="0FF9C7BA" w14:textId="77777777" w:rsidR="00813454" w:rsidRDefault="00813454">
    <w:pPr>
      <w:pStyle w:val="Intestazione"/>
    </w:pPr>
    <w:r>
      <w:rPr>
        <w:noProof/>
      </w:rPr>
      <mc:AlternateContent>
        <mc:Choice Requires="wps">
          <w:drawing>
            <wp:anchor distT="0" distB="0" distL="114300" distR="114300" simplePos="0" relativeHeight="251673600" behindDoc="0" locked="0" layoutInCell="1" allowOverlap="1" wp14:anchorId="049429A4" wp14:editId="219D5BA5">
              <wp:simplePos x="0" y="0"/>
              <wp:positionH relativeFrom="column">
                <wp:posOffset>-17780</wp:posOffset>
              </wp:positionH>
              <wp:positionV relativeFrom="line">
                <wp:posOffset>86360</wp:posOffset>
              </wp:positionV>
              <wp:extent cx="6155690" cy="0"/>
              <wp:effectExtent l="0" t="0" r="0" b="0"/>
              <wp:wrapNone/>
              <wp:docPr id="2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55690" cy="0"/>
                      </a:xfrm>
                      <a:prstGeom prst="straightConnector1">
                        <a:avLst/>
                      </a:prstGeom>
                      <a:noFill/>
                      <a:ln w="9525">
                        <a:solidFill>
                          <a:srgbClr val="4472C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CA2902" id="_x0000_t32" coordsize="21600,21600" o:spt="32" o:oned="t" path="m,l21600,21600e" filled="f">
              <v:path arrowok="t" fillok="f" o:connecttype="none"/>
              <o:lock v:ext="edit" shapetype="t"/>
            </v:shapetype>
            <v:shape id="AutoShape 81" o:spid="_x0000_s1026" type="#_x0000_t32" style="position:absolute;margin-left:-1.4pt;margin-top:6.8pt;width:484.7pt;height:0;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3BBLAIAAEcEAAAOAAAAZHJzL2Uyb0RvYy54bWysU02P0zAQvSPxHyzf2zQh7bZR09UqaeGw&#10;QKVdfoBrO4mFY1u227RC/HfG7gcULghxcezMzJs3M2+Wj8deogO3TmhV4nQ8wYgrqplQbYm/vG5G&#10;c4ycJ4oRqRUv8Yk7/Lh6+2Y5mIJnutOScYsARLliMCXuvDdFkjja8Z64sTZcgbHRticenrZNmCUD&#10;oPcyySaTWTJoy4zVlDsHf+uzEa8iftNw6j83jeMeyRIDNx9PG89dOJPVkhStJaYT9EKD/AOLnggF&#10;SW9QNfEE7a34A6oX1GqnGz+muk900wjKYw1QTTr5rZqXjhgea4HmOHNrk/t/sPTTYWuRYCXOUowU&#10;6WFGT3uvY2o0T0ODBuMK8KvU1oYS6VG9mGdNvzqkdNUR1fLo/XoyEBwjkruQ8HAG0uyGj5qBD4EE&#10;sVvHxvaokcJ8CIEBHDqCjnE8p9t4+NEjCj9n6XQ6W8AU6dWWkCJAhEBjnX/PdY/CpcTOWyLazlda&#10;KRCBtmd4cnh2HkqCwGtACFZ6I6SMWpAKDSVeTLNp5OO0FCwYg5uz7a6SFh0IqCnPH7IqD/0BsDs3&#10;q/eKRbCOE7a+3D0R8nwHf6kCHhQGdC63s1y+LSaL9Xw9z0d5NluP8kldj542VT6abdKHaf2urqo6&#10;/R6opXnRCca4Cuyu0k3zv5PGZYnOoruJ99aG5B49lghkr99IOs44jPUskJ1mp60N3QjjBrVG58tm&#10;hXX49R29fu7/6gcAAAD//wMAUEsDBBQABgAIAAAAIQBNRuxg2wAAAAgBAAAPAAAAZHJzL2Rvd25y&#10;ZXYueG1sTI9BT8MwDIXvSPyHyEjctnQbVKw0nQCJA3DagHvamKZa41RJuhZ+PUYc4Ga/Zz1/r9zN&#10;rhcnDLHzpGC1zEAgNd501Cp4e31c3ICISZPRvSdU8IkRdtX5WakL4yfa4+mQWsEhFAutwKY0FFLG&#10;xqLTcekHJPY+fHA68RpaaYKeONz1cp1luXS6I/5g9YAPFpvjYXQKNqvx6SVdpekdr5/v62MevrY2&#10;KHV5Md/dgkg4p79j+MFndKiYqfYjmSh6BYs1kyfWNzkI9rd5zkP9K8iqlP8LVN8AAAD//wMAUEsB&#10;Ai0AFAAGAAgAAAAhALaDOJL+AAAA4QEAABMAAAAAAAAAAAAAAAAAAAAAAFtDb250ZW50X1R5cGVz&#10;XS54bWxQSwECLQAUAAYACAAAACEAOP0h/9YAAACUAQAACwAAAAAAAAAAAAAAAAAvAQAAX3JlbHMv&#10;LnJlbHNQSwECLQAUAAYACAAAACEALBNwQSwCAABHBAAADgAAAAAAAAAAAAAAAAAuAgAAZHJzL2Uy&#10;b0RvYy54bWxQSwECLQAUAAYACAAAACEATUbsYNsAAAAIAQAADwAAAAAAAAAAAAAAAACGBAAAZHJz&#10;L2Rvd25yZXYueG1sUEsFBgAAAAAEAAQA8wAAAI4FAAAAAA==&#10;" strokecolor="#4472c4">
              <w10:wrap anchory="line"/>
            </v:shape>
          </w:pict>
        </mc:Fallback>
      </mc:AlternateConten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16B46" w14:textId="77777777" w:rsidR="00813454" w:rsidRDefault="00813454" w:rsidP="006962F5">
    <w:pPr>
      <w:pStyle w:val="Intestazione"/>
      <w:jc w:val="center"/>
    </w:pPr>
    <w:r>
      <w:rPr>
        <w:noProof/>
      </w:rPr>
      <mc:AlternateContent>
        <mc:Choice Requires="wps">
          <w:drawing>
            <wp:anchor distT="0" distB="0" distL="114300" distR="114300" simplePos="0" relativeHeight="251678720" behindDoc="0" locked="0" layoutInCell="1" allowOverlap="1" wp14:anchorId="11CAB5F6" wp14:editId="2CD199B7">
              <wp:simplePos x="0" y="0"/>
              <wp:positionH relativeFrom="column">
                <wp:posOffset>-17780</wp:posOffset>
              </wp:positionH>
              <wp:positionV relativeFrom="line">
                <wp:posOffset>137251</wp:posOffset>
              </wp:positionV>
              <wp:extent cx="2160270" cy="217170"/>
              <wp:effectExtent l="0" t="0" r="0" b="0"/>
              <wp:wrapNone/>
              <wp:docPr id="22"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217170"/>
                      </a:xfrm>
                      <a:prstGeom prst="rect">
                        <a:avLst/>
                      </a:prstGeom>
                      <a:solidFill>
                        <a:srgbClr val="4472C4"/>
                      </a:solidFill>
                      <a:ln>
                        <a:noFill/>
                      </a:ln>
                    </wps:spPr>
                    <wps:txbx>
                      <w:txbxContent>
                        <w:p w14:paraId="136C4921" w14:textId="77777777" w:rsidR="00813454" w:rsidRPr="00A307AB" w:rsidRDefault="00813454" w:rsidP="006962F5">
                          <w:pPr>
                            <w:jc w:val="center"/>
                            <w:rPr>
                              <w:rFonts w:ascii="Calibri Light" w:hAnsi="Calibri Light"/>
                              <w:color w:val="FFFFFF"/>
                              <w:sz w:val="20"/>
                            </w:rPr>
                          </w:pPr>
                          <w:r w:rsidRPr="00A307AB">
                            <w:rPr>
                              <w:rFonts w:ascii="Calibri Light" w:hAnsi="Calibri Light"/>
                              <w:b/>
                              <w:color w:val="FFFFFF"/>
                              <w:sz w:val="20"/>
                            </w:rPr>
                            <w:t>BIL</w:t>
                          </w:r>
                          <w:r>
                            <w:rPr>
                              <w:rFonts w:ascii="Calibri Light" w:hAnsi="Calibri Light"/>
                              <w:b/>
                              <w:color w:val="FFFFFF"/>
                              <w:sz w:val="20"/>
                            </w:rPr>
                            <w:t>AN</w:t>
                          </w:r>
                          <w:r w:rsidRPr="00A307AB">
                            <w:rPr>
                              <w:rFonts w:ascii="Calibri Light" w:hAnsi="Calibri Light"/>
                              <w:b/>
                              <w:color w:val="FFFFFF"/>
                              <w:sz w:val="20"/>
                            </w:rPr>
                            <w:t xml:space="preserve">CIO DI ESERCIZIO  </w:t>
                          </w:r>
                          <w:r w:rsidRPr="00A307AB">
                            <w:rPr>
                              <w:rFonts w:ascii="Calibri Light" w:hAnsi="Calibri Light"/>
                              <w:color w:val="FFFFFF"/>
                              <w:sz w:val="20"/>
                            </w:rPr>
                            <w:t>AL 31.12.201</w:t>
                          </w:r>
                          <w:r>
                            <w:rPr>
                              <w:rFonts w:ascii="Calibri Light" w:hAnsi="Calibri Light"/>
                              <w:color w:val="FFFFFF"/>
                              <w:sz w:val="20"/>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AB5F6" id="_x0000_s1046" style="position:absolute;left:0;text-align:left;margin-left:-1.4pt;margin-top:10.8pt;width:170.1pt;height:17.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8K8BQIAAPADAAAOAAAAZHJzL2Uyb0RvYy54bWysU8GO0zAQvSPxD5bvNE0UtkvUdLXqahHS&#10;AisWPsBxnMTC8Zix27R8PWOn2y1wQ1ysGc/4+b3n8frmMBq2V+g12JrniyVnykpote1r/u3r/Ztr&#10;znwQthUGrKr5UXl+s3n9aj25ShUwgGkVMgKxvppczYcQXJVlXg5qFH4BTlkqdoCjCJRin7UoJkIf&#10;TVYsl1fZBNg6BKm8p927ucg3Cb/rlAyfu86rwEzNiVtIK6a1iWu2WYuqR+EGLU80xD+wGIW2dOkZ&#10;6k4EwXao/4IatUTw0IWFhDGDrtNSJQ2kJl/+oeZpEE4lLWSOd2eb/P+DlZ/2j8h0W/Oi4MyKkd7o&#10;C7kmbG8UW11HgybnK+p7co8YJXr3APK7Zxa2A7WpW0SYBiVaopXH/uy3AzHxdJQ100doCV7sAiSv&#10;Dh2OEZBcYIf0JMfzk6hDYJI2i/xqWazo5STVinyVUxyvENXzaYc+vFcwshjUHIl8Qhf7Bx/m1ueW&#10;xB6Mbu+1MSnBvtkaZHtB41GWq2JbntD9ZZuxsdlCPDYjxp0kMyqbHQqH5jAbmRhG2Q20RxKOMI8d&#10;fRMKBsCfnE00cjX3P3YCFWfmgyXz3uVlGWc0JeXbVUEJXlaay4qwkqBqHjibw22Y53rnUPcD3ZQn&#10;HyzckuGdTl68sDrxp7FKbp6+QJzbyzx1vXzUzS8AAAD//wMAUEsDBBQABgAIAAAAIQBTEHuA3wAA&#10;AAgBAAAPAAAAZHJzL2Rvd25yZXYueG1sTI9BS8NAFITvgv9heYIXaTdNTRtiXooI9SBejCL09ppd&#10;k9Ds25DdJum/dz3Z4zDDzDf5bjadGPXgWssIq2UEQnNlVcs1wtfnfpGCcJ5YUWdZI1y0g11xe5NT&#10;puzEH3osfS1CCbuMEBrv+0xKVzXakFvaXnPwfuxgyAc51FINNIVy08k4ijbSUMthoaFevzS6OpVn&#10;g/CeplTv7dt3NMavdHrgQzldEsT7u/n5CYTXs/8Pwx9+QIciMB3tmZUTHcIiDuQeIV5tQAR/vd4+&#10;gjgiJEkKssjl9YHiFwAA//8DAFBLAQItABQABgAIAAAAIQC2gziS/gAAAOEBAAATAAAAAAAAAAAA&#10;AAAAAAAAAABbQ29udGVudF9UeXBlc10ueG1sUEsBAi0AFAAGAAgAAAAhADj9If/WAAAAlAEAAAsA&#10;AAAAAAAAAAAAAAAALwEAAF9yZWxzLy5yZWxzUEsBAi0AFAAGAAgAAAAhACYLwrwFAgAA8AMAAA4A&#10;AAAAAAAAAAAAAAAALgIAAGRycy9lMm9Eb2MueG1sUEsBAi0AFAAGAAgAAAAhAFMQe4DfAAAACAEA&#10;AA8AAAAAAAAAAAAAAAAAXwQAAGRycy9kb3ducmV2LnhtbFBLBQYAAAAABAAEAPMAAABrBQAAAAA=&#10;" fillcolor="#4472c4" stroked="f">
              <v:textbox>
                <w:txbxContent>
                  <w:p w14:paraId="136C4921" w14:textId="77777777" w:rsidR="00813454" w:rsidRPr="00A307AB" w:rsidRDefault="00813454" w:rsidP="006962F5">
                    <w:pPr>
                      <w:jc w:val="center"/>
                      <w:rPr>
                        <w:rFonts w:ascii="Calibri Light" w:hAnsi="Calibri Light"/>
                        <w:color w:val="FFFFFF"/>
                        <w:sz w:val="20"/>
                      </w:rPr>
                    </w:pPr>
                    <w:r w:rsidRPr="00A307AB">
                      <w:rPr>
                        <w:rFonts w:ascii="Calibri Light" w:hAnsi="Calibri Light"/>
                        <w:b/>
                        <w:color w:val="FFFFFF"/>
                        <w:sz w:val="20"/>
                      </w:rPr>
                      <w:t>BIL</w:t>
                    </w:r>
                    <w:r>
                      <w:rPr>
                        <w:rFonts w:ascii="Calibri Light" w:hAnsi="Calibri Light"/>
                        <w:b/>
                        <w:color w:val="FFFFFF"/>
                        <w:sz w:val="20"/>
                      </w:rPr>
                      <w:t>AN</w:t>
                    </w:r>
                    <w:r w:rsidRPr="00A307AB">
                      <w:rPr>
                        <w:rFonts w:ascii="Calibri Light" w:hAnsi="Calibri Light"/>
                        <w:b/>
                        <w:color w:val="FFFFFF"/>
                        <w:sz w:val="20"/>
                      </w:rPr>
                      <w:t xml:space="preserve">CIO DI ESERCIZIO  </w:t>
                    </w:r>
                    <w:r w:rsidRPr="00A307AB">
                      <w:rPr>
                        <w:rFonts w:ascii="Calibri Light" w:hAnsi="Calibri Light"/>
                        <w:color w:val="FFFFFF"/>
                        <w:sz w:val="20"/>
                      </w:rPr>
                      <w:t>AL 31.12.201</w:t>
                    </w:r>
                    <w:r>
                      <w:rPr>
                        <w:rFonts w:ascii="Calibri Light" w:hAnsi="Calibri Light"/>
                        <w:color w:val="FFFFFF"/>
                        <w:sz w:val="20"/>
                      </w:rPr>
                      <w:t>9</w:t>
                    </w:r>
                  </w:p>
                </w:txbxContent>
              </v:textbox>
              <w10:wrap anchory="line"/>
            </v:rect>
          </w:pict>
        </mc:Fallback>
      </mc:AlternateContent>
    </w:r>
    <w:r>
      <w:rPr>
        <w:noProof/>
      </w:rPr>
      <mc:AlternateContent>
        <mc:Choice Requires="wps">
          <w:drawing>
            <wp:anchor distT="0" distB="0" distL="114300" distR="114300" simplePos="0" relativeHeight="251680768" behindDoc="0" locked="0" layoutInCell="1" allowOverlap="1" wp14:anchorId="04C1A157" wp14:editId="0002D3FB">
              <wp:simplePos x="0" y="0"/>
              <wp:positionH relativeFrom="column">
                <wp:posOffset>5678170</wp:posOffset>
              </wp:positionH>
              <wp:positionV relativeFrom="line">
                <wp:posOffset>137251</wp:posOffset>
              </wp:positionV>
              <wp:extent cx="467995" cy="217170"/>
              <wp:effectExtent l="0" t="0" r="8255" b="0"/>
              <wp:wrapNone/>
              <wp:docPr id="23"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217170"/>
                      </a:xfrm>
                      <a:prstGeom prst="rect">
                        <a:avLst/>
                      </a:prstGeom>
                      <a:solidFill>
                        <a:srgbClr val="4472C4"/>
                      </a:solidFill>
                      <a:ln>
                        <a:noFill/>
                      </a:ln>
                    </wps:spPr>
                    <wps:txbx>
                      <w:txbxContent>
                        <w:p w14:paraId="368B8471" w14:textId="77777777" w:rsidR="00813454" w:rsidRPr="00A307AB" w:rsidRDefault="00813454" w:rsidP="006962F5">
                          <w:pPr>
                            <w:jc w:val="center"/>
                            <w:rPr>
                              <w:rFonts w:ascii="Calibri Light" w:hAnsi="Calibri Light"/>
                              <w:b/>
                              <w:color w:val="FFFFFF"/>
                              <w:sz w:val="20"/>
                            </w:rPr>
                          </w:pPr>
                          <w:r w:rsidRPr="00A307AB">
                            <w:rPr>
                              <w:rFonts w:ascii="Calibri Light" w:hAnsi="Calibri Light"/>
                              <w:b/>
                              <w:color w:val="FFFFFF"/>
                              <w:sz w:val="20"/>
                            </w:rPr>
                            <w:fldChar w:fldCharType="begin"/>
                          </w:r>
                          <w:r w:rsidRPr="00A307AB">
                            <w:rPr>
                              <w:rFonts w:ascii="Calibri Light" w:hAnsi="Calibri Light"/>
                              <w:b/>
                              <w:color w:val="FFFFFF"/>
                              <w:sz w:val="20"/>
                            </w:rPr>
                            <w:instrText>PAGE   \* MERGEFORMAT</w:instrText>
                          </w:r>
                          <w:r w:rsidRPr="00A307AB">
                            <w:rPr>
                              <w:rFonts w:ascii="Calibri Light" w:hAnsi="Calibri Light"/>
                              <w:b/>
                              <w:color w:val="FFFFFF"/>
                              <w:sz w:val="20"/>
                            </w:rPr>
                            <w:fldChar w:fldCharType="separate"/>
                          </w:r>
                          <w:r w:rsidR="005E31EC">
                            <w:rPr>
                              <w:rFonts w:ascii="Calibri Light" w:hAnsi="Calibri Light"/>
                              <w:b/>
                              <w:noProof/>
                              <w:color w:val="FFFFFF"/>
                              <w:sz w:val="20"/>
                            </w:rPr>
                            <w:t>165</w:t>
                          </w:r>
                          <w:r w:rsidRPr="00A307AB">
                            <w:rPr>
                              <w:rFonts w:ascii="Calibri Light" w:hAnsi="Calibri Light"/>
                              <w:b/>
                              <w:color w:val="FFFFFF"/>
                              <w:sz w:val="20"/>
                            </w:rPr>
                            <w:fldChar w:fldCharType="end"/>
                          </w:r>
                        </w:p>
                        <w:p w14:paraId="2164B0FA" w14:textId="77777777" w:rsidR="00813454" w:rsidRDefault="00813454" w:rsidP="006962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C1A157" id="_x0000_s1047" style="position:absolute;left:0;text-align:left;margin-left:447.1pt;margin-top:10.8pt;width:36.85pt;height:17.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NQqCAIAAO8DAAAOAAAAZHJzL2Uyb0RvYy54bWysU11v0zAUfUfiP1h+p2lCtq5R02nqNIQ0&#10;2MTgBziO8yEcX3PtNhm/nmun6wq8IV4s3w8fn3N8vbmeBs0OCl0PpuTpYsmZMhLq3rQl//b17t0V&#10;Z84LUwsNRpX8WTl+vX37ZjPaQmXQga4VMgIxrhhtyTvvbZEkTnZqEG4BVhkqNoCD8BRim9QoRkIf&#10;dJItl5fJCFhbBKmco+ztXOTbiN80SvqHpnHKM11y4ubjinGtwppsN6JoUdiul0ca4h9YDKI3dOkJ&#10;6lZ4wfbY/wU19BLBQeMXEoYEmqaXKmogNenyDzVPnbAqaiFznD3Z5P4frPx8eETW1yXP3nNmxEBv&#10;9IVcE6bVil1Fg0brCup7so8YJDp7D/K7YwZ2HbWpG0QYOyVqopUGQ5PfDoTA0VFWjZ+gJnix9xC9&#10;mhocAiC5wKb4JM+nJ1GTZ5KS+eVqvb7gTFIpS1fpKjJKRPFy2KLzHxQMLGxKjsQ9govDvfOBjChe&#10;WiJ50H1912sdA2yrnUZ2EDQdeb7KdnnkTxrP27QJzQbCsRkxZKLKICzMmiv8VE2zj9GDkKqgfibd&#10;CPPU0S+hTQf4k7ORJq7k7sdeoOJMfzTk3TrN8zCiMcgvVhkFeF6pzivCSIIqueds3u78PNZ7i33b&#10;0U1p9MHADfnd9NGLV1ZH/jRV0aLjDwhjex7Hrtd/uv0FAAD//wMAUEsDBBQABgAIAAAAIQDd4Z0l&#10;3wAAAAkBAAAPAAAAZHJzL2Rvd25yZXYueG1sTI9BT4QwEIXvJv6HZky8GLcsESxI2RiT9WC8iMbE&#10;2yyMQJZOCe0C+++tJz1O3pf3vil2qxnETJPrLWvYbiIQxLVtem41fLzvbxUI55EbHCyThjM52JWX&#10;FwXmjV34jebKtyKUsMtRQ+f9mEvp6o4Muo0diUP2bSeDPpxTK5sJl1BuBhlHUSoN9hwWOhzpqaP6&#10;WJ2MhlelsN3bl89ojp/xeMNf1XJOtL6+Wh8fQHha/R8Mv/pBHcrgdLAnbpwYNKjsLg6ohnibgghA&#10;lt5nIA4akkSBLAv5/4PyBwAA//8DAFBLAQItABQABgAIAAAAIQC2gziS/gAAAOEBAAATAAAAAAAA&#10;AAAAAAAAAAAAAABbQ29udGVudF9UeXBlc10ueG1sUEsBAi0AFAAGAAgAAAAhADj9If/WAAAAlAEA&#10;AAsAAAAAAAAAAAAAAAAALwEAAF9yZWxzLy5yZWxzUEsBAi0AFAAGAAgAAAAhAFAw1CoIAgAA7wMA&#10;AA4AAAAAAAAAAAAAAAAALgIAAGRycy9lMm9Eb2MueG1sUEsBAi0AFAAGAAgAAAAhAN3hnSXfAAAA&#10;CQEAAA8AAAAAAAAAAAAAAAAAYgQAAGRycy9kb3ducmV2LnhtbFBLBQYAAAAABAAEAPMAAABuBQAA&#10;AAA=&#10;" fillcolor="#4472c4" stroked="f">
              <v:textbox>
                <w:txbxContent>
                  <w:p w14:paraId="368B8471" w14:textId="77777777" w:rsidR="00813454" w:rsidRPr="00A307AB" w:rsidRDefault="00813454" w:rsidP="006962F5">
                    <w:pPr>
                      <w:jc w:val="center"/>
                      <w:rPr>
                        <w:rFonts w:ascii="Calibri Light" w:hAnsi="Calibri Light"/>
                        <w:b/>
                        <w:color w:val="FFFFFF"/>
                        <w:sz w:val="20"/>
                      </w:rPr>
                    </w:pPr>
                    <w:r w:rsidRPr="00A307AB">
                      <w:rPr>
                        <w:rFonts w:ascii="Calibri Light" w:hAnsi="Calibri Light"/>
                        <w:b/>
                        <w:color w:val="FFFFFF"/>
                        <w:sz w:val="20"/>
                      </w:rPr>
                      <w:fldChar w:fldCharType="begin"/>
                    </w:r>
                    <w:r w:rsidRPr="00A307AB">
                      <w:rPr>
                        <w:rFonts w:ascii="Calibri Light" w:hAnsi="Calibri Light"/>
                        <w:b/>
                        <w:color w:val="FFFFFF"/>
                        <w:sz w:val="20"/>
                      </w:rPr>
                      <w:instrText>PAGE   \* MERGEFORMAT</w:instrText>
                    </w:r>
                    <w:r w:rsidRPr="00A307AB">
                      <w:rPr>
                        <w:rFonts w:ascii="Calibri Light" w:hAnsi="Calibri Light"/>
                        <w:b/>
                        <w:color w:val="FFFFFF"/>
                        <w:sz w:val="20"/>
                      </w:rPr>
                      <w:fldChar w:fldCharType="separate"/>
                    </w:r>
                    <w:r w:rsidR="005E31EC">
                      <w:rPr>
                        <w:rFonts w:ascii="Calibri Light" w:hAnsi="Calibri Light"/>
                        <w:b/>
                        <w:noProof/>
                        <w:color w:val="FFFFFF"/>
                        <w:sz w:val="20"/>
                      </w:rPr>
                      <w:t>165</w:t>
                    </w:r>
                    <w:r w:rsidRPr="00A307AB">
                      <w:rPr>
                        <w:rFonts w:ascii="Calibri Light" w:hAnsi="Calibri Light"/>
                        <w:b/>
                        <w:color w:val="FFFFFF"/>
                        <w:sz w:val="20"/>
                      </w:rPr>
                      <w:fldChar w:fldCharType="end"/>
                    </w:r>
                  </w:p>
                  <w:p w14:paraId="2164B0FA" w14:textId="77777777" w:rsidR="00813454" w:rsidRDefault="00813454" w:rsidP="006962F5"/>
                </w:txbxContent>
              </v:textbox>
              <w10:wrap anchory="line"/>
            </v:rect>
          </w:pict>
        </mc:Fallback>
      </mc:AlternateContent>
    </w:r>
  </w:p>
  <w:p w14:paraId="043D3BD1" w14:textId="77777777" w:rsidR="00813454" w:rsidRDefault="00813454" w:rsidP="006962F5">
    <w:pPr>
      <w:pStyle w:val="Intestazione"/>
      <w:tabs>
        <w:tab w:val="clear" w:pos="4819"/>
        <w:tab w:val="clear" w:pos="9638"/>
        <w:tab w:val="left" w:pos="4260"/>
        <w:tab w:val="left" w:pos="5308"/>
      </w:tabs>
    </w:pPr>
    <w:r>
      <w:rPr>
        <w:noProof/>
      </w:rPr>
      <mc:AlternateContent>
        <mc:Choice Requires="wps">
          <w:drawing>
            <wp:anchor distT="0" distB="0" distL="114300" distR="114300" simplePos="0" relativeHeight="251679744" behindDoc="0" locked="0" layoutInCell="1" allowOverlap="1" wp14:anchorId="13BDF06B" wp14:editId="078AF723">
              <wp:simplePos x="0" y="0"/>
              <wp:positionH relativeFrom="column">
                <wp:posOffset>-17780</wp:posOffset>
              </wp:positionH>
              <wp:positionV relativeFrom="line">
                <wp:posOffset>90805</wp:posOffset>
              </wp:positionV>
              <wp:extent cx="6155690" cy="0"/>
              <wp:effectExtent l="0" t="0" r="0" b="0"/>
              <wp:wrapNone/>
              <wp:docPr id="24"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55690" cy="0"/>
                      </a:xfrm>
                      <a:prstGeom prst="straightConnector1">
                        <a:avLst/>
                      </a:prstGeom>
                      <a:noFill/>
                      <a:ln w="9525">
                        <a:solidFill>
                          <a:srgbClr val="4472C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21B30B" id="_x0000_t32" coordsize="21600,21600" o:spt="32" o:oned="t" path="m,l21600,21600e" filled="f">
              <v:path arrowok="t" fillok="f" o:connecttype="none"/>
              <o:lock v:ext="edit" shapetype="t"/>
            </v:shapetype>
            <v:shape id="AutoShape 79" o:spid="_x0000_s1026" type="#_x0000_t32" style="position:absolute;margin-left:-1.4pt;margin-top:7.15pt;width:484.7pt;height: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s9WKQIAAEcEAAAOAAAAZHJzL2Uyb0RvYy54bWysU9uO2yAQfa/Uf0C8J7ZT52bFWa3spH3Y&#10;biPt9gMI4BgVAwISJ6r67x3Ipdn2par6ggfPzJkzM4fFw7GT6MCtE1qVOBumGHFFNRNqV+Kvr+vB&#10;DCPniWJEasVLfOIOPyzfv1v0puAj3WrJuEUAolzRmxK33psiSRxteUfcUBuuwNlo2xEPV7tLmCU9&#10;oHcyGaXpJOm1ZcZqyp2Dv/XZiZcRv2k49V+axnGPZImBm4+njec2nMlyQYqdJaYV9EKD/AOLjggF&#10;RW9QNfEE7a34A6oT1GqnGz+kukt00wjKYw/QTZb+1s1LSwyPvcBwnLmNyf0/WPp82FgkWIlHOUaK&#10;dLCjx73XsTSazsOAeuMKiKvUxoYW6VG9mCdNvzmkdNUSteMx+vVkIDkLGcmblHBxBsps+8+aQQyB&#10;AnFax8Z2qJHCfAqJARwmgo5xPafbevjRIwo/J9l4PJnDFunVl5AiQIREY53/yHWHglFi5y0Ru9ZX&#10;WikQgbZneHJ4cj4Q/JUQkpVeCymjFqRCfYnn49E48nFaChacIczZ3baSFh0IqCnPp6Mqj92C5z7M&#10;6r1iEazlhK0utidCnm0oLlXAg8aAzsU6y+X7PJ2vZqtZPshHk9UgT+t68Liu8sFknU3H9Ye6qurs&#10;R6CW5UUrGOMqsLtKN8v/ThqXR3QW3U28tzEkb9HjvIDs9RtJxx2HtZ4FstXstLHX3YNaY/DlZYXn&#10;cH8H+/79L38CAAD//wMAUEsDBBQABgAIAAAAIQC5iDAm2wAAAAgBAAAPAAAAZHJzL2Rvd25yZXYu&#10;eG1sTI/NTsMwEITvSLyDtUjcWqc/RDTEqQCJA3CiwN2JlzhqbEf2pgk8PYs4wHFmVjPflvvZ9eKE&#10;MXXBK1gtMxDom2A63yp4e31YXINIpL3RffCo4BMT7Kvzs1IXJkz+BU8HagWX+FRoBZZoKKRMjUWn&#10;0zIM6Dn7CNFpYhlbaaKeuNz1cp1luXS687xg9YD3FpvjYXQKNqvx8Zm2NL3j1dNdfczj185GpS4v&#10;5tsbEIQz/R3DDz6jQ8VMdRi9SaJXsFgzObG/3YDgfJfnOYj615BVKf8/UH0DAAD//wMAUEsBAi0A&#10;FAAGAAgAAAAhALaDOJL+AAAA4QEAABMAAAAAAAAAAAAAAAAAAAAAAFtDb250ZW50X1R5cGVzXS54&#10;bWxQSwECLQAUAAYACAAAACEAOP0h/9YAAACUAQAACwAAAAAAAAAAAAAAAAAvAQAAX3JlbHMvLnJl&#10;bHNQSwECLQAUAAYACAAAACEAcCLPVikCAABHBAAADgAAAAAAAAAAAAAAAAAuAgAAZHJzL2Uyb0Rv&#10;Yy54bWxQSwECLQAUAAYACAAAACEAuYgwJtsAAAAIAQAADwAAAAAAAAAAAAAAAACDBAAAZHJzL2Rv&#10;d25yZXYueG1sUEsFBgAAAAAEAAQA8wAAAIsFAAAAAA==&#10;" strokecolor="#4472c4">
              <w10:wrap anchory="line"/>
            </v:shape>
          </w:pict>
        </mc:Fallback>
      </mc:AlternateContent>
    </w:r>
    <w:r>
      <w:tab/>
    </w:r>
    <w:r>
      <w:tab/>
    </w:r>
  </w:p>
  <w:p w14:paraId="3C2C7D2B" w14:textId="77777777" w:rsidR="00813454" w:rsidRDefault="00813454" w:rsidP="0005464C">
    <w:pPr>
      <w:pStyle w:val="Intestazione"/>
      <w:tabs>
        <w:tab w:val="clear" w:pos="4819"/>
        <w:tab w:val="clear" w:pos="9638"/>
        <w:tab w:val="left" w:pos="4260"/>
        <w:tab w:val="left" w:pos="5308"/>
      </w:tabs>
    </w:pPr>
    <w:r>
      <w:tab/>
    </w:r>
    <w:r>
      <w:tab/>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53080" w14:textId="77777777" w:rsidR="00813454" w:rsidRDefault="00813454" w:rsidP="006962F5">
    <w:pPr>
      <w:pStyle w:val="Intestazione"/>
    </w:pPr>
    <w:r>
      <w:rPr>
        <w:noProof/>
      </w:rPr>
      <mc:AlternateContent>
        <mc:Choice Requires="wps">
          <w:drawing>
            <wp:anchor distT="0" distB="0" distL="114300" distR="114300" simplePos="0" relativeHeight="251683840" behindDoc="0" locked="0" layoutInCell="1" allowOverlap="1" wp14:anchorId="1BAA4F46" wp14:editId="7937C0F8">
              <wp:simplePos x="0" y="0"/>
              <wp:positionH relativeFrom="column">
                <wp:posOffset>4194013</wp:posOffset>
              </wp:positionH>
              <wp:positionV relativeFrom="line">
                <wp:posOffset>126365</wp:posOffset>
              </wp:positionV>
              <wp:extent cx="1944000" cy="217170"/>
              <wp:effectExtent l="0" t="0" r="0" b="0"/>
              <wp:wrapNone/>
              <wp:docPr id="87"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4000" cy="217170"/>
                      </a:xfrm>
                      <a:prstGeom prst="rect">
                        <a:avLst/>
                      </a:prstGeom>
                      <a:solidFill>
                        <a:srgbClr val="4472C4"/>
                      </a:solidFill>
                      <a:ln>
                        <a:noFill/>
                      </a:ln>
                    </wps:spPr>
                    <wps:txbx>
                      <w:txbxContent>
                        <w:p w14:paraId="1218D0D9" w14:textId="4D305435" w:rsidR="00813454" w:rsidRPr="00A307AB" w:rsidRDefault="00813454" w:rsidP="00C514D3">
                          <w:pPr>
                            <w:rPr>
                              <w:rFonts w:ascii="Calibri Light" w:hAnsi="Calibri Light"/>
                              <w:color w:val="FFFFFF"/>
                              <w:sz w:val="18"/>
                            </w:rPr>
                          </w:pPr>
                          <w:r>
                            <w:rPr>
                              <w:rFonts w:ascii="Calibri Light" w:hAnsi="Calibri Light"/>
                              <w:b/>
                              <w:color w:val="FFFFFF"/>
                              <w:sz w:val="20"/>
                            </w:rPr>
                            <w:t>RELAZIONE DEL REVISORE UNICO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A4F46" id="_x0000_s1048" style="position:absolute;left:0;text-align:left;margin-left:330.25pt;margin-top:9.95pt;width:153.05pt;height:17.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kFCgIAAPADAAAOAAAAZHJzL2Uyb0RvYy54bWysU9uO0zAQfUfiHyy/01wotBs1Xa26WoS0&#10;wIqFD3AcJ7FIPGbsNilfz9hpS4E3xIvl8YyPzzkz3txOQ88OCp0GU/JskXKmjIRam7bkX788vFpz&#10;5rwwtejBqJIfleO325cvNqMtVA4d9LVCRiDGFaMteee9LZLEyU4Nwi3AKkPJBnAQnkJskxrFSOhD&#10;n+Rp+jYZAWuLIJVzdHo/J/k24jeNkv5T0zjlWV9y4ubjinGtwppsN6JoUdhOyxMN8Q8sBqENPXqB&#10;uhdesD3qv6AGLREcNH4hYUigabRUUQOpydI/1Dx3wqqohcxx9mKT+3+w8uPhCZmuS75ecWbEQD36&#10;TK4J0/aKrV8Hg0brCqp7tk8YJDr7CPKbYwZ2HZWpO0QYOyVqopWF+uS3CyFwdJVV4weoCV7sPUSv&#10;pgaHAEgusCm25HhpiZo8k3SY3SyXaUqdk5TLs1W2ij1LRHG+bdH5dwoGFjYlRyIf0cXh0fnARhTn&#10;ksgeel0/6L6PAbbVrkd2EDQey+Uq3y2jABJ5XdabUGwgXJsRw0mUGZTNDvmpmqKReX42rYL6SMIR&#10;5rGjb0KbDvAHZyONXMnd971AxVn/3pB5NxlppRmNwfLNKqcArzPVdUYYSVAl95zN252f53pvUbcd&#10;vZRFHwzckeGNjl6EZsysTvxprKJFpy8Q5vY6jlW/Pur2JwAAAP//AwBQSwMEFAAGAAgAAAAhAMNp&#10;+LrfAAAACQEAAA8AAABkcnMvZG93bnJldi54bWxMj0FLxDAQhe+C/yGM4EXcZBcb2m7TRYT1IF6s&#10;Iuxttolt2WZSmmzb/ffGk3sc3sd73xS7xfZsMqPvHClYrwQwQ7XTHTUKvj73jykwH5A09o6Mgovx&#10;sCtvbwrMtZvpw0xVaFgsIZ+jgjaEIefc162x6FduMBSzHzdaDPEcG65HnGO57flGCMktdhQXWhzM&#10;S2vqU3W2Ct7TFJu9e/sW0+YVTw90qOZLotT93fK8BRbMEv5h+NOP6lBGp6M7k/asVyClSCIagywD&#10;FoFMSgnsqCB5WgMvC379QfkLAAD//wMAUEsBAi0AFAAGAAgAAAAhALaDOJL+AAAA4QEAABMAAAAA&#10;AAAAAAAAAAAAAAAAAFtDb250ZW50X1R5cGVzXS54bWxQSwECLQAUAAYACAAAACEAOP0h/9YAAACU&#10;AQAACwAAAAAAAAAAAAAAAAAvAQAAX3JlbHMvLnJlbHNQSwECLQAUAAYACAAAACEAgYvpBQoCAADw&#10;AwAADgAAAAAAAAAAAAAAAAAuAgAAZHJzL2Uyb0RvYy54bWxQSwECLQAUAAYACAAAACEAw2n4ut8A&#10;AAAJAQAADwAAAAAAAAAAAAAAAABkBAAAZHJzL2Rvd25yZXYueG1sUEsFBgAAAAAEAAQA8wAAAHAF&#10;AAAAAA==&#10;" fillcolor="#4472c4" stroked="f">
              <v:textbox>
                <w:txbxContent>
                  <w:p w14:paraId="1218D0D9" w14:textId="4D305435" w:rsidR="00813454" w:rsidRPr="00A307AB" w:rsidRDefault="00813454" w:rsidP="00C514D3">
                    <w:pPr>
                      <w:rPr>
                        <w:rFonts w:ascii="Calibri Light" w:hAnsi="Calibri Light"/>
                        <w:color w:val="FFFFFF"/>
                        <w:sz w:val="18"/>
                      </w:rPr>
                    </w:pPr>
                    <w:r>
                      <w:rPr>
                        <w:rFonts w:ascii="Calibri Light" w:hAnsi="Calibri Light"/>
                        <w:b/>
                        <w:color w:val="FFFFFF"/>
                        <w:sz w:val="20"/>
                      </w:rPr>
                      <w:t>RELAZIONE DEL REVISORE UNICO</w:t>
                    </w:r>
                  </w:p>
                </w:txbxContent>
              </v:textbox>
              <w10:wrap anchory="line"/>
            </v:rect>
          </w:pict>
        </mc:Fallback>
      </mc:AlternateContent>
    </w:r>
    <w:r>
      <w:rPr>
        <w:noProof/>
      </w:rPr>
      <mc:AlternateContent>
        <mc:Choice Requires="wps">
          <w:drawing>
            <wp:anchor distT="0" distB="0" distL="114300" distR="114300" simplePos="0" relativeHeight="251682816" behindDoc="0" locked="0" layoutInCell="1" allowOverlap="1" wp14:anchorId="4E0B5BCF" wp14:editId="6AF2EE29">
              <wp:simplePos x="0" y="0"/>
              <wp:positionH relativeFrom="column">
                <wp:posOffset>-17780</wp:posOffset>
              </wp:positionH>
              <wp:positionV relativeFrom="line">
                <wp:posOffset>126365</wp:posOffset>
              </wp:positionV>
              <wp:extent cx="467995" cy="217170"/>
              <wp:effectExtent l="0" t="0" r="8255" b="0"/>
              <wp:wrapNone/>
              <wp:docPr id="88"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217170"/>
                      </a:xfrm>
                      <a:prstGeom prst="rect">
                        <a:avLst/>
                      </a:prstGeom>
                      <a:solidFill>
                        <a:srgbClr val="4472C4"/>
                      </a:solidFill>
                      <a:ln>
                        <a:noFill/>
                      </a:ln>
                    </wps:spPr>
                    <wps:txbx>
                      <w:txbxContent>
                        <w:p w14:paraId="5D10E2AF" w14:textId="77777777" w:rsidR="00813454" w:rsidRPr="00A307AB" w:rsidRDefault="00813454" w:rsidP="006962F5">
                          <w:pPr>
                            <w:jc w:val="center"/>
                            <w:rPr>
                              <w:rFonts w:ascii="Calibri Light" w:hAnsi="Calibri Light"/>
                              <w:b/>
                              <w:color w:val="FFFFFF"/>
                              <w:sz w:val="20"/>
                            </w:rPr>
                          </w:pPr>
                          <w:r w:rsidRPr="00A307AB">
                            <w:rPr>
                              <w:rFonts w:ascii="Calibri Light" w:hAnsi="Calibri Light"/>
                              <w:b/>
                              <w:color w:val="FFFFFF"/>
                              <w:sz w:val="20"/>
                            </w:rPr>
                            <w:fldChar w:fldCharType="begin"/>
                          </w:r>
                          <w:r w:rsidRPr="00A307AB">
                            <w:rPr>
                              <w:rFonts w:ascii="Calibri Light" w:hAnsi="Calibri Light"/>
                              <w:b/>
                              <w:color w:val="FFFFFF"/>
                              <w:sz w:val="20"/>
                            </w:rPr>
                            <w:instrText>PAGE   \* MERGEFORMAT</w:instrText>
                          </w:r>
                          <w:r w:rsidRPr="00A307AB">
                            <w:rPr>
                              <w:rFonts w:ascii="Calibri Light" w:hAnsi="Calibri Light"/>
                              <w:b/>
                              <w:color w:val="FFFFFF"/>
                              <w:sz w:val="20"/>
                            </w:rPr>
                            <w:fldChar w:fldCharType="separate"/>
                          </w:r>
                          <w:r w:rsidR="005E31EC">
                            <w:rPr>
                              <w:rFonts w:ascii="Calibri Light" w:hAnsi="Calibri Light"/>
                              <w:b/>
                              <w:noProof/>
                              <w:color w:val="FFFFFF"/>
                              <w:sz w:val="20"/>
                            </w:rPr>
                            <w:t>168</w:t>
                          </w:r>
                          <w:r w:rsidRPr="00A307AB">
                            <w:rPr>
                              <w:rFonts w:ascii="Calibri Light" w:hAnsi="Calibri Light"/>
                              <w:b/>
                              <w:color w:val="FFFFFF"/>
                              <w:sz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0B5BCF" id="_x0000_s1049" style="position:absolute;left:0;text-align:left;margin-left:-1.4pt;margin-top:9.95pt;width:36.85pt;height:17.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BpyCgIAAO8DAAAOAAAAZHJzL2Uyb0RvYy54bWysU8GO0zAQvSPxD5bvNE3Ibtuo6WrV1SKk&#10;BVYsfIDjOIlF4jFjt2n5esZOWwrcEBfL4xk/v/dmvL47DD3bK3QaTMnT2ZwzZSTU2rQl//rl8c2S&#10;M+eFqUUPRpX8qBy/27x+tR5toTLooK8VMgIxrhhtyTvvbZEkTnZqEG4GVhlKNoCD8BRim9QoRkIf&#10;+iSbz2+TEbC2CFI5R6cPU5JvIn7TKOk/NY1TnvUlJ24+rhjXKqzJZi2KFoXttDzREP/AYhDa0KMX&#10;qAfhBduh/gtq0BLBQeNnEoYEmkZLFTWQmnT+h5qXTlgVtZA5zl5scv8PVn7cPyPTdcmX1CkjBurR&#10;Z3JNmLZXbJkFg0brCqp7sc8YJDr7BPKbYwa2HZWpe0QYOyVqopWG+uS3CyFwdJVV4weoCV7sPESv&#10;Dg0OAZBcYIfYkuOlJergmaTD/HaxWt1wJimVpYt0EVuWiOJ82aLz7xQMLGxKjsQ9gov9k/OBjCjO&#10;JZE89Lp+1H0fA2yrbY9sL2g68nyRbfPInzRel/UmFBsI1ybEcBJVBmGTQf5QHaKP2duzZxXUR9KN&#10;ME0d/RLadIA/OBtp4kruvu8EKs7694a8W6V5HkY0BvnNIqMArzPVdUYYSVAl95xN262fxnpnUbcd&#10;vZRGHwzck9+Njl6EXkysTvxpqqJFpx8QxvY6jlW//unmJwAAAP//AwBQSwMEFAAGAAgAAAAhAM5N&#10;4XreAAAABwEAAA8AAABkcnMvZG93bnJldi54bWxMjkFLw0AQhe+C/2EZwYu0uw3WpjGbIkI9iBej&#10;FLxNs2sSmp0N2W2S/nvHk56GN+/x3pfvZteJ0Q6h9aRhtVQgLFXetFRr+PzYL1IQISIZ7DxZDRcb&#10;YFdcX+WYGT/Rux3LWAsuoZChhibGPpMyVI11GJa+t8Tetx8cRpZDLc2AE5e7TiZKPUiHLfFCg719&#10;bmx1Ks9Ow1uaYr33rwc1Ji94uqOvcrqstb69mZ8eQUQ7x78w/OIzOhTMdPRnMkF0GhYJk0f+b7cg&#10;2N8ovkcN6/sVyCKX//mLHwAAAP//AwBQSwECLQAUAAYACAAAACEAtoM4kv4AAADhAQAAEwAAAAAA&#10;AAAAAAAAAAAAAAAAW0NvbnRlbnRfVHlwZXNdLnhtbFBLAQItABQABgAIAAAAIQA4/SH/1gAAAJQB&#10;AAALAAAAAAAAAAAAAAAAAC8BAABfcmVscy8ucmVsc1BLAQItABQABgAIAAAAIQBtkBpyCgIAAO8D&#10;AAAOAAAAAAAAAAAAAAAAAC4CAABkcnMvZTJvRG9jLnhtbFBLAQItABQABgAIAAAAIQDOTeF63gAA&#10;AAcBAAAPAAAAAAAAAAAAAAAAAGQEAABkcnMvZG93bnJldi54bWxQSwUGAAAAAAQABADzAAAAbwUA&#10;AAAA&#10;" fillcolor="#4472c4" stroked="f">
              <v:textbox>
                <w:txbxContent>
                  <w:p w14:paraId="5D10E2AF" w14:textId="77777777" w:rsidR="00813454" w:rsidRPr="00A307AB" w:rsidRDefault="00813454" w:rsidP="006962F5">
                    <w:pPr>
                      <w:jc w:val="center"/>
                      <w:rPr>
                        <w:rFonts w:ascii="Calibri Light" w:hAnsi="Calibri Light"/>
                        <w:b/>
                        <w:color w:val="FFFFFF"/>
                        <w:sz w:val="20"/>
                      </w:rPr>
                    </w:pPr>
                    <w:r w:rsidRPr="00A307AB">
                      <w:rPr>
                        <w:rFonts w:ascii="Calibri Light" w:hAnsi="Calibri Light"/>
                        <w:b/>
                        <w:color w:val="FFFFFF"/>
                        <w:sz w:val="20"/>
                      </w:rPr>
                      <w:fldChar w:fldCharType="begin"/>
                    </w:r>
                    <w:r w:rsidRPr="00A307AB">
                      <w:rPr>
                        <w:rFonts w:ascii="Calibri Light" w:hAnsi="Calibri Light"/>
                        <w:b/>
                        <w:color w:val="FFFFFF"/>
                        <w:sz w:val="20"/>
                      </w:rPr>
                      <w:instrText>PAGE   \* MERGEFORMAT</w:instrText>
                    </w:r>
                    <w:r w:rsidRPr="00A307AB">
                      <w:rPr>
                        <w:rFonts w:ascii="Calibri Light" w:hAnsi="Calibri Light"/>
                        <w:b/>
                        <w:color w:val="FFFFFF"/>
                        <w:sz w:val="20"/>
                      </w:rPr>
                      <w:fldChar w:fldCharType="separate"/>
                    </w:r>
                    <w:r w:rsidR="005E31EC">
                      <w:rPr>
                        <w:rFonts w:ascii="Calibri Light" w:hAnsi="Calibri Light"/>
                        <w:b/>
                        <w:noProof/>
                        <w:color w:val="FFFFFF"/>
                        <w:sz w:val="20"/>
                      </w:rPr>
                      <w:t>168</w:t>
                    </w:r>
                    <w:r w:rsidRPr="00A307AB">
                      <w:rPr>
                        <w:rFonts w:ascii="Calibri Light" w:hAnsi="Calibri Light"/>
                        <w:b/>
                        <w:color w:val="FFFFFF"/>
                        <w:sz w:val="20"/>
                      </w:rPr>
                      <w:fldChar w:fldCharType="end"/>
                    </w:r>
                  </w:p>
                </w:txbxContent>
              </v:textbox>
              <w10:wrap anchory="line"/>
            </v:rect>
          </w:pict>
        </mc:Fallback>
      </mc:AlternateContent>
    </w:r>
  </w:p>
  <w:p w14:paraId="6CB29FD3" w14:textId="77777777" w:rsidR="00813454" w:rsidRDefault="00813454">
    <w:pPr>
      <w:pStyle w:val="Intestazione"/>
    </w:pPr>
    <w:r>
      <w:rPr>
        <w:noProof/>
      </w:rPr>
      <mc:AlternateContent>
        <mc:Choice Requires="wps">
          <w:drawing>
            <wp:anchor distT="0" distB="0" distL="114300" distR="114300" simplePos="0" relativeHeight="251681792" behindDoc="0" locked="0" layoutInCell="1" allowOverlap="1" wp14:anchorId="0C2EBBED" wp14:editId="04A79CC0">
              <wp:simplePos x="0" y="0"/>
              <wp:positionH relativeFrom="column">
                <wp:posOffset>-17780</wp:posOffset>
              </wp:positionH>
              <wp:positionV relativeFrom="line">
                <wp:posOffset>86360</wp:posOffset>
              </wp:positionV>
              <wp:extent cx="6155690" cy="0"/>
              <wp:effectExtent l="0" t="0" r="0" b="0"/>
              <wp:wrapNone/>
              <wp:docPr id="89"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55690" cy="0"/>
                      </a:xfrm>
                      <a:prstGeom prst="straightConnector1">
                        <a:avLst/>
                      </a:prstGeom>
                      <a:noFill/>
                      <a:ln w="9525">
                        <a:solidFill>
                          <a:srgbClr val="4472C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BB64B8" id="_x0000_t32" coordsize="21600,21600" o:spt="32" o:oned="t" path="m,l21600,21600e" filled="f">
              <v:path arrowok="t" fillok="f" o:connecttype="none"/>
              <o:lock v:ext="edit" shapetype="t"/>
            </v:shapetype>
            <v:shape id="AutoShape 81" o:spid="_x0000_s1026" type="#_x0000_t32" style="position:absolute;margin-left:-1.4pt;margin-top:6.8pt;width:484.7pt;height:0;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KKNKwIAAEcEAAAOAAAAZHJzL2Uyb0RvYy54bWysU8GO2jAQvVfqP1i+QxIaWIgIq1UC7WHb&#10;Iu32A4ztEKuObdmGgKr+e8cO0NJeqqoXx87MvHkz82b5eOokOnLrhFYlzsYpRlxRzYTal/jL62Y0&#10;x8h5ohiRWvESn7nDj6u3b5a9KfhEt1oybhGAKFf0psSt96ZIEkdb3hE31oYrMDbadsTD0+4TZkkP&#10;6J1MJmk6S3ptmbGacufgbz0Y8SriNw2n/nPTOO6RLDFw8/G08dyFM1ktSbG3xLSCXmiQf2DREaEg&#10;6Q2qJp6ggxV/QHWCWu1048dUd4luGkF5rAGqydLfqnlpieGxFmiOM7c2uf8HSz8dtxYJVuL5AiNF&#10;OpjR08HrmBrNs9Cg3rgC/Cq1taFEelIv5lnTrw4pXbVE7Xn0fj0bCI4RyV1IeDgDaXb9R83Ah0CC&#10;2K1TYzvUSGE+hMAADh1Bpzie8208/OQRhZ+zbDqdLWCK9GpLSBEgQqCxzr/nukPhUmLnLRH71lda&#10;KRCBtgM8OT47DyVB4DUgBCu9EVJGLUiF+hIvppNp5OO0FCwYg5uz+10lLToSUFOeP0yqPPQHwO7c&#10;rD4oFsFaTtj6cvdEyOEO/lIFPCgM6Fxug1y+LdLFer6e56N8MluP8rSuR0+bKh/NNtnDtH5XV1Wd&#10;fQ/UsrxoBWNcBXZX6Wb530njskSD6G7ivbUhuUePJQLZ6zeSjjMOYx0EstPsvLWhG2HcoNbofNms&#10;sA6/vqPXz/1f/QAAAP//AwBQSwMEFAAGAAgAAAAhAE1G7GDbAAAACAEAAA8AAABkcnMvZG93bnJl&#10;di54bWxMj0FPwzAMhe9I/IfISNy2dBtUrDSdAIkDcNqAe9qYplrjVEm6Fn49RhzgZr9nPX+v3M2u&#10;FycMsfOkYLXMQCA13nTUKnh7fVzcgIhJk9G9J1TwiRF21flZqQvjJ9rj6ZBawSEUC63ApjQUUsbG&#10;otNx6Qck9j58cDrxGlppgp443PVynWW5dLoj/mD1gA8Wm+NhdAo2q/HpJV2l6R2vn+/rYx6+tjYo&#10;dXkx392CSDinv2P4wWd0qJip9iOZKHoFizWTJ9Y3OQj2t3nOQ/0ryKqU/wtU3wAAAP//AwBQSwEC&#10;LQAUAAYACAAAACEAtoM4kv4AAADhAQAAEwAAAAAAAAAAAAAAAAAAAAAAW0NvbnRlbnRfVHlwZXNd&#10;LnhtbFBLAQItABQABgAIAAAAIQA4/SH/1gAAAJQBAAALAAAAAAAAAAAAAAAAAC8BAABfcmVscy8u&#10;cmVsc1BLAQItABQABgAIAAAAIQDyxKKNKwIAAEcEAAAOAAAAAAAAAAAAAAAAAC4CAABkcnMvZTJv&#10;RG9jLnhtbFBLAQItABQABgAIAAAAIQBNRuxg2wAAAAgBAAAPAAAAAAAAAAAAAAAAAIUEAABkcnMv&#10;ZG93bnJldi54bWxQSwUGAAAAAAQABADzAAAAjQUAAAAA&#10;" strokecolor="#4472c4">
              <w10:wrap anchory="line"/>
            </v:shape>
          </w:pict>
        </mc:Fallback>
      </mc:AlternateConten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065E1" w14:textId="77777777" w:rsidR="00813454" w:rsidRDefault="00813454" w:rsidP="006962F5">
    <w:pPr>
      <w:pStyle w:val="Intestazione"/>
      <w:jc w:val="center"/>
    </w:pPr>
    <w:r>
      <w:rPr>
        <w:noProof/>
      </w:rPr>
      <mc:AlternateContent>
        <mc:Choice Requires="wps">
          <w:drawing>
            <wp:anchor distT="0" distB="0" distL="114300" distR="114300" simplePos="0" relativeHeight="251684864" behindDoc="0" locked="0" layoutInCell="1" allowOverlap="1" wp14:anchorId="5751146F" wp14:editId="2D351CFC">
              <wp:simplePos x="0" y="0"/>
              <wp:positionH relativeFrom="column">
                <wp:posOffset>-17780</wp:posOffset>
              </wp:positionH>
              <wp:positionV relativeFrom="line">
                <wp:posOffset>137251</wp:posOffset>
              </wp:positionV>
              <wp:extent cx="2160270" cy="217170"/>
              <wp:effectExtent l="0" t="0" r="0" b="0"/>
              <wp:wrapNone/>
              <wp:docPr id="90"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217170"/>
                      </a:xfrm>
                      <a:prstGeom prst="rect">
                        <a:avLst/>
                      </a:prstGeom>
                      <a:solidFill>
                        <a:srgbClr val="4472C4"/>
                      </a:solidFill>
                      <a:ln>
                        <a:noFill/>
                      </a:ln>
                    </wps:spPr>
                    <wps:txbx>
                      <w:txbxContent>
                        <w:p w14:paraId="478D0255" w14:textId="77777777" w:rsidR="00813454" w:rsidRPr="00A307AB" w:rsidRDefault="00813454" w:rsidP="006962F5">
                          <w:pPr>
                            <w:jc w:val="center"/>
                            <w:rPr>
                              <w:rFonts w:ascii="Calibri Light" w:hAnsi="Calibri Light"/>
                              <w:color w:val="FFFFFF"/>
                              <w:sz w:val="20"/>
                            </w:rPr>
                          </w:pPr>
                          <w:r w:rsidRPr="00A307AB">
                            <w:rPr>
                              <w:rFonts w:ascii="Calibri Light" w:hAnsi="Calibri Light"/>
                              <w:b/>
                              <w:color w:val="FFFFFF"/>
                              <w:sz w:val="20"/>
                            </w:rPr>
                            <w:t>BIL</w:t>
                          </w:r>
                          <w:r>
                            <w:rPr>
                              <w:rFonts w:ascii="Calibri Light" w:hAnsi="Calibri Light"/>
                              <w:b/>
                              <w:color w:val="FFFFFF"/>
                              <w:sz w:val="20"/>
                            </w:rPr>
                            <w:t>AN</w:t>
                          </w:r>
                          <w:r w:rsidRPr="00A307AB">
                            <w:rPr>
                              <w:rFonts w:ascii="Calibri Light" w:hAnsi="Calibri Light"/>
                              <w:b/>
                              <w:color w:val="FFFFFF"/>
                              <w:sz w:val="20"/>
                            </w:rPr>
                            <w:t xml:space="preserve">CIO DI ESERCIZIO  </w:t>
                          </w:r>
                          <w:r w:rsidRPr="00A307AB">
                            <w:rPr>
                              <w:rFonts w:ascii="Calibri Light" w:hAnsi="Calibri Light"/>
                              <w:color w:val="FFFFFF"/>
                              <w:sz w:val="20"/>
                            </w:rPr>
                            <w:t>AL 31.12.201</w:t>
                          </w:r>
                          <w:r>
                            <w:rPr>
                              <w:rFonts w:ascii="Calibri Light" w:hAnsi="Calibri Light"/>
                              <w:color w:val="FFFFFF"/>
                              <w:sz w:val="20"/>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51146F" id="_x0000_s1050" style="position:absolute;left:0;text-align:left;margin-left:-1.4pt;margin-top:10.8pt;width:170.1pt;height:17.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B53BQIAAPADAAAOAAAAZHJzL2Uyb0RvYy54bWysU1Fv0zAQfkfiP1h+p2misG5R02nqNIQ0&#10;YNrgBziOk1g4PnN2m45fz9npugJviBfrznf+/H2fz+vrw2jYXqHXYGueL5acKSuh1bav+bevd+8u&#10;OfNB2FYYsKrmz8rz683bN+vJVaqAAUyrkBGI9dXkaj6E4Kos83JQo/ALcMpSsQMcRaAU+6xFMRH6&#10;aLJiubzIJsDWIUjlPe3ezkW+Sfhdp2T40nVeBWZqTtxCWjGtTVyzzVpUPQo3aHmkIf6BxSi0pUtP&#10;ULciCLZD/RfUqCWChy4sJIwZdJ2WKmkgNfnyDzVPg3AqaSFzvDvZ5P8frPy8f0Cm25pfkT1WjPRG&#10;j+SasL1RbHUZDZqcr6jvyT1glOjdPcjvnlnYDtSmbhBhGpRoiVYe+7PfDsTE01HWTJ+gJXixC5C8&#10;OnQ4RkBygR3SkzyfnkQdApO0WeQXy2JF1CTVinyVUxyvENXLaYc+fFAwshjUHIl8Qhf7ex/m1peW&#10;xB6Mbu+0MSnBvtkaZHtB41GWq2JbHtH9eZuxsdlCPDYjxp0kMyqbHQqH5pCMLBJGlN1A+0zCEeax&#10;o29CwQD4k7OJRq7m/sdOoOLMfLRk3lVelnFGU1K+XxWU4HmlOa8IKwmq5oGzOdyGea53DnU/0E15&#10;8sHCDRne6eTFK6sjfxqr5ObxC8S5Pc9T1+tH3fwCAAD//wMAUEsDBBQABgAIAAAAIQBTEHuA3wAA&#10;AAgBAAAPAAAAZHJzL2Rvd25yZXYueG1sTI9BS8NAFITvgv9heYIXaTdNTRtiXooI9SBejCL09ppd&#10;k9Ds25DdJum/dz3Z4zDDzDf5bjadGPXgWssIq2UEQnNlVcs1wtfnfpGCcJ5YUWdZI1y0g11xe5NT&#10;puzEH3osfS1CCbuMEBrv+0xKVzXakFvaXnPwfuxgyAc51FINNIVy08k4ijbSUMthoaFevzS6OpVn&#10;g/CeplTv7dt3NMavdHrgQzldEsT7u/n5CYTXs/8Pwx9+QIciMB3tmZUTHcIiDuQeIV5tQAR/vd4+&#10;gjgiJEkKssjl9YHiFwAA//8DAFBLAQItABQABgAIAAAAIQC2gziS/gAAAOEBAAATAAAAAAAAAAAA&#10;AAAAAAAAAABbQ29udGVudF9UeXBlc10ueG1sUEsBAi0AFAAGAAgAAAAhADj9If/WAAAAlAEAAAsA&#10;AAAAAAAAAAAAAAAALwEAAF9yZWxzLy5yZWxzUEsBAi0AFAAGAAgAAAAhAKZwHncFAgAA8AMAAA4A&#10;AAAAAAAAAAAAAAAALgIAAGRycy9lMm9Eb2MueG1sUEsBAi0AFAAGAAgAAAAhAFMQe4DfAAAACAEA&#10;AA8AAAAAAAAAAAAAAAAAXwQAAGRycy9kb3ducmV2LnhtbFBLBQYAAAAABAAEAPMAAABrBQAAAAA=&#10;" fillcolor="#4472c4" stroked="f">
              <v:textbox>
                <w:txbxContent>
                  <w:p w14:paraId="478D0255" w14:textId="77777777" w:rsidR="00813454" w:rsidRPr="00A307AB" w:rsidRDefault="00813454" w:rsidP="006962F5">
                    <w:pPr>
                      <w:jc w:val="center"/>
                      <w:rPr>
                        <w:rFonts w:ascii="Calibri Light" w:hAnsi="Calibri Light"/>
                        <w:color w:val="FFFFFF"/>
                        <w:sz w:val="20"/>
                      </w:rPr>
                    </w:pPr>
                    <w:r w:rsidRPr="00A307AB">
                      <w:rPr>
                        <w:rFonts w:ascii="Calibri Light" w:hAnsi="Calibri Light"/>
                        <w:b/>
                        <w:color w:val="FFFFFF"/>
                        <w:sz w:val="20"/>
                      </w:rPr>
                      <w:t>BIL</w:t>
                    </w:r>
                    <w:r>
                      <w:rPr>
                        <w:rFonts w:ascii="Calibri Light" w:hAnsi="Calibri Light"/>
                        <w:b/>
                        <w:color w:val="FFFFFF"/>
                        <w:sz w:val="20"/>
                      </w:rPr>
                      <w:t>AN</w:t>
                    </w:r>
                    <w:r w:rsidRPr="00A307AB">
                      <w:rPr>
                        <w:rFonts w:ascii="Calibri Light" w:hAnsi="Calibri Light"/>
                        <w:b/>
                        <w:color w:val="FFFFFF"/>
                        <w:sz w:val="20"/>
                      </w:rPr>
                      <w:t xml:space="preserve">CIO DI ESERCIZIO  </w:t>
                    </w:r>
                    <w:r w:rsidRPr="00A307AB">
                      <w:rPr>
                        <w:rFonts w:ascii="Calibri Light" w:hAnsi="Calibri Light"/>
                        <w:color w:val="FFFFFF"/>
                        <w:sz w:val="20"/>
                      </w:rPr>
                      <w:t>AL 31.12.201</w:t>
                    </w:r>
                    <w:r>
                      <w:rPr>
                        <w:rFonts w:ascii="Calibri Light" w:hAnsi="Calibri Light"/>
                        <w:color w:val="FFFFFF"/>
                        <w:sz w:val="20"/>
                      </w:rPr>
                      <w:t>9</w:t>
                    </w:r>
                  </w:p>
                </w:txbxContent>
              </v:textbox>
              <w10:wrap anchory="line"/>
            </v:rect>
          </w:pict>
        </mc:Fallback>
      </mc:AlternateContent>
    </w:r>
    <w:r>
      <w:rPr>
        <w:noProof/>
      </w:rPr>
      <mc:AlternateContent>
        <mc:Choice Requires="wps">
          <w:drawing>
            <wp:anchor distT="0" distB="0" distL="114300" distR="114300" simplePos="0" relativeHeight="251686912" behindDoc="0" locked="0" layoutInCell="1" allowOverlap="1" wp14:anchorId="2F697138" wp14:editId="69A5C1F7">
              <wp:simplePos x="0" y="0"/>
              <wp:positionH relativeFrom="column">
                <wp:posOffset>5678170</wp:posOffset>
              </wp:positionH>
              <wp:positionV relativeFrom="line">
                <wp:posOffset>137251</wp:posOffset>
              </wp:positionV>
              <wp:extent cx="467995" cy="217170"/>
              <wp:effectExtent l="0" t="0" r="8255" b="0"/>
              <wp:wrapNone/>
              <wp:docPr id="91"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217170"/>
                      </a:xfrm>
                      <a:prstGeom prst="rect">
                        <a:avLst/>
                      </a:prstGeom>
                      <a:solidFill>
                        <a:srgbClr val="4472C4"/>
                      </a:solidFill>
                      <a:ln>
                        <a:noFill/>
                      </a:ln>
                    </wps:spPr>
                    <wps:txbx>
                      <w:txbxContent>
                        <w:p w14:paraId="079F5E0F" w14:textId="77777777" w:rsidR="00813454" w:rsidRPr="00A307AB" w:rsidRDefault="00813454" w:rsidP="006962F5">
                          <w:pPr>
                            <w:jc w:val="center"/>
                            <w:rPr>
                              <w:rFonts w:ascii="Calibri Light" w:hAnsi="Calibri Light"/>
                              <w:b/>
                              <w:color w:val="FFFFFF"/>
                              <w:sz w:val="20"/>
                            </w:rPr>
                          </w:pPr>
                          <w:r w:rsidRPr="00A307AB">
                            <w:rPr>
                              <w:rFonts w:ascii="Calibri Light" w:hAnsi="Calibri Light"/>
                              <w:b/>
                              <w:color w:val="FFFFFF"/>
                              <w:sz w:val="20"/>
                            </w:rPr>
                            <w:fldChar w:fldCharType="begin"/>
                          </w:r>
                          <w:r w:rsidRPr="00A307AB">
                            <w:rPr>
                              <w:rFonts w:ascii="Calibri Light" w:hAnsi="Calibri Light"/>
                              <w:b/>
                              <w:color w:val="FFFFFF"/>
                              <w:sz w:val="20"/>
                            </w:rPr>
                            <w:instrText>PAGE   \* MERGEFORMAT</w:instrText>
                          </w:r>
                          <w:r w:rsidRPr="00A307AB">
                            <w:rPr>
                              <w:rFonts w:ascii="Calibri Light" w:hAnsi="Calibri Light"/>
                              <w:b/>
                              <w:color w:val="FFFFFF"/>
                              <w:sz w:val="20"/>
                            </w:rPr>
                            <w:fldChar w:fldCharType="separate"/>
                          </w:r>
                          <w:r w:rsidR="005E31EC">
                            <w:rPr>
                              <w:rFonts w:ascii="Calibri Light" w:hAnsi="Calibri Light"/>
                              <w:b/>
                              <w:noProof/>
                              <w:color w:val="FFFFFF"/>
                              <w:sz w:val="20"/>
                            </w:rPr>
                            <w:t>167</w:t>
                          </w:r>
                          <w:r w:rsidRPr="00A307AB">
                            <w:rPr>
                              <w:rFonts w:ascii="Calibri Light" w:hAnsi="Calibri Light"/>
                              <w:b/>
                              <w:color w:val="FFFFFF"/>
                              <w:sz w:val="20"/>
                            </w:rPr>
                            <w:fldChar w:fldCharType="end"/>
                          </w:r>
                        </w:p>
                        <w:p w14:paraId="07E81D80" w14:textId="77777777" w:rsidR="00813454" w:rsidRDefault="00813454" w:rsidP="006962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697138" id="_x0000_s1051" style="position:absolute;left:0;text-align:left;margin-left:447.1pt;margin-top:10.8pt;width:36.85pt;height:17.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0qlCQIAAO8DAAAOAAAAZHJzL2Uyb0RvYy54bWysU11v0zAUfUfiP1h+p2midF2jptPUaQhp&#10;wMTgBziOk1g4vubabTp+Pddu1xV4Q7xYvh8+Puf4en1zGA3bK/QabM3z2ZwzZSW02vY1//b1/t01&#10;Zz4I2woDVtX8WXl+s3n7Zj25ShUwgGkVMgKxvppczYcQXJVlXg5qFH4GTlkqdoCjCBRin7UoJkIf&#10;TVbM51fZBNg6BKm8p+zdscg3Cb/rlAyfu86rwEzNiVtIK6a1iWu2WYuqR+EGLU80xD+wGIW2dOkZ&#10;6k4EwXao/4IatUTw0IWZhDGDrtNSJQ2kJp//oeZpEE4lLWSOd2eb/P+DlZ/2j8h0W/NVzpkVI73R&#10;F3JN2N4odp0MmpyvqO/JPWKU6N0DyO+eWdgO1KZuEWEalGiJVh4NzX47EANPR1kzfYSW4MUuQPLq&#10;0OEYAckFdkhP8nx+EnUITFKyvFquVgvOJJWKfJkvE6NMVC+HHfrwXsHI4qbmSNwTuNg/+BDJiOql&#10;JZEHo9t7bUwKsG+2Btle0HSU5bLYlok/abxsMzY2W4jHjogxk1RGYXHWfBUOzSH5WCwiRkw10D6T&#10;boTj1NEvoc0A+JOziSau5v7HTqDizHyw5N0qL8s4oikoF8uCArysNJcVYSVB1Txwdtxuw3Gsdw51&#10;P9BNefLBwi353enkxSurE3+aqmTR6QfEsb2MU9frP938AgAA//8DAFBLAwQUAAYACAAAACEA3eGd&#10;Jd8AAAAJAQAADwAAAGRycy9kb3ducmV2LnhtbEyPQU+EMBCF7yb+h2ZMvBi3LBEsSNkYk/VgvIjG&#10;xNssjECWTgntAvvvrSc9Tt6X974pdqsZxEyT6y1r2G4iEMS1bXpuNXy8728VCOeRGxwsk4YzOdiV&#10;lxcF5o1d+I3myrcilLDLUUPn/ZhL6eqODLqNHYlD9m0ngz6cUyubCZdQbgYZR1EqDfYcFjoc6amj&#10;+lidjIZXpbDd25fPaI6f8XjDX9VyTrS+vlofH0B4Wv0fDL/6QR3K4HSwJ26cGDSo7C4OqIZ4m4II&#10;QJbeZyAOGpJEgSwL+f+D8gcAAP//AwBQSwECLQAUAAYACAAAACEAtoM4kv4AAADhAQAAEwAAAAAA&#10;AAAAAAAAAAAAAAAAW0NvbnRlbnRfVHlwZXNdLnhtbFBLAQItABQABgAIAAAAIQA4/SH/1gAAAJQB&#10;AAALAAAAAAAAAAAAAAAAAC8BAABfcmVscy8ucmVsc1BLAQItABQABgAIAAAAIQAlG0qlCQIAAO8D&#10;AAAOAAAAAAAAAAAAAAAAAC4CAABkcnMvZTJvRG9jLnhtbFBLAQItABQABgAIAAAAIQDd4Z0l3wAA&#10;AAkBAAAPAAAAAAAAAAAAAAAAAGMEAABkcnMvZG93bnJldi54bWxQSwUGAAAAAAQABADzAAAAbwUA&#10;AAAA&#10;" fillcolor="#4472c4" stroked="f">
              <v:textbox>
                <w:txbxContent>
                  <w:p w14:paraId="079F5E0F" w14:textId="77777777" w:rsidR="00813454" w:rsidRPr="00A307AB" w:rsidRDefault="00813454" w:rsidP="006962F5">
                    <w:pPr>
                      <w:jc w:val="center"/>
                      <w:rPr>
                        <w:rFonts w:ascii="Calibri Light" w:hAnsi="Calibri Light"/>
                        <w:b/>
                        <w:color w:val="FFFFFF"/>
                        <w:sz w:val="20"/>
                      </w:rPr>
                    </w:pPr>
                    <w:r w:rsidRPr="00A307AB">
                      <w:rPr>
                        <w:rFonts w:ascii="Calibri Light" w:hAnsi="Calibri Light"/>
                        <w:b/>
                        <w:color w:val="FFFFFF"/>
                        <w:sz w:val="20"/>
                      </w:rPr>
                      <w:fldChar w:fldCharType="begin"/>
                    </w:r>
                    <w:r w:rsidRPr="00A307AB">
                      <w:rPr>
                        <w:rFonts w:ascii="Calibri Light" w:hAnsi="Calibri Light"/>
                        <w:b/>
                        <w:color w:val="FFFFFF"/>
                        <w:sz w:val="20"/>
                      </w:rPr>
                      <w:instrText>PAGE   \* MERGEFORMAT</w:instrText>
                    </w:r>
                    <w:r w:rsidRPr="00A307AB">
                      <w:rPr>
                        <w:rFonts w:ascii="Calibri Light" w:hAnsi="Calibri Light"/>
                        <w:b/>
                        <w:color w:val="FFFFFF"/>
                        <w:sz w:val="20"/>
                      </w:rPr>
                      <w:fldChar w:fldCharType="separate"/>
                    </w:r>
                    <w:r w:rsidR="005E31EC">
                      <w:rPr>
                        <w:rFonts w:ascii="Calibri Light" w:hAnsi="Calibri Light"/>
                        <w:b/>
                        <w:noProof/>
                        <w:color w:val="FFFFFF"/>
                        <w:sz w:val="20"/>
                      </w:rPr>
                      <w:t>167</w:t>
                    </w:r>
                    <w:r w:rsidRPr="00A307AB">
                      <w:rPr>
                        <w:rFonts w:ascii="Calibri Light" w:hAnsi="Calibri Light"/>
                        <w:b/>
                        <w:color w:val="FFFFFF"/>
                        <w:sz w:val="20"/>
                      </w:rPr>
                      <w:fldChar w:fldCharType="end"/>
                    </w:r>
                  </w:p>
                  <w:p w14:paraId="07E81D80" w14:textId="77777777" w:rsidR="00813454" w:rsidRDefault="00813454" w:rsidP="006962F5"/>
                </w:txbxContent>
              </v:textbox>
              <w10:wrap anchory="line"/>
            </v:rect>
          </w:pict>
        </mc:Fallback>
      </mc:AlternateContent>
    </w:r>
  </w:p>
  <w:p w14:paraId="66115349" w14:textId="77777777" w:rsidR="00813454" w:rsidRDefault="00813454" w:rsidP="006962F5">
    <w:pPr>
      <w:pStyle w:val="Intestazione"/>
      <w:tabs>
        <w:tab w:val="clear" w:pos="4819"/>
        <w:tab w:val="clear" w:pos="9638"/>
        <w:tab w:val="left" w:pos="4260"/>
        <w:tab w:val="left" w:pos="5308"/>
      </w:tabs>
    </w:pPr>
    <w:r>
      <w:rPr>
        <w:noProof/>
      </w:rPr>
      <mc:AlternateContent>
        <mc:Choice Requires="wps">
          <w:drawing>
            <wp:anchor distT="0" distB="0" distL="114300" distR="114300" simplePos="0" relativeHeight="251685888" behindDoc="0" locked="0" layoutInCell="1" allowOverlap="1" wp14:anchorId="785EB0F4" wp14:editId="170F1971">
              <wp:simplePos x="0" y="0"/>
              <wp:positionH relativeFrom="column">
                <wp:posOffset>-17780</wp:posOffset>
              </wp:positionH>
              <wp:positionV relativeFrom="line">
                <wp:posOffset>90805</wp:posOffset>
              </wp:positionV>
              <wp:extent cx="6155690" cy="0"/>
              <wp:effectExtent l="0" t="0" r="0" b="0"/>
              <wp:wrapNone/>
              <wp:docPr id="92"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55690" cy="0"/>
                      </a:xfrm>
                      <a:prstGeom prst="straightConnector1">
                        <a:avLst/>
                      </a:prstGeom>
                      <a:noFill/>
                      <a:ln w="9525">
                        <a:solidFill>
                          <a:srgbClr val="4472C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236C7E" id="_x0000_t32" coordsize="21600,21600" o:spt="32" o:oned="t" path="m,l21600,21600e" filled="f">
              <v:path arrowok="t" fillok="f" o:connecttype="none"/>
              <o:lock v:ext="edit" shapetype="t"/>
            </v:shapetype>
            <v:shape id="AutoShape 79" o:spid="_x0000_s1026" type="#_x0000_t32" style="position:absolute;margin-left:-1.4pt;margin-top:7.15pt;width:484.7pt;height:0;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AdWKQIAAEcEAAAOAAAAZHJzL2Uyb0RvYy54bWysU9uO2yAQfa/Uf0B+T3ypc7PirFZ20j5s&#10;t5F2+wEEcIyKAQGJE1X99w44SbPtS1X1BQ+emTNnZg7Lh1Mn0JEZy5Uso3ScRIhJoiiX+zL6+roZ&#10;zSNkHZYUCyVZGZ2ZjR5W798te12wTLVKUGYQgEhb9LqMWud0EceWtKzDdqw0k+BslOmwg6vZx9Tg&#10;HtA7EWdJMo17Zag2ijBr4W89OKNVwG8aRtyXprHMIVFGwM2F04Rz5894tcTF3mDdcnKhgf+BRYe5&#10;hKI3qBo7jA6G/wHVcWKUVY0bE9XFqmk4YaEH6CZNfuvmpcWahV5gOFbfxmT/Hyx5Pm4N4rSMFlmE&#10;JO5gR48Hp0JpNFv4AfXaFhBXya3xLZKTfNFPinyzSKqqxXLPQvTrWUNy6jPiNyn+YjWU2fWfFYUY&#10;DAXCtE6N6VAjuP7kEz04TASdwnrOt/Wwk0MEfk7TyWS6gC2Sqy/GhYfwidpY95GpDnmjjKwzmO9b&#10;VykpQQTKDPD4+GSdJ/grwSdLteFCBC0IiXoYxiSbBD5WCU6904dZs99VwqAjBjXl+Syr8tAteO7D&#10;jDpIGsBahun6YjvMxWBDcSE9HjQGdC7WIJfvi2Sxnq/n+SjPputRntT16HFT5aPpJp1N6g91VdXp&#10;D08tzYuWU8qkZ3eVbpr/nTQuj2gQ3U28tzHEb9HDvIDs9RtIhx37tQ4C2Sl63prr7kGtIfjysvxz&#10;uL+Dff/+Vz8BAAD//wMAUEsDBBQABgAIAAAAIQC5iDAm2wAAAAgBAAAPAAAAZHJzL2Rvd25yZXYu&#10;eG1sTI/NTsMwEITvSLyDtUjcWqc/RDTEqQCJA3CiwN2JlzhqbEf2pgk8PYs4wHFmVjPflvvZ9eKE&#10;MXXBK1gtMxDom2A63yp4e31YXINIpL3RffCo4BMT7Kvzs1IXJkz+BU8HagWX+FRoBZZoKKRMjUWn&#10;0zIM6Dn7CNFpYhlbaaKeuNz1cp1luXS687xg9YD3FpvjYXQKNqvx8Zm2NL3j1dNdfczj185GpS4v&#10;5tsbEIQz/R3DDz6jQ8VMdRi9SaJXsFgzObG/3YDgfJfnOYj615BVKf8/UH0DAAD//wMAUEsBAi0A&#10;FAAGAAgAAAAhALaDOJL+AAAA4QEAABMAAAAAAAAAAAAAAAAAAAAAAFtDb250ZW50X1R5cGVzXS54&#10;bWxQSwECLQAUAAYACAAAACEAOP0h/9YAAACUAQAACwAAAAAAAAAAAAAAAAAvAQAAX3JlbHMvLnJl&#10;bHNQSwECLQAUAAYACAAAACEAtIAHVikCAABHBAAADgAAAAAAAAAAAAAAAAAuAgAAZHJzL2Uyb0Rv&#10;Yy54bWxQSwECLQAUAAYACAAAACEAuYgwJtsAAAAIAQAADwAAAAAAAAAAAAAAAACDBAAAZHJzL2Rv&#10;d25yZXYueG1sUEsFBgAAAAAEAAQA8wAAAIsFAAAAAA==&#10;" strokecolor="#4472c4">
              <w10:wrap anchory="line"/>
            </v:shape>
          </w:pict>
        </mc:Fallback>
      </mc:AlternateContent>
    </w:r>
    <w:r>
      <w:tab/>
    </w:r>
    <w:r>
      <w:tab/>
    </w:r>
  </w:p>
  <w:p w14:paraId="41B4FCBF" w14:textId="77777777" w:rsidR="00813454" w:rsidRDefault="00813454" w:rsidP="0005464C">
    <w:pPr>
      <w:pStyle w:val="Intestazione"/>
      <w:tabs>
        <w:tab w:val="clear" w:pos="4819"/>
        <w:tab w:val="clear" w:pos="9638"/>
        <w:tab w:val="left" w:pos="4260"/>
        <w:tab w:val="left" w:pos="5308"/>
      </w:tabs>
    </w:pPr>
    <w:r>
      <w:tab/>
    </w:r>
    <w:r>
      <w:tab/>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0CB6F2" w14:textId="29D10427" w:rsidR="00813454" w:rsidRDefault="00813454" w:rsidP="006962F5">
    <w:pPr>
      <w:pStyle w:val="Intestazione"/>
      <w:jc w:val="center"/>
    </w:pPr>
  </w:p>
  <w:p w14:paraId="2BD33B9B" w14:textId="466FC2B6" w:rsidR="00813454" w:rsidRDefault="00813454" w:rsidP="006962F5">
    <w:pPr>
      <w:pStyle w:val="Intestazione"/>
      <w:tabs>
        <w:tab w:val="clear" w:pos="4819"/>
        <w:tab w:val="clear" w:pos="9638"/>
        <w:tab w:val="left" w:pos="4260"/>
        <w:tab w:val="left" w:pos="5308"/>
      </w:tabs>
    </w:pPr>
    <w:r>
      <w:tab/>
    </w:r>
    <w:r>
      <w:tab/>
    </w:r>
  </w:p>
  <w:p w14:paraId="61A26D0B" w14:textId="77777777" w:rsidR="00813454" w:rsidRDefault="00813454" w:rsidP="0005464C">
    <w:pPr>
      <w:pStyle w:val="Intestazione"/>
      <w:tabs>
        <w:tab w:val="clear" w:pos="4819"/>
        <w:tab w:val="clear" w:pos="9638"/>
        <w:tab w:val="left" w:pos="4260"/>
        <w:tab w:val="left" w:pos="5308"/>
      </w:tabs>
    </w:pPr>
    <w:r>
      <w:tab/>
    </w:r>
    <w:r>
      <w:tab/>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41C4A" w14:textId="77777777" w:rsidR="00813454" w:rsidRDefault="00813454" w:rsidP="006962F5">
    <w:pPr>
      <w:pStyle w:val="Intestazione"/>
    </w:pPr>
    <w:r>
      <w:rPr>
        <w:noProof/>
      </w:rPr>
      <mc:AlternateContent>
        <mc:Choice Requires="wps">
          <w:drawing>
            <wp:anchor distT="0" distB="0" distL="114300" distR="114300" simplePos="0" relativeHeight="251667968" behindDoc="0" locked="0" layoutInCell="1" allowOverlap="1" wp14:anchorId="09077FEF" wp14:editId="394FCF6E">
              <wp:simplePos x="0" y="0"/>
              <wp:positionH relativeFrom="column">
                <wp:posOffset>3015777</wp:posOffset>
              </wp:positionH>
              <wp:positionV relativeFrom="line">
                <wp:posOffset>126365</wp:posOffset>
              </wp:positionV>
              <wp:extent cx="3132000" cy="217170"/>
              <wp:effectExtent l="0" t="0" r="0" b="0"/>
              <wp:wrapNone/>
              <wp:docPr id="105"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2000" cy="217170"/>
                      </a:xfrm>
                      <a:prstGeom prst="rect">
                        <a:avLst/>
                      </a:prstGeom>
                      <a:solidFill>
                        <a:srgbClr val="4472C4"/>
                      </a:solidFill>
                      <a:ln>
                        <a:noFill/>
                      </a:ln>
                    </wps:spPr>
                    <wps:txbx>
                      <w:txbxContent>
                        <w:p w14:paraId="68BED22D" w14:textId="20E2DE11" w:rsidR="00813454" w:rsidRPr="00A307AB" w:rsidRDefault="00813454" w:rsidP="007B7D63">
                          <w:pPr>
                            <w:jc w:val="left"/>
                            <w:rPr>
                              <w:rFonts w:ascii="Calibri Light" w:hAnsi="Calibri Light"/>
                              <w:color w:val="FFFFFF"/>
                              <w:sz w:val="18"/>
                            </w:rPr>
                          </w:pPr>
                          <w:r>
                            <w:rPr>
                              <w:rFonts w:ascii="Calibri Light" w:hAnsi="Calibri Light"/>
                              <w:b/>
                              <w:color w:val="FFFFFF"/>
                              <w:sz w:val="20"/>
                            </w:rPr>
                            <w:t>RELAZIONE DELLA SOCIETÁ DI REVISIONE INDIPENDENTE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077FEF" id="_x0000_s1052" style="position:absolute;left:0;text-align:left;margin-left:237.45pt;margin-top:9.95pt;width:246.6pt;height:17.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ztCCwIAAPEDAAAOAAAAZHJzL2Uyb0RvYy54bWysU9uO0zAQfUfiHyy/0zRpdrtETVerrhYh&#10;LbBi4QMcx7kIx2PGbpPl6xk7bSnwhnixPJ7x8TlnxpvbadDsoND1YEqeLpacKSOh7k1b8q9fHt7c&#10;cOa8MLXQYFTJX5Tjt9vXrzajLVQGHehaISMQ44rRlrzz3hZJ4mSnBuEWYJWhZAM4CE8htkmNYiT0&#10;QSfZcnmdjIC1RZDKOTq9n5N8G/GbRkn/qWmc8kyXnLj5uGJcq7Am240oWhS26+WRhvgHFoPoDT16&#10;hroXXrA99n9BDb1EcND4hYQhgabppYoaSE26/EPNcyesilrIHGfPNrn/Bys/Hp6Q9TX1bnnFmRED&#10;Nekz2SZMqxW7WQWHRusKKny2Txg0OvsI8ptjBnYdlak7RBg7JWrilYb65LcLIXB0lVXjB6gJXuw9&#10;RLOmBocASDawKfbk5dwTNXkm6XCVrqjP1DpJuSxdp+vYtEQUp9sWnX+nYGBhU3Ik8hFdHB6dD2xE&#10;cSqJ7EH39UOvdQywrXYa2UHQfOT5OtvlUQCJvCzTJhQbCNdmxHASZQZls0N+qqboZHZ9Mq2C+oWE&#10;I8xzR/+ENh3gD85GmrmSu+97gYoz/d6QeW/TPA9DGoP8ap1RgJeZ6jIjjCSoknvO5u3Oz4O9t9i3&#10;Hb2URh8M3JHhTR+9CM2YWR3501xFi45/IAzuZRyrfv3U7U8AAAD//wMAUEsDBBQABgAIAAAAIQCQ&#10;y14M4AAAAAkBAAAPAAAAZHJzL2Rvd25yZXYueG1sTI/BSsNAEIbvgu+wjOBF7CYlrUnMpohQD+LF&#10;KIK3aXZNQrOzIbtN0rd3PNnTMPwf/3xT7Bbbi8mMvnOkIF5FIAzVTnfUKPj82N+nIHxA0tg7MgrO&#10;xsOuvL4qMNdupnczVaERXEI+RwVtCEMupa9bY9Gv3GCIsx83Wgy8jo3UI85cbnu5jqKttNgRX2hx&#10;MM+tqY/VySp4S1Ns9u71K5rWL3i8o+9qPm+Uur1Znh5BBLOEfxj+9FkdSnY6uBNpL3oFyUOSMcpB&#10;xpOBbJvGIA4KNkkMsizk5QflLwAAAP//AwBQSwECLQAUAAYACAAAACEAtoM4kv4AAADhAQAAEwAA&#10;AAAAAAAAAAAAAAAAAAAAW0NvbnRlbnRfVHlwZXNdLnhtbFBLAQItABQABgAIAAAAIQA4/SH/1gAA&#10;AJQBAAALAAAAAAAAAAAAAAAAAC8BAABfcmVscy8ucmVsc1BLAQItABQABgAIAAAAIQBlOztCCwIA&#10;APEDAAAOAAAAAAAAAAAAAAAAAC4CAABkcnMvZTJvRG9jLnhtbFBLAQItABQABgAIAAAAIQCQy14M&#10;4AAAAAkBAAAPAAAAAAAAAAAAAAAAAGUEAABkcnMvZG93bnJldi54bWxQSwUGAAAAAAQABADzAAAA&#10;cgUAAAAA&#10;" fillcolor="#4472c4" stroked="f">
              <v:textbox>
                <w:txbxContent>
                  <w:p w14:paraId="68BED22D" w14:textId="20E2DE11" w:rsidR="00813454" w:rsidRPr="00A307AB" w:rsidRDefault="00813454" w:rsidP="007B7D63">
                    <w:pPr>
                      <w:jc w:val="left"/>
                      <w:rPr>
                        <w:rFonts w:ascii="Calibri Light" w:hAnsi="Calibri Light"/>
                        <w:color w:val="FFFFFF"/>
                        <w:sz w:val="18"/>
                      </w:rPr>
                    </w:pPr>
                    <w:r>
                      <w:rPr>
                        <w:rFonts w:ascii="Calibri Light" w:hAnsi="Calibri Light"/>
                        <w:b/>
                        <w:color w:val="FFFFFF"/>
                        <w:sz w:val="20"/>
                      </w:rPr>
                      <w:t>RELAZIONE DELLA SOCIETÁ DI REVISIONE INDIPENDENTE</w:t>
                    </w:r>
                  </w:p>
                </w:txbxContent>
              </v:textbox>
              <w10:wrap anchory="line"/>
            </v:rect>
          </w:pict>
        </mc:Fallback>
      </mc:AlternateContent>
    </w:r>
    <w:r>
      <w:rPr>
        <w:noProof/>
      </w:rPr>
      <mc:AlternateContent>
        <mc:Choice Requires="wps">
          <w:drawing>
            <wp:anchor distT="0" distB="0" distL="114300" distR="114300" simplePos="0" relativeHeight="251663872" behindDoc="0" locked="0" layoutInCell="1" allowOverlap="1" wp14:anchorId="12E16506" wp14:editId="45D57E76">
              <wp:simplePos x="0" y="0"/>
              <wp:positionH relativeFrom="column">
                <wp:posOffset>-17780</wp:posOffset>
              </wp:positionH>
              <wp:positionV relativeFrom="line">
                <wp:posOffset>126365</wp:posOffset>
              </wp:positionV>
              <wp:extent cx="467995" cy="217170"/>
              <wp:effectExtent l="0" t="0" r="8255" b="0"/>
              <wp:wrapNone/>
              <wp:docPr id="106"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217170"/>
                      </a:xfrm>
                      <a:prstGeom prst="rect">
                        <a:avLst/>
                      </a:prstGeom>
                      <a:solidFill>
                        <a:srgbClr val="4472C4"/>
                      </a:solidFill>
                      <a:ln>
                        <a:noFill/>
                      </a:ln>
                    </wps:spPr>
                    <wps:txbx>
                      <w:txbxContent>
                        <w:p w14:paraId="26F2795C" w14:textId="77777777" w:rsidR="00813454" w:rsidRPr="00A307AB" w:rsidRDefault="00813454" w:rsidP="006962F5">
                          <w:pPr>
                            <w:jc w:val="center"/>
                            <w:rPr>
                              <w:rFonts w:ascii="Calibri Light" w:hAnsi="Calibri Light"/>
                              <w:b/>
                              <w:color w:val="FFFFFF"/>
                              <w:sz w:val="20"/>
                            </w:rPr>
                          </w:pPr>
                          <w:r w:rsidRPr="00A307AB">
                            <w:rPr>
                              <w:rFonts w:ascii="Calibri Light" w:hAnsi="Calibri Light"/>
                              <w:b/>
                              <w:color w:val="FFFFFF"/>
                              <w:sz w:val="20"/>
                            </w:rPr>
                            <w:fldChar w:fldCharType="begin"/>
                          </w:r>
                          <w:r w:rsidRPr="00A307AB">
                            <w:rPr>
                              <w:rFonts w:ascii="Calibri Light" w:hAnsi="Calibri Light"/>
                              <w:b/>
                              <w:color w:val="FFFFFF"/>
                              <w:sz w:val="20"/>
                            </w:rPr>
                            <w:instrText>PAGE   \* MERGEFORMAT</w:instrText>
                          </w:r>
                          <w:r w:rsidRPr="00A307AB">
                            <w:rPr>
                              <w:rFonts w:ascii="Calibri Light" w:hAnsi="Calibri Light"/>
                              <w:b/>
                              <w:color w:val="FFFFFF"/>
                              <w:sz w:val="20"/>
                            </w:rPr>
                            <w:fldChar w:fldCharType="separate"/>
                          </w:r>
                          <w:r w:rsidR="005E31EC">
                            <w:rPr>
                              <w:rFonts w:ascii="Calibri Light" w:hAnsi="Calibri Light"/>
                              <w:b/>
                              <w:noProof/>
                              <w:color w:val="FFFFFF"/>
                              <w:sz w:val="20"/>
                            </w:rPr>
                            <w:t>172</w:t>
                          </w:r>
                          <w:r w:rsidRPr="00A307AB">
                            <w:rPr>
                              <w:rFonts w:ascii="Calibri Light" w:hAnsi="Calibri Light"/>
                              <w:b/>
                              <w:color w:val="FFFFFF"/>
                              <w:sz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E16506" id="_x0000_s1053" style="position:absolute;left:0;text-align:left;margin-left:-1.4pt;margin-top:9.95pt;width:36.85pt;height:17.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BN4CwIAAPADAAAOAAAAZHJzL2Uyb0RvYy54bWysU9uO0zAQfUfiHyy/0zRRttlGTVerrhYh&#10;LbDahQ9wHOciEo8Zu03K1zN22lLgDfFieTzj43POjDd309Czg0LbgS54vFhyprSEqtNNwb9+eXx3&#10;y5l1QleiB60KflSW323fvtmMJlcJtNBXChmBaJuPpuCtcyaPIitbNQi7AKM0JWvAQTgKsYkqFCOh&#10;D32ULJeraASsDIJU1tLpw5zk24Bf10q6z3VtlWN9wYmbCyuGtfRrtN2IvEFh2k6eaIh/YDGITtOj&#10;F6gH4QTbY/cX1NBJBAu1W0gYIqjrTqqggdTEyz/UvLbCqKCFzLHmYpP9f7Dy0+EZWVdR75YrzrQY&#10;qEkvZJvQTa/YbeIdGo3NqfDVPKPXaM0TyG+Wadi1VKbuEWFslaiIV+zro98u+MDSVVaOH6EieLF3&#10;EMyaahw8INnAptCT46UnanJM0mG6ytbrG84kpZI4i7PQs0jk58sGrXuvYGB+U3Ak7gFcHJ6s82RE&#10;fi4J5KHvqseu70OATbnrkR0EjUeaZskuDfxJ43VZr32xBn9tRvQnQaUXNhvkpnIKRibZ2bMSqiPp&#10;RpjHjr4JbVrAH5yNNHIFt9/3AhVn/QdN3q3jNPUzGoL0JksowOtMeZ0RWhJUwR1n83bn5rneG+ya&#10;ll6Kgw8a7snvugte+F7MrE78aayCRacv4Of2Og5Vvz7q9icAAAD//wMAUEsDBBQABgAIAAAAIQDO&#10;TeF63gAAAAcBAAAPAAAAZHJzL2Rvd25yZXYueG1sTI5BS8NAEIXvgv9hGcGLtLsN1qYxmyJCPYgX&#10;oxS8TbNrEpqdDdltkv57x5Oehjfv8d6X72bXidEOofWkYbVUICxV3rRUa/j82C9SECEiGew8WQ0X&#10;G2BXXF/lmBk/0bsdy1gLLqGQoYYmxj6TMlSNdRiWvrfE3rcfHEaWQy3NgBOXu04mSj1Ihy3xQoO9&#10;fW5sdSrPTsNbmmK9968HNSYveLqjr3K6rLW+vZmfHkFEO8e/MPziMzoUzHT0ZzJBdBoWCZNH/m+3&#10;INjfKL5HDev7Fcgil//5ix8AAAD//wMAUEsBAi0AFAAGAAgAAAAhALaDOJL+AAAA4QEAABMAAAAA&#10;AAAAAAAAAAAAAAAAAFtDb250ZW50X1R5cGVzXS54bWxQSwECLQAUAAYACAAAACEAOP0h/9YAAACU&#10;AQAACwAAAAAAAAAAAAAAAAAvAQAAX3JlbHMvLnJlbHNQSwECLQAUAAYACAAAACEAEGQTeAsCAADw&#10;AwAADgAAAAAAAAAAAAAAAAAuAgAAZHJzL2Uyb0RvYy54bWxQSwECLQAUAAYACAAAACEAzk3het4A&#10;AAAHAQAADwAAAAAAAAAAAAAAAABlBAAAZHJzL2Rvd25yZXYueG1sUEsFBgAAAAAEAAQA8wAAAHAF&#10;AAAAAA==&#10;" fillcolor="#4472c4" stroked="f">
              <v:textbox>
                <w:txbxContent>
                  <w:p w14:paraId="26F2795C" w14:textId="77777777" w:rsidR="00813454" w:rsidRPr="00A307AB" w:rsidRDefault="00813454" w:rsidP="006962F5">
                    <w:pPr>
                      <w:jc w:val="center"/>
                      <w:rPr>
                        <w:rFonts w:ascii="Calibri Light" w:hAnsi="Calibri Light"/>
                        <w:b/>
                        <w:color w:val="FFFFFF"/>
                        <w:sz w:val="20"/>
                      </w:rPr>
                    </w:pPr>
                    <w:r w:rsidRPr="00A307AB">
                      <w:rPr>
                        <w:rFonts w:ascii="Calibri Light" w:hAnsi="Calibri Light"/>
                        <w:b/>
                        <w:color w:val="FFFFFF"/>
                        <w:sz w:val="20"/>
                      </w:rPr>
                      <w:fldChar w:fldCharType="begin"/>
                    </w:r>
                    <w:r w:rsidRPr="00A307AB">
                      <w:rPr>
                        <w:rFonts w:ascii="Calibri Light" w:hAnsi="Calibri Light"/>
                        <w:b/>
                        <w:color w:val="FFFFFF"/>
                        <w:sz w:val="20"/>
                      </w:rPr>
                      <w:instrText>PAGE   \* MERGEFORMAT</w:instrText>
                    </w:r>
                    <w:r w:rsidRPr="00A307AB">
                      <w:rPr>
                        <w:rFonts w:ascii="Calibri Light" w:hAnsi="Calibri Light"/>
                        <w:b/>
                        <w:color w:val="FFFFFF"/>
                        <w:sz w:val="20"/>
                      </w:rPr>
                      <w:fldChar w:fldCharType="separate"/>
                    </w:r>
                    <w:r w:rsidR="005E31EC">
                      <w:rPr>
                        <w:rFonts w:ascii="Calibri Light" w:hAnsi="Calibri Light"/>
                        <w:b/>
                        <w:noProof/>
                        <w:color w:val="FFFFFF"/>
                        <w:sz w:val="20"/>
                      </w:rPr>
                      <w:t>172</w:t>
                    </w:r>
                    <w:r w:rsidRPr="00A307AB">
                      <w:rPr>
                        <w:rFonts w:ascii="Calibri Light" w:hAnsi="Calibri Light"/>
                        <w:b/>
                        <w:color w:val="FFFFFF"/>
                        <w:sz w:val="20"/>
                      </w:rPr>
                      <w:fldChar w:fldCharType="end"/>
                    </w:r>
                  </w:p>
                </w:txbxContent>
              </v:textbox>
              <w10:wrap anchory="line"/>
            </v:rect>
          </w:pict>
        </mc:Fallback>
      </mc:AlternateContent>
    </w:r>
  </w:p>
  <w:p w14:paraId="40EE177A" w14:textId="77777777" w:rsidR="00813454" w:rsidRDefault="00813454">
    <w:pPr>
      <w:pStyle w:val="Intestazione"/>
    </w:pPr>
    <w:r>
      <w:rPr>
        <w:noProof/>
      </w:rPr>
      <mc:AlternateContent>
        <mc:Choice Requires="wps">
          <w:drawing>
            <wp:anchor distT="0" distB="0" distL="114300" distR="114300" simplePos="0" relativeHeight="251656704" behindDoc="0" locked="0" layoutInCell="1" allowOverlap="1" wp14:anchorId="09B1DC91" wp14:editId="2A6143FE">
              <wp:simplePos x="0" y="0"/>
              <wp:positionH relativeFrom="column">
                <wp:posOffset>-17780</wp:posOffset>
              </wp:positionH>
              <wp:positionV relativeFrom="line">
                <wp:posOffset>86360</wp:posOffset>
              </wp:positionV>
              <wp:extent cx="6155690" cy="0"/>
              <wp:effectExtent l="0" t="0" r="0" b="0"/>
              <wp:wrapNone/>
              <wp:docPr id="107"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55690" cy="0"/>
                      </a:xfrm>
                      <a:prstGeom prst="straightConnector1">
                        <a:avLst/>
                      </a:prstGeom>
                      <a:noFill/>
                      <a:ln w="9525">
                        <a:solidFill>
                          <a:srgbClr val="4472C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68B657" id="_x0000_t32" coordsize="21600,21600" o:spt="32" o:oned="t" path="m,l21600,21600e" filled="f">
              <v:path arrowok="t" fillok="f" o:connecttype="none"/>
              <o:lock v:ext="edit" shapetype="t"/>
            </v:shapetype>
            <v:shape id="AutoShape 81" o:spid="_x0000_s1026" type="#_x0000_t32" style="position:absolute;margin-left:-1.4pt;margin-top:6.8pt;width:484.7pt;height:0;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8glLAIAAEgEAAAOAAAAZHJzL2Uyb0RvYy54bWysVMGO2jAQvVfqP1i+QxIaWIgIq1UC7WHb&#10;Iu32A4ztEKuObdmGgKr+e8cO0NJeqqoXx/bMvHkz85zl46mT6MitE1qVOBunGHFFNRNqX+Ivr5vR&#10;HCPniWJEasVLfOYOP67evln2puAT3WrJuEUAolzRmxK33psiSRxteUfcWBuuwNho2xEPR7tPmCU9&#10;oHcymaTpLOm1ZcZqyp2D23ow4lXEbxpO/eemcdwjWWLg5uNq47oLa7JakmJviWkFvdAg/8CiI0JB&#10;0htUTTxBByv+gOoEtdrpxo+p7hLdNILyWANUk6W/VfPSEsNjLdAcZ25tcv8Pln46bi0SDGaXPmCk&#10;SAdDejp4HXOjeRY61BtXgGOltjbUSE/qxTxr+tUhpauWqD2P3q9nA8ExIrkLCQdnIM+u/6gZ+BBI&#10;ENt1amyHGinMhxAYwKEl6BTnc77Nh588onA5y6bT2QLGSK+2hBQBIgQa6/x7rjsUNiV23hKxb32l&#10;lQIVaDvAk+Oz81ASBF4DQrDSGyFlFINUqC/xYjqZRj5OS8GCMbg5u99V0qIjATnl+cOkykN/AOzO&#10;zeqDYhGs5YStL3tPhBz24C9VwIPCgM5lN+jl2yJdrOfreT7KJ7P1KE/revS0qfLRbJM9TOt3dVXV&#10;2fdALcuLVjDGVWB31W6W/502Lq9oUN1Nvbc2JPfosUQge/1G0nHGYayDQHaanbc2dCOMG+QanS9P&#10;K7yHX8/R6+cPYPUDAAD//wMAUEsDBBQABgAIAAAAIQBNRuxg2wAAAAgBAAAPAAAAZHJzL2Rvd25y&#10;ZXYueG1sTI9BT8MwDIXvSPyHyEjctnQbVKw0nQCJA3DagHvamKZa41RJuhZ+PUYc4Ga/Zz1/r9zN&#10;rhcnDLHzpGC1zEAgNd501Cp4e31c3ICISZPRvSdU8IkRdtX5WakL4yfa4+mQWsEhFAutwKY0FFLG&#10;xqLTcekHJPY+fHA68RpaaYKeONz1cp1luXS6I/5g9YAPFpvjYXQKNqvx6SVdpekdr5/v62MevrY2&#10;KHV5Md/dgkg4p79j+MFndKiYqfYjmSh6BYs1kyfWNzkI9rd5zkP9K8iqlP8LVN8AAAD//wMAUEsB&#10;Ai0AFAAGAAgAAAAhALaDOJL+AAAA4QEAABMAAAAAAAAAAAAAAAAAAAAAAFtDb250ZW50X1R5cGVz&#10;XS54bWxQSwECLQAUAAYACAAAACEAOP0h/9YAAACUAQAACwAAAAAAAAAAAAAAAAAvAQAAX3JlbHMv&#10;LnJlbHNQSwECLQAUAAYACAAAACEAZqPIJSwCAABIBAAADgAAAAAAAAAAAAAAAAAuAgAAZHJzL2Uy&#10;b0RvYy54bWxQSwECLQAUAAYACAAAACEATUbsYNsAAAAIAQAADwAAAAAAAAAAAAAAAACGBAAAZHJz&#10;L2Rvd25yZXYueG1sUEsFBgAAAAAEAAQA8wAAAI4FAAAAAA==&#10;" strokecolor="#4472c4">
              <w10:wrap anchory="line"/>
            </v:shape>
          </w:pict>
        </mc:Fallback>
      </mc:AlternateConten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846029" w14:textId="77777777" w:rsidR="00813454" w:rsidRDefault="00813454" w:rsidP="006962F5">
    <w:pPr>
      <w:pStyle w:val="Intestazione"/>
      <w:jc w:val="center"/>
    </w:pPr>
    <w:r>
      <w:rPr>
        <w:noProof/>
      </w:rPr>
      <mc:AlternateContent>
        <mc:Choice Requires="wps">
          <w:drawing>
            <wp:anchor distT="0" distB="0" distL="114300" distR="114300" simplePos="0" relativeHeight="251650560" behindDoc="0" locked="0" layoutInCell="1" allowOverlap="1" wp14:anchorId="7D733139" wp14:editId="707A39EB">
              <wp:simplePos x="0" y="0"/>
              <wp:positionH relativeFrom="column">
                <wp:posOffset>-17780</wp:posOffset>
              </wp:positionH>
              <wp:positionV relativeFrom="line">
                <wp:posOffset>137251</wp:posOffset>
              </wp:positionV>
              <wp:extent cx="2160270" cy="217170"/>
              <wp:effectExtent l="0" t="0" r="0" b="0"/>
              <wp:wrapNone/>
              <wp:docPr id="10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217170"/>
                      </a:xfrm>
                      <a:prstGeom prst="rect">
                        <a:avLst/>
                      </a:prstGeom>
                      <a:solidFill>
                        <a:srgbClr val="4472C4"/>
                      </a:solidFill>
                      <a:ln>
                        <a:noFill/>
                      </a:ln>
                    </wps:spPr>
                    <wps:txbx>
                      <w:txbxContent>
                        <w:p w14:paraId="7F1DD562" w14:textId="77777777" w:rsidR="00813454" w:rsidRPr="00A307AB" w:rsidRDefault="00813454" w:rsidP="006962F5">
                          <w:pPr>
                            <w:jc w:val="center"/>
                            <w:rPr>
                              <w:rFonts w:ascii="Calibri Light" w:hAnsi="Calibri Light"/>
                              <w:color w:val="FFFFFF"/>
                              <w:sz w:val="20"/>
                            </w:rPr>
                          </w:pPr>
                          <w:r w:rsidRPr="00A307AB">
                            <w:rPr>
                              <w:rFonts w:ascii="Calibri Light" w:hAnsi="Calibri Light"/>
                              <w:b/>
                              <w:color w:val="FFFFFF"/>
                              <w:sz w:val="20"/>
                            </w:rPr>
                            <w:t>BIL</w:t>
                          </w:r>
                          <w:r>
                            <w:rPr>
                              <w:rFonts w:ascii="Calibri Light" w:hAnsi="Calibri Light"/>
                              <w:b/>
                              <w:color w:val="FFFFFF"/>
                              <w:sz w:val="20"/>
                            </w:rPr>
                            <w:t>AN</w:t>
                          </w:r>
                          <w:r w:rsidRPr="00A307AB">
                            <w:rPr>
                              <w:rFonts w:ascii="Calibri Light" w:hAnsi="Calibri Light"/>
                              <w:b/>
                              <w:color w:val="FFFFFF"/>
                              <w:sz w:val="20"/>
                            </w:rPr>
                            <w:t xml:space="preserve">CIO DI ESERCIZIO  </w:t>
                          </w:r>
                          <w:r w:rsidRPr="00A307AB">
                            <w:rPr>
                              <w:rFonts w:ascii="Calibri Light" w:hAnsi="Calibri Light"/>
                              <w:color w:val="FFFFFF"/>
                              <w:sz w:val="20"/>
                            </w:rPr>
                            <w:t>AL 31.12.201</w:t>
                          </w:r>
                          <w:r>
                            <w:rPr>
                              <w:rFonts w:ascii="Calibri Light" w:hAnsi="Calibri Light"/>
                              <w:color w:val="FFFFFF"/>
                              <w:sz w:val="20"/>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733139" id="_x0000_s1054" style="position:absolute;left:0;text-align:left;margin-left:-1.4pt;margin-top:10.8pt;width:170.1pt;height:17.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QAvBwIAAPEDAAAOAAAAZHJzL2Uyb0RvYy54bWysU9tu2zAMfR+wfxD0vvgCr+mMOEWRosOA&#10;biva7QNkWbaF2aJGKbGzrx8lp1m2vQ17EUiRPOI5pDY38ziwg0KnwVQ8W6WcKSOh0aar+Ncv92+u&#10;OXNemEYMYFTFj8rxm+3rV5vJliqHHoZGISMQ48rJVrz33pZJ4mSvRuFWYJWhYAs4Ck8udkmDYiL0&#10;cUjyNL1KJsDGIkjlHN3eLUG+jfhtq6T/3LZOeTZUnHrz8cR41uFMthtRdihsr+WpDfEPXYxCG3r0&#10;DHUnvGB71H9BjVoiOGj9SsKYQNtqqSIHYpOlf7B57oVVkQuJ4+xZJvf/YOWnwyMy3dDsUhqVESMN&#10;6YlkE6YbFFtfB4Um60pKfLaPGDg6+wDym2MGdj2lqVtEmHolGuorC/nJbwXBcVTK6ukjNAQv9h6i&#10;WHOLYwAkGdgcZ3I8z0TNnkm6zLOrNF/T6CTF8mydkR2eEOVLtUXn3ysYWTAqjtR8RBeHB+eX1JeU&#10;2D0MurnXwxAd7OrdgOwgaD+KYp3vihO6u0wbTEg2EMoWxHATaQZmi0J+rueoZH4WrYbmSMQRlr2j&#10;f0JGD/iDs4l2ruLu+16g4mz4YEi8d1lRhCWNTvF2nZODl5H6MiKMJKiKe84Wc+eXxd5b1F1PL2VR&#10;BwO3JHiroxZhGEtXp/5pr6Kapz8QFvfSj1m/fur2JwAAAP//AwBQSwMEFAAGAAgAAAAhAFMQe4Df&#10;AAAACAEAAA8AAABkcnMvZG93bnJldi54bWxMj0FLw0AUhO+C/2F5ghdpN01NG2Jeigj1IF6MIvT2&#10;ml2T0OzbkN0m6b93PdnjMMPMN/luNp0Y9eBaywirZQRCc2VVyzXC1+d+kYJwnlhRZ1kjXLSDXXF7&#10;k1Om7MQfeix9LUIJu4wQGu/7TEpXNdqQW9pec/B+7GDIBznUUg00hXLTyTiKNtJQy2GhoV6/NLo6&#10;lWeD8J6mVO/t23c0xq90euBDOV0SxPu7+fkJhNez/w/DH35AhyIwHe2ZlRMdwiIO5B4hXm1ABH+9&#10;3j6COCIkSQqyyOX1geIXAAD//wMAUEsBAi0AFAAGAAgAAAAhALaDOJL+AAAA4QEAABMAAAAAAAAA&#10;AAAAAAAAAAAAAFtDb250ZW50X1R5cGVzXS54bWxQSwECLQAUAAYACAAAACEAOP0h/9YAAACUAQAA&#10;CwAAAAAAAAAAAAAAAAAvAQAAX3JlbHMvLnJlbHNQSwECLQAUAAYACAAAACEA1rUALwcCAADxAwAA&#10;DgAAAAAAAAAAAAAAAAAuAgAAZHJzL2Uyb0RvYy54bWxQSwECLQAUAAYACAAAACEAUxB7gN8AAAAI&#10;AQAADwAAAAAAAAAAAAAAAABhBAAAZHJzL2Rvd25yZXYueG1sUEsFBgAAAAAEAAQA8wAAAG0FAAAA&#10;AA==&#10;" fillcolor="#4472c4" stroked="f">
              <v:textbox>
                <w:txbxContent>
                  <w:p w14:paraId="7F1DD562" w14:textId="77777777" w:rsidR="00813454" w:rsidRPr="00A307AB" w:rsidRDefault="00813454" w:rsidP="006962F5">
                    <w:pPr>
                      <w:jc w:val="center"/>
                      <w:rPr>
                        <w:rFonts w:ascii="Calibri Light" w:hAnsi="Calibri Light"/>
                        <w:color w:val="FFFFFF"/>
                        <w:sz w:val="20"/>
                      </w:rPr>
                    </w:pPr>
                    <w:r w:rsidRPr="00A307AB">
                      <w:rPr>
                        <w:rFonts w:ascii="Calibri Light" w:hAnsi="Calibri Light"/>
                        <w:b/>
                        <w:color w:val="FFFFFF"/>
                        <w:sz w:val="20"/>
                      </w:rPr>
                      <w:t>BIL</w:t>
                    </w:r>
                    <w:r>
                      <w:rPr>
                        <w:rFonts w:ascii="Calibri Light" w:hAnsi="Calibri Light"/>
                        <w:b/>
                        <w:color w:val="FFFFFF"/>
                        <w:sz w:val="20"/>
                      </w:rPr>
                      <w:t>AN</w:t>
                    </w:r>
                    <w:r w:rsidRPr="00A307AB">
                      <w:rPr>
                        <w:rFonts w:ascii="Calibri Light" w:hAnsi="Calibri Light"/>
                        <w:b/>
                        <w:color w:val="FFFFFF"/>
                        <w:sz w:val="20"/>
                      </w:rPr>
                      <w:t xml:space="preserve">CIO DI ESERCIZIO  </w:t>
                    </w:r>
                    <w:r w:rsidRPr="00A307AB">
                      <w:rPr>
                        <w:rFonts w:ascii="Calibri Light" w:hAnsi="Calibri Light"/>
                        <w:color w:val="FFFFFF"/>
                        <w:sz w:val="20"/>
                      </w:rPr>
                      <w:t>AL 31.12.201</w:t>
                    </w:r>
                    <w:r>
                      <w:rPr>
                        <w:rFonts w:ascii="Calibri Light" w:hAnsi="Calibri Light"/>
                        <w:color w:val="FFFFFF"/>
                        <w:sz w:val="20"/>
                      </w:rPr>
                      <w:t>9</w:t>
                    </w:r>
                  </w:p>
                </w:txbxContent>
              </v:textbox>
              <w10:wrap anchory="line"/>
            </v:rect>
          </w:pict>
        </mc:Fallback>
      </mc:AlternateContent>
    </w:r>
    <w:r>
      <w:rPr>
        <w:noProof/>
      </w:rPr>
      <mc:AlternateContent>
        <mc:Choice Requires="wps">
          <w:drawing>
            <wp:anchor distT="0" distB="0" distL="114300" distR="114300" simplePos="0" relativeHeight="251652608" behindDoc="0" locked="0" layoutInCell="1" allowOverlap="1" wp14:anchorId="3C31CD6F" wp14:editId="1C0CD3A0">
              <wp:simplePos x="0" y="0"/>
              <wp:positionH relativeFrom="column">
                <wp:posOffset>5678170</wp:posOffset>
              </wp:positionH>
              <wp:positionV relativeFrom="line">
                <wp:posOffset>137251</wp:posOffset>
              </wp:positionV>
              <wp:extent cx="467995" cy="217170"/>
              <wp:effectExtent l="0" t="0" r="8255" b="0"/>
              <wp:wrapNone/>
              <wp:docPr id="109"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217170"/>
                      </a:xfrm>
                      <a:prstGeom prst="rect">
                        <a:avLst/>
                      </a:prstGeom>
                      <a:solidFill>
                        <a:srgbClr val="4472C4"/>
                      </a:solidFill>
                      <a:ln>
                        <a:noFill/>
                      </a:ln>
                    </wps:spPr>
                    <wps:txbx>
                      <w:txbxContent>
                        <w:p w14:paraId="4E7A30D3" w14:textId="77777777" w:rsidR="00813454" w:rsidRPr="00A307AB" w:rsidRDefault="00813454" w:rsidP="006962F5">
                          <w:pPr>
                            <w:jc w:val="center"/>
                            <w:rPr>
                              <w:rFonts w:ascii="Calibri Light" w:hAnsi="Calibri Light"/>
                              <w:b/>
                              <w:color w:val="FFFFFF"/>
                              <w:sz w:val="20"/>
                            </w:rPr>
                          </w:pPr>
                          <w:r w:rsidRPr="00A307AB">
                            <w:rPr>
                              <w:rFonts w:ascii="Calibri Light" w:hAnsi="Calibri Light"/>
                              <w:b/>
                              <w:color w:val="FFFFFF"/>
                              <w:sz w:val="20"/>
                            </w:rPr>
                            <w:fldChar w:fldCharType="begin"/>
                          </w:r>
                          <w:r w:rsidRPr="00A307AB">
                            <w:rPr>
                              <w:rFonts w:ascii="Calibri Light" w:hAnsi="Calibri Light"/>
                              <w:b/>
                              <w:color w:val="FFFFFF"/>
                              <w:sz w:val="20"/>
                            </w:rPr>
                            <w:instrText>PAGE   \* MERGEFORMAT</w:instrText>
                          </w:r>
                          <w:r w:rsidRPr="00A307AB">
                            <w:rPr>
                              <w:rFonts w:ascii="Calibri Light" w:hAnsi="Calibri Light"/>
                              <w:b/>
                              <w:color w:val="FFFFFF"/>
                              <w:sz w:val="20"/>
                            </w:rPr>
                            <w:fldChar w:fldCharType="separate"/>
                          </w:r>
                          <w:r w:rsidR="005E31EC">
                            <w:rPr>
                              <w:rFonts w:ascii="Calibri Light" w:hAnsi="Calibri Light"/>
                              <w:b/>
                              <w:noProof/>
                              <w:color w:val="FFFFFF"/>
                              <w:sz w:val="20"/>
                            </w:rPr>
                            <w:t>173</w:t>
                          </w:r>
                          <w:r w:rsidRPr="00A307AB">
                            <w:rPr>
                              <w:rFonts w:ascii="Calibri Light" w:hAnsi="Calibri Light"/>
                              <w:b/>
                              <w:color w:val="FFFFFF"/>
                              <w:sz w:val="20"/>
                            </w:rPr>
                            <w:fldChar w:fldCharType="end"/>
                          </w:r>
                        </w:p>
                        <w:p w14:paraId="40AFE006" w14:textId="77777777" w:rsidR="00813454" w:rsidRDefault="00813454" w:rsidP="006962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31CD6F" id="_x0000_s1055" style="position:absolute;left:0;text-align:left;margin-left:447.1pt;margin-top:10.8pt;width:36.85pt;height:17.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jmFCgIAAPADAAAOAAAAZHJzL2Uyb0RvYy54bWysU11v0zAUfUfiP1h+p2mibF2jptPUaQhp&#10;wMTgBziOk1g4vubabVp+Pddu1xV4Q7xYvh8+Puf4enW7Hw3bKfQabM3z2ZwzZSW02vY1//b14d0N&#10;Zz4I2woDVtX8oDy/Xb99s5pcpQoYwLQKGYFYX02u5kMIrsoyLwc1Cj8DpywVO8BRBAqxz1oUE6GP&#10;Jivm8+tsAmwdglTeU/b+WOTrhN91SobPXedVYKbmxC2kFdPaxDVbr0TVo3CDlica4h9YjEJbuvQM&#10;dS+CYFvUf0GNWiJ46MJMwphB12mpkgZSk8//UPM8CKeSFjLHu7NN/v/Byk+7J2S6pbebLzmzYqRH&#10;+kK2CdsbxW6SQ5PzFTU+uyeMGr17BPndMwubgdrUHSJMgxIt8cqjo9lvB2Lg6Shrpo/QErzYBkhm&#10;7TscIyDZwPbpTQ7nN1H7wCQly+vFcnnFmaRSkS/yRWKUierlsEMf3isYWdzUHIl7Ahe7Rx8iGVG9&#10;tCTyYHT7oI1JAfbNxiDbCRqPslwUmzLxJ42XbcbGZgvx2BExZpLKKCwOm6/CvtknI4tlxIipBtoD&#10;6UY4jh19E9oMgD85m2jkau5/bAUqzswHS94t87KMM5qC8mpRUICXleayIqwkqJoHzo7bTTjO9dah&#10;7ge6KU8+WLgjvzudvHhldeJPY5UsOn2BOLeXcep6/ajrXwAAAP//AwBQSwMEFAAGAAgAAAAhAN3h&#10;nSXfAAAACQEAAA8AAABkcnMvZG93bnJldi54bWxMj0FPhDAQhe8m/odmTLwYtywRLEjZGJP1YLyI&#10;xsTbLIxAlk4J7QL7760nPU7el/e+KXarGcRMk+sta9huIhDEtW16bjV8vO9vFQjnkRscLJOGMznY&#10;lZcXBeaNXfiN5sq3IpSwy1FD5/2YS+nqjgy6jR2JQ/ZtJ4M+nFMrmwmXUG4GGUdRKg32HBY6HOmp&#10;o/pYnYyGV6Ww3duXz2iOn/F4w1/Vck60vr5aHx9AeFr9Hwy/+kEdyuB0sCdunBg0qOwuDqiGeJuC&#10;CECW3mcgDhqSRIEsC/n/g/IHAAD//wMAUEsBAi0AFAAGAAgAAAAhALaDOJL+AAAA4QEAABMAAAAA&#10;AAAAAAAAAAAAAAAAAFtDb250ZW50X1R5cGVzXS54bWxQSwECLQAUAAYACAAAACEAOP0h/9YAAACU&#10;AQAACwAAAAAAAAAAAAAAAAAvAQAAX3JlbHMvLnJlbHNQSwECLQAUAAYACAAAACEAVxI5hQoCAADw&#10;AwAADgAAAAAAAAAAAAAAAAAuAgAAZHJzL2Uyb0RvYy54bWxQSwECLQAUAAYACAAAACEA3eGdJd8A&#10;AAAJAQAADwAAAAAAAAAAAAAAAABkBAAAZHJzL2Rvd25yZXYueG1sUEsFBgAAAAAEAAQA8wAAAHAF&#10;AAAAAA==&#10;" fillcolor="#4472c4" stroked="f">
              <v:textbox>
                <w:txbxContent>
                  <w:p w14:paraId="4E7A30D3" w14:textId="77777777" w:rsidR="00813454" w:rsidRPr="00A307AB" w:rsidRDefault="00813454" w:rsidP="006962F5">
                    <w:pPr>
                      <w:jc w:val="center"/>
                      <w:rPr>
                        <w:rFonts w:ascii="Calibri Light" w:hAnsi="Calibri Light"/>
                        <w:b/>
                        <w:color w:val="FFFFFF"/>
                        <w:sz w:val="20"/>
                      </w:rPr>
                    </w:pPr>
                    <w:r w:rsidRPr="00A307AB">
                      <w:rPr>
                        <w:rFonts w:ascii="Calibri Light" w:hAnsi="Calibri Light"/>
                        <w:b/>
                        <w:color w:val="FFFFFF"/>
                        <w:sz w:val="20"/>
                      </w:rPr>
                      <w:fldChar w:fldCharType="begin"/>
                    </w:r>
                    <w:r w:rsidRPr="00A307AB">
                      <w:rPr>
                        <w:rFonts w:ascii="Calibri Light" w:hAnsi="Calibri Light"/>
                        <w:b/>
                        <w:color w:val="FFFFFF"/>
                        <w:sz w:val="20"/>
                      </w:rPr>
                      <w:instrText>PAGE   \* MERGEFORMAT</w:instrText>
                    </w:r>
                    <w:r w:rsidRPr="00A307AB">
                      <w:rPr>
                        <w:rFonts w:ascii="Calibri Light" w:hAnsi="Calibri Light"/>
                        <w:b/>
                        <w:color w:val="FFFFFF"/>
                        <w:sz w:val="20"/>
                      </w:rPr>
                      <w:fldChar w:fldCharType="separate"/>
                    </w:r>
                    <w:r w:rsidR="005E31EC">
                      <w:rPr>
                        <w:rFonts w:ascii="Calibri Light" w:hAnsi="Calibri Light"/>
                        <w:b/>
                        <w:noProof/>
                        <w:color w:val="FFFFFF"/>
                        <w:sz w:val="20"/>
                      </w:rPr>
                      <w:t>173</w:t>
                    </w:r>
                    <w:r w:rsidRPr="00A307AB">
                      <w:rPr>
                        <w:rFonts w:ascii="Calibri Light" w:hAnsi="Calibri Light"/>
                        <w:b/>
                        <w:color w:val="FFFFFF"/>
                        <w:sz w:val="20"/>
                      </w:rPr>
                      <w:fldChar w:fldCharType="end"/>
                    </w:r>
                  </w:p>
                  <w:p w14:paraId="40AFE006" w14:textId="77777777" w:rsidR="00813454" w:rsidRDefault="00813454" w:rsidP="006962F5"/>
                </w:txbxContent>
              </v:textbox>
              <w10:wrap anchory="line"/>
            </v:rect>
          </w:pict>
        </mc:Fallback>
      </mc:AlternateContent>
    </w:r>
  </w:p>
  <w:p w14:paraId="1A69CF27" w14:textId="77777777" w:rsidR="00813454" w:rsidRDefault="00813454" w:rsidP="006962F5">
    <w:pPr>
      <w:pStyle w:val="Intestazione"/>
      <w:tabs>
        <w:tab w:val="clear" w:pos="4819"/>
        <w:tab w:val="clear" w:pos="9638"/>
        <w:tab w:val="left" w:pos="4260"/>
        <w:tab w:val="left" w:pos="5308"/>
      </w:tabs>
    </w:pPr>
    <w:r>
      <w:rPr>
        <w:noProof/>
      </w:rPr>
      <mc:AlternateContent>
        <mc:Choice Requires="wps">
          <w:drawing>
            <wp:anchor distT="0" distB="0" distL="114300" distR="114300" simplePos="0" relativeHeight="251651584" behindDoc="0" locked="0" layoutInCell="1" allowOverlap="1" wp14:anchorId="4BF2687A" wp14:editId="331F604A">
              <wp:simplePos x="0" y="0"/>
              <wp:positionH relativeFrom="column">
                <wp:posOffset>-17780</wp:posOffset>
              </wp:positionH>
              <wp:positionV relativeFrom="line">
                <wp:posOffset>90805</wp:posOffset>
              </wp:positionV>
              <wp:extent cx="6155690" cy="0"/>
              <wp:effectExtent l="0" t="0" r="0" b="0"/>
              <wp:wrapNone/>
              <wp:docPr id="110"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55690" cy="0"/>
                      </a:xfrm>
                      <a:prstGeom prst="straightConnector1">
                        <a:avLst/>
                      </a:prstGeom>
                      <a:noFill/>
                      <a:ln w="9525">
                        <a:solidFill>
                          <a:srgbClr val="4472C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0318FD" id="_x0000_t32" coordsize="21600,21600" o:spt="32" o:oned="t" path="m,l21600,21600e" filled="f">
              <v:path arrowok="t" fillok="f" o:connecttype="none"/>
              <o:lock v:ext="edit" shapetype="t"/>
            </v:shapetype>
            <v:shape id="AutoShape 79" o:spid="_x0000_s1026" type="#_x0000_t32" style="position:absolute;margin-left:-1.4pt;margin-top:7.15pt;width:484.7pt;height:0;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31OKgIAAEgEAAAOAAAAZHJzL2Uyb0RvYy54bWysVE2P2jAQvVfqf7ByhyQ0fEWE1SqB9rDd&#10;Iu32BxjbSaw6tmUbAqr63zt2gLLtpap6MePMzJs3M8+sHk6dQEdmLFeyiNJxEiEmiaJcNkX09XU7&#10;WkTIOiwpFkqyIjozGz2s379b9TpnE9UqQZlBACJt3usiap3TeRxb0rIO27HSTIKzVqbDDq6mianB&#10;PaB3Ip4kySzulaHaKMKsha/V4IzWAb+uGXFf6toyh0QRATcXThPOvT/j9QrnjcG65eRCA/8Diw5z&#10;CUVvUBV2GB0M/wOq48Qoq2o3JqqLVV1zwkIP0E2a/NbNS4s1C73AcKy+jcn+P1jyfNwZxCnsLoX5&#10;SNzBkh4PToXaaL70E+q1zSGwlDvjeyQn+aKfFPlmkVRli2XDQvTrWUNy6jPiNyn+YjXU2fefFYUY&#10;DAXCuE616VAtuP7kEz04jASdwn7Ot/2wk0MEPs7S6XS2BJrk6otx7iF8ojbWfWSqQ94oIusM5k3r&#10;SiUlqECZAR4fn6zzBH8l+GSptlyIIAYhUV9Ey+lkGvhYJTj1Th9mTbMvhUFHDHLKsvmkzEK34LkP&#10;M+ogaQBrGaabi+0wF4MNxYX0eNAY0LlYg16+L5PlZrFZZKNsMtuMsqSqRo/bMhvNtul8Wn2oyrJK&#10;f3hqaZa3nFImPburdtPs77RxeUWD6m7qvY0hfose5gVkr7+BdNixX+sgkL2i55257h7kGoIvT8u/&#10;h/s72Pd/AOufAAAA//8DAFBLAwQUAAYACAAAACEAuYgwJtsAAAAIAQAADwAAAGRycy9kb3ducmV2&#10;LnhtbEyPzU7DMBCE70i8g7VI3FqnP0Q0xKkAiQNwosDdiZc4amxH9qYJPD2LOMBxZlYz35b72fXi&#10;hDF1wStYLTMQ6JtgOt8qeHt9WFyDSKS90X3wqOATE+yr87NSFyZM/gVPB2oFl/hUaAWWaCikTI1F&#10;p9MyDOg5+wjRaWIZW2minrjc9XKdZbl0uvO8YPWA9xab42F0Cjar8fGZtjS949XTXX3M49fORqUu&#10;L+bbGxCEM/0dww8+o0PFTHUYvUmiV7BYMzmxv92A4HyX5zmI+teQVSn/P1B9AwAA//8DAFBLAQIt&#10;ABQABgAIAAAAIQC2gziS/gAAAOEBAAATAAAAAAAAAAAAAAAAAAAAAABbQ29udGVudF9UeXBlc10u&#10;eG1sUEsBAi0AFAAGAAgAAAAhADj9If/WAAAAlAEAAAsAAAAAAAAAAAAAAAAALwEAAF9yZWxzLy5y&#10;ZWxzUEsBAi0AFAAGAAgAAAAhABojfU4qAgAASAQAAA4AAAAAAAAAAAAAAAAALgIAAGRycy9lMm9E&#10;b2MueG1sUEsBAi0AFAAGAAgAAAAhALmIMCbbAAAACAEAAA8AAAAAAAAAAAAAAAAAhAQAAGRycy9k&#10;b3ducmV2LnhtbFBLBQYAAAAABAAEAPMAAACMBQAAAAA=&#10;" strokecolor="#4472c4">
              <w10:wrap anchory="line"/>
            </v:shape>
          </w:pict>
        </mc:Fallback>
      </mc:AlternateContent>
    </w:r>
    <w:r>
      <w:tab/>
    </w:r>
    <w:r>
      <w:tab/>
    </w:r>
  </w:p>
  <w:p w14:paraId="683CBEDE" w14:textId="77777777" w:rsidR="00813454" w:rsidRDefault="00813454" w:rsidP="0005464C">
    <w:pPr>
      <w:pStyle w:val="Intestazione"/>
      <w:tabs>
        <w:tab w:val="clear" w:pos="4819"/>
        <w:tab w:val="clear" w:pos="9638"/>
        <w:tab w:val="left" w:pos="4260"/>
        <w:tab w:val="left" w:pos="5308"/>
      </w:tabs>
    </w:pPr>
    <w:r>
      <w:tab/>
    </w:r>
    <w:r>
      <w:tab/>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0F1E8" w14:textId="77777777" w:rsidR="00813454" w:rsidRDefault="00813454" w:rsidP="006962F5">
    <w:pPr>
      <w:pStyle w:val="Intestazione"/>
    </w:pPr>
  </w:p>
  <w:p w14:paraId="37ED08F4" w14:textId="77777777" w:rsidR="00813454" w:rsidRDefault="00813454">
    <w:pPr>
      <w:pStyle w:val="Intestazione"/>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5AD13" w14:textId="77777777" w:rsidR="00813454" w:rsidRDefault="00813454" w:rsidP="006962F5">
    <w:pPr>
      <w:pStyle w:val="Intestazione"/>
      <w:jc w:val="center"/>
    </w:pPr>
  </w:p>
  <w:p w14:paraId="561D6EBE" w14:textId="77777777" w:rsidR="00813454" w:rsidRDefault="00813454" w:rsidP="0005464C">
    <w:pPr>
      <w:pStyle w:val="Intestazione"/>
      <w:tabs>
        <w:tab w:val="clear" w:pos="4819"/>
        <w:tab w:val="clear" w:pos="9638"/>
        <w:tab w:val="left" w:pos="4260"/>
        <w:tab w:val="left" w:pos="5308"/>
      </w:tabs>
    </w:pPr>
    <w:r>
      <w:tab/>
    </w:r>
    <w:r>
      <w:tab/>
    </w: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8A0C9" w14:textId="758FF143" w:rsidR="00813454" w:rsidRDefault="00813454">
    <w:pPr>
      <w:pStyle w:val="Intestazione"/>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2775F" w14:textId="708A2ECA" w:rsidR="00813454" w:rsidRDefault="00813454" w:rsidP="006962F5">
    <w:pPr>
      <w:pStyle w:val="Intestazione"/>
    </w:pPr>
    <w:r>
      <w:rPr>
        <w:noProof/>
      </w:rPr>
      <w:drawing>
        <wp:anchor distT="0" distB="0" distL="114300" distR="114300" simplePos="0" relativeHeight="251688960" behindDoc="1" locked="0" layoutInCell="1" allowOverlap="1" wp14:anchorId="77B73329" wp14:editId="187FD056">
          <wp:simplePos x="0" y="0"/>
          <wp:positionH relativeFrom="page">
            <wp:posOffset>-284480</wp:posOffset>
          </wp:positionH>
          <wp:positionV relativeFrom="page">
            <wp:posOffset>-316865</wp:posOffset>
          </wp:positionV>
          <wp:extent cx="8056800" cy="11347200"/>
          <wp:effectExtent l="0" t="0" r="1905" b="6985"/>
          <wp:wrapNone/>
          <wp:docPr id="54"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Ondabianca.png"/>
                  <pic:cNvPicPr/>
                </pic:nvPicPr>
                <pic:blipFill>
                  <a:blip r:embed="rId1">
                    <a:extLst>
                      <a:ext uri="{28A0092B-C50C-407E-A947-70E740481C1C}">
                        <a14:useLocalDpi xmlns:a14="http://schemas.microsoft.com/office/drawing/2010/main" val="0"/>
                      </a:ext>
                    </a:extLst>
                  </a:blip>
                  <a:stretch>
                    <a:fillRect/>
                  </a:stretch>
                </pic:blipFill>
                <pic:spPr>
                  <a:xfrm flipH="1">
                    <a:off x="0" y="0"/>
                    <a:ext cx="8056800" cy="11347200"/>
                  </a:xfrm>
                  <a:prstGeom prst="rect">
                    <a:avLst/>
                  </a:prstGeom>
                </pic:spPr>
              </pic:pic>
            </a:graphicData>
          </a:graphic>
          <wp14:sizeRelH relativeFrom="page">
            <wp14:pctWidth>0</wp14:pctWidth>
          </wp14:sizeRelH>
          <wp14:sizeRelV relativeFrom="page">
            <wp14:pctHeight>0</wp14:pctHeight>
          </wp14:sizeRelV>
        </wp:anchor>
      </w:drawing>
    </w:r>
  </w:p>
  <w:p w14:paraId="332A27D7" w14:textId="2E278663" w:rsidR="00813454" w:rsidRDefault="00813454">
    <w:pPr>
      <w:pStyle w:val="Intestazione"/>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2B71D" w14:textId="77777777" w:rsidR="00813454" w:rsidRDefault="00813454" w:rsidP="006962F5">
    <w:pPr>
      <w:pStyle w:val="Intestazione"/>
      <w:jc w:val="center"/>
    </w:pPr>
  </w:p>
  <w:p w14:paraId="0797921B" w14:textId="77777777" w:rsidR="00813454" w:rsidRDefault="00813454" w:rsidP="0005464C">
    <w:pPr>
      <w:pStyle w:val="Intestazione"/>
      <w:tabs>
        <w:tab w:val="clear" w:pos="4819"/>
        <w:tab w:val="clear" w:pos="9638"/>
        <w:tab w:val="left" w:pos="4260"/>
        <w:tab w:val="left" w:pos="5308"/>
      </w:tabs>
    </w:pPr>
    <w:r>
      <w:tab/>
    </w:r>
    <w:r>
      <w:tab/>
    </w: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CF297" w14:textId="77777777" w:rsidR="00813454" w:rsidRPr="00F646BF" w:rsidRDefault="00813454" w:rsidP="00F646BF">
    <w:pPr>
      <w:pStyle w:val="Titolo1"/>
      <w:numPr>
        <w:ilvl w:val="0"/>
        <w:numId w:val="0"/>
      </w:numPr>
      <w:ind w:hanging="709"/>
      <w:jc w:val="center"/>
      <w:rPr>
        <w:rFonts w:ascii="Calibri Light" w:eastAsia="KaiTi" w:hAnsi="Calibri Light"/>
        <w:noProof/>
        <w:color w:val="FFFFFF" w:themeColor="background1"/>
        <w:sz w:val="144"/>
        <w:szCs w:val="144"/>
      </w:rPr>
    </w:pPr>
    <w:r>
      <w:rPr>
        <w:noProof/>
      </w:rPr>
      <w:drawing>
        <wp:anchor distT="0" distB="0" distL="114300" distR="114300" simplePos="0" relativeHeight="251629568" behindDoc="1" locked="0" layoutInCell="1" allowOverlap="1" wp14:anchorId="1D982646" wp14:editId="5C2171A8">
          <wp:simplePos x="0" y="0"/>
          <wp:positionH relativeFrom="column">
            <wp:posOffset>-1811836</wp:posOffset>
          </wp:positionH>
          <wp:positionV relativeFrom="line">
            <wp:posOffset>-8519160</wp:posOffset>
          </wp:positionV>
          <wp:extent cx="14843760" cy="20897191"/>
          <wp:effectExtent l="0" t="0" r="0" b="1270"/>
          <wp:wrapNone/>
          <wp:docPr id="43"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43760" cy="20897191"/>
                  </a:xfrm>
                  <a:prstGeom prst="rect">
                    <a:avLst/>
                  </a:prstGeom>
                  <a:noFill/>
                </pic:spPr>
              </pic:pic>
            </a:graphicData>
          </a:graphic>
          <wp14:sizeRelH relativeFrom="page">
            <wp14:pctWidth>0</wp14:pctWidth>
          </wp14:sizeRelH>
          <wp14:sizeRelV relativeFrom="page">
            <wp14:pctHeight>0</wp14:pctHeight>
          </wp14:sizeRelV>
        </wp:anchor>
      </w:drawing>
    </w:r>
    <w:r w:rsidRPr="00F646BF">
      <w:rPr>
        <w:rFonts w:ascii="Calibri Light" w:eastAsia="KaiTi" w:hAnsi="Calibri Light"/>
        <w:noProof/>
        <w:color w:val="FFFFFF" w:themeColor="background1"/>
        <w:sz w:val="144"/>
        <w:szCs w:val="144"/>
      </w:rPr>
      <w:t>SOMMARIO</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C8AF28" w14:textId="77777777" w:rsidR="00813454" w:rsidRDefault="00813454">
    <w:pPr>
      <w:pStyle w:val="Intestazione"/>
    </w:pPr>
    <w:r>
      <w:rPr>
        <w:noProof/>
      </w:rPr>
      <mc:AlternateContent>
        <mc:Choice Requires="wps">
          <w:drawing>
            <wp:anchor distT="0" distB="0" distL="114300" distR="114300" simplePos="0" relativeHeight="251634176" behindDoc="0" locked="0" layoutInCell="1" allowOverlap="1" wp14:anchorId="09E537F1" wp14:editId="0A123272">
              <wp:simplePos x="0" y="0"/>
              <wp:positionH relativeFrom="page">
                <wp:posOffset>3960495</wp:posOffset>
              </wp:positionH>
              <wp:positionV relativeFrom="page">
                <wp:posOffset>4320540</wp:posOffset>
              </wp:positionV>
              <wp:extent cx="0" cy="4824000"/>
              <wp:effectExtent l="0" t="0" r="38100" b="34290"/>
              <wp:wrapNone/>
              <wp:docPr id="188" name="Auto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24000"/>
                      </a:xfrm>
                      <a:prstGeom prst="straightConnector1">
                        <a:avLst/>
                      </a:prstGeom>
                      <a:noFill/>
                      <a:ln w="12700">
                        <a:solidFill>
                          <a:schemeClr val="accent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A30CEC6" id="_x0000_t32" coordsize="21600,21600" o:spt="32" o:oned="t" path="m,l21600,21600e" filled="f">
              <v:path arrowok="t" fillok="f" o:connecttype="none"/>
              <o:lock v:ext="edit" shapetype="t"/>
            </v:shapetype>
            <v:shape id="AutoShape 134" o:spid="_x0000_s1026" type="#_x0000_t32" style="position:absolute;margin-left:311.85pt;margin-top:340.2pt;width:0;height:379.85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WrlmwIAAHwFAAAOAAAAZHJzL2Uyb0RvYy54bWysVMGOmzAQvVfqP1jcWSAhCYs2WSVAetm2&#10;K+1WPTu2AatgI9sJiar+e8cmoZv0UlUrJOSxPTNv5r3xw+OxbdCBKc2lWHrRXeghJoikXFRL79vr&#10;1k88pA0WFDdSsKV3Ytp7XH388NB3KZvIWjaUKQRBhE77bunVxnRpEGhSsxbrO9kxAYelVC02YKoq&#10;oAr3EL1tgkkYzoNeKtopSZjWsJsPh97KxS9LRszXstTMoGbpATbj/sr9d/YfrB5wWinc1ZycYeD/&#10;QNFiLiDpGCrHBqO94n+FajlRUsvS3BHZBrIsOWGuBqgmCm+qealxx1wt0BzdjW3S7xeWfDk8K8Qp&#10;cJcAVQK3QNJ6b6TLjaJpbFvUdzqFm5l4VrZIchQv3ZMkPzQSMquxqJi7/nrqwDuyHsGVizV0B4l2&#10;/WdJ4Q6GDK5fx1K1NiR0Ah0dLaeRFnY0iAybBHbjZBKHoaMswOnFsVPafGKyRXax9LRRmFe1yaQQ&#10;QL5UkUuDD0/aWFg4vTjYrEJuedM4DTQC9YB9soAM9kjLhlN76gwrR5Y1Ch0wCAkTwoQZ6ry5qeRe&#10;UBewZpgW57XBvBnWAKARNiRz4hxQgXU0sHT7ULQTzs/78L5IiiT248m88OMwz/31Nov9+TZazPJp&#10;nmV59MtijeK05pQyYeFeRBzF/yaS8zgN8htlPDYmuI7uOghgr5Gut7NwEU8Tf7GYTf14WoT+Jtlm&#10;/jqL5vNFsck2xQ3SwlWv3wfs2EqLSu4NUy817RHlVhDT2f0k8sCAobfkWgUh3FTwWhGjPKSk+c5N&#10;7fRrlWdjaFXtRrKTuf2cpt9EHxpx4dBaIwvn2v60Cji/8OvGwk7CMFM7SU/P6jIuMOLO6fwc2Tfk&#10;rQ3rt4/m6jcAAAD//wMAUEsDBBQABgAIAAAAIQB0kCVi4AAAAAwBAAAPAAAAZHJzL2Rvd25yZXYu&#10;eG1sTI9NT4NAEIbvJv6HzZh4s0srwUpZGmPwYvRgJSa9bdkpENlZYJcW/71jPOhtPp6880y2nW0n&#10;Tjj61pGC5SICgVQ501KtoHx/ulmD8EGT0Z0jVPCFHrb55UWmU+PO9IanXagFh5BPtYImhD6V0lcN&#10;Wu0Xrkfi3dGNVgdux1qaUZ853HZyFUWJtLolvtDoHh8brD53k1XgXoupeBk+hrIok/l+Xw/P+2RQ&#10;6vpqftiACDiHPxh+9FkdcnY6uImMF52CZHV7xygX6ygGwcTv5MBoHEdLkHkm/z+RfwMAAP//AwBQ&#10;SwECLQAUAAYACAAAACEAtoM4kv4AAADhAQAAEwAAAAAAAAAAAAAAAAAAAAAAW0NvbnRlbnRfVHlw&#10;ZXNdLnhtbFBLAQItABQABgAIAAAAIQA4/SH/1gAAAJQBAAALAAAAAAAAAAAAAAAAAC8BAABfcmVs&#10;cy8ucmVsc1BLAQItABQABgAIAAAAIQBsYWrlmwIAAHwFAAAOAAAAAAAAAAAAAAAAAC4CAABkcnMv&#10;ZTJvRG9jLnhtbFBLAQItABQABgAIAAAAIQB0kCVi4AAAAAwBAAAPAAAAAAAAAAAAAAAAAPUEAABk&#10;cnMvZG93bnJldi54bWxQSwUGAAAAAAQABADzAAAAAgYAAAAA&#10;" strokecolor="#4f81bd [3204]" strokeweight="1pt">
              <v:shadow color="#868686"/>
              <w10:wrap anchorx="page" anchory="page"/>
            </v:shape>
          </w:pict>
        </mc:Fallback>
      </mc:AlternateContent>
    </w:r>
    <w:r>
      <w:rPr>
        <w:noProof/>
      </w:rPr>
      <mc:AlternateContent>
        <mc:Choice Requires="wps">
          <w:drawing>
            <wp:anchor distT="0" distB="0" distL="114300" distR="114300" simplePos="0" relativeHeight="251646464" behindDoc="0" locked="0" layoutInCell="1" allowOverlap="1" wp14:anchorId="448241C6" wp14:editId="7725EEEA">
              <wp:simplePos x="0" y="0"/>
              <wp:positionH relativeFrom="margin">
                <wp:align>right</wp:align>
              </wp:positionH>
              <wp:positionV relativeFrom="paragraph">
                <wp:posOffset>1191895</wp:posOffset>
              </wp:positionV>
              <wp:extent cx="2488988" cy="728133"/>
              <wp:effectExtent l="0" t="0" r="6985" b="0"/>
              <wp:wrapNone/>
              <wp:docPr id="255" name="Casella di testo 255"/>
              <wp:cNvGraphicFramePr/>
              <a:graphic xmlns:a="http://schemas.openxmlformats.org/drawingml/2006/main">
                <a:graphicData uri="http://schemas.microsoft.com/office/word/2010/wordprocessingShape">
                  <wps:wsp>
                    <wps:cNvSpPr txBox="1"/>
                    <wps:spPr>
                      <a:xfrm>
                        <a:off x="0" y="0"/>
                        <a:ext cx="2488988" cy="728133"/>
                      </a:xfrm>
                      <a:prstGeom prst="rect">
                        <a:avLst/>
                      </a:prstGeom>
                      <a:solidFill>
                        <a:schemeClr val="lt1"/>
                      </a:solidFill>
                      <a:ln w="6350">
                        <a:noFill/>
                      </a:ln>
                    </wps:spPr>
                    <wps:txbx>
                      <w:txbxContent>
                        <w:p w14:paraId="6FA19C05" w14:textId="77777777" w:rsidR="00813454" w:rsidRPr="00DE78DE" w:rsidRDefault="00813454" w:rsidP="00DE78DE">
                          <w:pPr>
                            <w:jc w:val="right"/>
                            <w:rPr>
                              <w:rFonts w:ascii="Calibri Light" w:hAnsi="Calibri Light"/>
                              <w:b/>
                              <w:bCs/>
                              <w:color w:val="0F243E" w:themeColor="text2" w:themeShade="80"/>
                              <w:sz w:val="56"/>
                              <w:szCs w:val="72"/>
                            </w:rPr>
                          </w:pPr>
                          <w:r w:rsidRPr="00DE78DE">
                            <w:rPr>
                              <w:rFonts w:ascii="Calibri Light" w:hAnsi="Calibri Light"/>
                              <w:b/>
                              <w:bCs/>
                              <w:color w:val="0F243E" w:themeColor="text2" w:themeShade="80"/>
                              <w:sz w:val="56"/>
                              <w:szCs w:val="72"/>
                            </w:rPr>
                            <w:t>SOMMARIO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8241C6" id="_x0000_t202" coordsize="21600,21600" o:spt="202" path="m,l,21600r21600,l21600,xe">
              <v:stroke joinstyle="miter"/>
              <v:path gradientshapeok="t" o:connecttype="rect"/>
            </v:shapetype>
            <v:shape id="Casella di testo 255" o:spid="_x0000_s1026" type="#_x0000_t202" style="position:absolute;left:0;text-align:left;margin-left:144.8pt;margin-top:93.85pt;width:196pt;height:57.35pt;z-index:2516464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19+SwIAAIUEAAAOAAAAZHJzL2Uyb0RvYy54bWysVE1vGjEQvVfqf7B8L8tnQhBLRImoKqEk&#10;EqlyNl4vWPJ6XHtgl/76jr1ASNpT1Yt37Bk/z7w3s9P7pjLsoHzQYHPe63Q5U1ZCoe025z9ell/G&#10;nAUUthAGrMr5UQV+P/v8aVq7ierDDkyhPCMQGya1y/kO0U2yLMidqkTogFOWnCX4SiBt/TYrvKgJ&#10;vTJZv9u9yWrwhfMgVQh0+tA6+Szhl6WS+FSWQSEzOafcMK0+rZu4ZrOpmGy9cDstT2mIf8iiEtrS&#10;oxeoB4GC7b3+A6rS0kOAEjsSqgzKUkuVaqBqet0P1ax3wqlUC5ET3IWm8P9g5ePh2TNd5Lw/GnFm&#10;RUUiLURQxghWaIYqILDoI6ZqFyZ0Ye3oCjZfoSHFz+eBDiMBTemr+KXSGPmJ8+OFZ9Ugk3TYH47H&#10;d2PqDEm+2/64NxhEmOzttvMBvymoWDRy7knHRK84rAK2oeeQ+FgAo4ulNiZtYu+ohfHsIEh1gylH&#10;An8XZSyrc34zGHUTsIV4vUU2lnKJtbY1RQubTXMiYAPFker30PZScHKpKcmVCPgsPDUPlUwDgU+0&#10;lAboEThZnO3A//rbeYwnTcnLWU3NmPPwcy+84sx8t6T2XW84jN2bNsPRbZ82/tqzufbYfbUAqrxH&#10;o+dkMmM8mrNZeqheaW7m8VVyCSvp7Zzj2VxgOyI0d1LN5ymI+tUJXNm1kxE6Mh0leGlehXcnnZAU&#10;foRz24rJB7na2HjTwnyPUOqkZSS4ZfXEO/V66obTXMZhut6nqLe/x+w3AAAA//8DAFBLAwQUAAYA&#10;CAAAACEA2XCb5OAAAAAIAQAADwAAAGRycy9kb3ducmV2LnhtbEyPS0/DMBCE70j9D9ZW4oKoQ0JJ&#10;CXEqhHhI3NrwEDc3XpKIeB3FbhL+PcsJbrszq9lv8u1sOzHi4FtHCi5WEQikypmWagUv5cP5BoQP&#10;mozuHKGCb/SwLRYnuc6Mm2iH4z7UgkPIZ1pBE0KfSemrBq32K9cjsffpBqsDr0MtzaAnDredjKPo&#10;SlrdEn9odI93DVZf+6NV8HFWvz/7+fF1StZJf/80lumbKZU6Xc63NyACzuHvGH7xGR0KZjq4Ixkv&#10;OgVcJLC6SVMQbCfXMSsHHqL4EmSRy/8Fih8AAAD//wMAUEsBAi0AFAAGAAgAAAAhALaDOJL+AAAA&#10;4QEAABMAAAAAAAAAAAAAAAAAAAAAAFtDb250ZW50X1R5cGVzXS54bWxQSwECLQAUAAYACAAAACEA&#10;OP0h/9YAAACUAQAACwAAAAAAAAAAAAAAAAAvAQAAX3JlbHMvLnJlbHNQSwECLQAUAAYACAAAACEA&#10;3fdffksCAACFBAAADgAAAAAAAAAAAAAAAAAuAgAAZHJzL2Uyb0RvYy54bWxQSwECLQAUAAYACAAA&#10;ACEA2XCb5OAAAAAIAQAADwAAAAAAAAAAAAAAAAClBAAAZHJzL2Rvd25yZXYueG1sUEsFBgAAAAAE&#10;AAQA8wAAALIFAAAAAA==&#10;" fillcolor="white [3201]" stroked="f" strokeweight=".5pt">
              <v:textbox>
                <w:txbxContent>
                  <w:p w14:paraId="6FA19C05" w14:textId="77777777" w:rsidR="00813454" w:rsidRPr="00DE78DE" w:rsidRDefault="00813454" w:rsidP="00DE78DE">
                    <w:pPr>
                      <w:jc w:val="right"/>
                      <w:rPr>
                        <w:rFonts w:ascii="Calibri Light" w:hAnsi="Calibri Light"/>
                        <w:b/>
                        <w:bCs/>
                        <w:color w:val="0F243E" w:themeColor="text2" w:themeShade="80"/>
                        <w:sz w:val="56"/>
                        <w:szCs w:val="72"/>
                      </w:rPr>
                    </w:pPr>
                    <w:r w:rsidRPr="00DE78DE">
                      <w:rPr>
                        <w:rFonts w:ascii="Calibri Light" w:hAnsi="Calibri Light"/>
                        <w:b/>
                        <w:bCs/>
                        <w:color w:val="0F243E" w:themeColor="text2" w:themeShade="80"/>
                        <w:sz w:val="56"/>
                        <w:szCs w:val="72"/>
                      </w:rPr>
                      <w:t>SOMMARIO</w:t>
                    </w:r>
                  </w:p>
                </w:txbxContent>
              </v:textbox>
              <w10:wrap anchorx="margin"/>
            </v:shape>
          </w:pict>
        </mc:Fallback>
      </mc:AlternateContent>
    </w:r>
    <w:r>
      <w:rPr>
        <w:noProof/>
      </w:rPr>
      <w:drawing>
        <wp:anchor distT="0" distB="0" distL="114300" distR="114300" simplePos="0" relativeHeight="251637248" behindDoc="1" locked="0" layoutInCell="1" allowOverlap="1" wp14:anchorId="3ACDE60F" wp14:editId="054B8D5C">
          <wp:simplePos x="0" y="0"/>
          <wp:positionH relativeFrom="page">
            <wp:posOffset>-431800</wp:posOffset>
          </wp:positionH>
          <wp:positionV relativeFrom="line">
            <wp:posOffset>-11617960</wp:posOffset>
          </wp:positionV>
          <wp:extent cx="15908400" cy="22395600"/>
          <wp:effectExtent l="0" t="0" r="0" b="7620"/>
          <wp:wrapNone/>
          <wp:docPr id="66" name="Immagin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8400" cy="22395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47A4F" w14:textId="77777777" w:rsidR="00813454" w:rsidRDefault="00813454" w:rsidP="00420D7C">
    <w:pPr>
      <w:pStyle w:val="Intestazione"/>
      <w:jc w:val="center"/>
    </w:pPr>
    <w:r>
      <w:rPr>
        <w:noProof/>
      </w:rPr>
      <w:drawing>
        <wp:anchor distT="0" distB="0" distL="114300" distR="114300" simplePos="0" relativeHeight="251640320" behindDoc="1" locked="0" layoutInCell="1" allowOverlap="1" wp14:anchorId="776260CD" wp14:editId="3E7AA9C2">
          <wp:simplePos x="0" y="0"/>
          <wp:positionH relativeFrom="page">
            <wp:posOffset>-8125518</wp:posOffset>
          </wp:positionH>
          <wp:positionV relativeFrom="line">
            <wp:posOffset>-11684000</wp:posOffset>
          </wp:positionV>
          <wp:extent cx="15908400" cy="22395600"/>
          <wp:effectExtent l="19050" t="19050" r="17780" b="26670"/>
          <wp:wrapNone/>
          <wp:docPr id="67" name="Immagin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8400" cy="223956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14:paraId="6A44D641" w14:textId="77777777" w:rsidR="00813454" w:rsidRDefault="00813454">
    <w:pPr>
      <w:pStyle w:val="Intestazione"/>
    </w:pPr>
    <w:r>
      <w:rPr>
        <w:noProof/>
      </w:rPr>
      <mc:AlternateContent>
        <mc:Choice Requires="wps">
          <w:drawing>
            <wp:anchor distT="0" distB="0" distL="114300" distR="114300" simplePos="0" relativeHeight="251649536" behindDoc="0" locked="0" layoutInCell="1" allowOverlap="1" wp14:anchorId="7114BD98" wp14:editId="02CF5F2E">
              <wp:simplePos x="0" y="0"/>
              <wp:positionH relativeFrom="margin">
                <wp:align>right</wp:align>
              </wp:positionH>
              <wp:positionV relativeFrom="page">
                <wp:posOffset>2992120</wp:posOffset>
              </wp:positionV>
              <wp:extent cx="2487600" cy="727200"/>
              <wp:effectExtent l="0" t="0" r="8255" b="0"/>
              <wp:wrapNone/>
              <wp:docPr id="258" name="Casella di testo 258"/>
              <wp:cNvGraphicFramePr/>
              <a:graphic xmlns:a="http://schemas.openxmlformats.org/drawingml/2006/main">
                <a:graphicData uri="http://schemas.microsoft.com/office/word/2010/wordprocessingShape">
                  <wps:wsp>
                    <wps:cNvSpPr txBox="1"/>
                    <wps:spPr>
                      <a:xfrm>
                        <a:off x="0" y="0"/>
                        <a:ext cx="2487600" cy="727200"/>
                      </a:xfrm>
                      <a:prstGeom prst="rect">
                        <a:avLst/>
                      </a:prstGeom>
                      <a:solidFill>
                        <a:schemeClr val="lt1"/>
                      </a:solidFill>
                      <a:ln w="6350">
                        <a:noFill/>
                      </a:ln>
                    </wps:spPr>
                    <wps:txbx>
                      <w:txbxContent>
                        <w:p w14:paraId="54598507" w14:textId="77777777" w:rsidR="00813454" w:rsidRPr="00DE78DE" w:rsidRDefault="00813454" w:rsidP="00DE78DE">
                          <w:pPr>
                            <w:jc w:val="right"/>
                            <w:rPr>
                              <w:rFonts w:ascii="Calibri Light" w:hAnsi="Calibri Light"/>
                              <w:b/>
                              <w:bCs/>
                              <w:color w:val="0F243E" w:themeColor="text2" w:themeShade="80"/>
                              <w:sz w:val="56"/>
                              <w:szCs w:val="72"/>
                            </w:rPr>
                          </w:pPr>
                          <w:r w:rsidRPr="00DE78DE">
                            <w:rPr>
                              <w:rFonts w:ascii="Calibri Light" w:hAnsi="Calibri Light"/>
                              <w:b/>
                              <w:bCs/>
                              <w:color w:val="0F243E" w:themeColor="text2" w:themeShade="80"/>
                              <w:sz w:val="56"/>
                              <w:szCs w:val="72"/>
                            </w:rPr>
                            <w:t>SOMMARIO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14BD98" id="_x0000_t202" coordsize="21600,21600" o:spt="202" path="m,l,21600r21600,l21600,xe">
              <v:stroke joinstyle="miter"/>
              <v:path gradientshapeok="t" o:connecttype="rect"/>
            </v:shapetype>
            <v:shape id="Casella di testo 258" o:spid="_x0000_s1027" type="#_x0000_t202" style="position:absolute;left:0;text-align:left;margin-left:144.65pt;margin-top:235.6pt;width:195.85pt;height:57.25pt;z-index:25164953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kZSgIAAIwEAAAOAAAAZHJzL2Uyb0RvYy54bWysVFFv2jAQfp+0/2D5fSQwoC0iVIyKaRJq&#10;K9Gpz8ZxwJLj8+yDhP36nR2grNvTtBfn7Dt/vvu+u0zv29qwg/JBgy14v5dzpqyEUtttwb+/LD/d&#10;chZQ2FIYsKrgRxX4/ezjh2njJmoAOzCl8oxAbJg0ruA7RDfJsiB3qhahB05Zclbga4G09dus9KIh&#10;9NpkgzwfZw340nmQKgQ6feicfJbwq0pJfKqqoJCZglNumFaf1k1cs9lUTLZeuJ2WpzTEP2RRC23p&#10;0QvUg0DB9l7/AVVr6SFAhT0JdQZVpaVKNVA1/fxdNeudcCrVQuQEd6Ep/D9Y+Xh49kyXBR+MSCor&#10;ahJpIYIyRrBSM1QBgUUfMdW4MKELa0dXsP0CLSl+Pg90GAloK1/HL5XGyE+cHy88qxaZpMPB8PZm&#10;nJNLku9mcENCRpjs7bbzAb8qqFk0Cu5Jx0SvOKwCdqHnkPhYAKPLpTYmbWLvqIXx7CBIdYMpRwL/&#10;LcpY1hR8/HmUJ2AL8XqHbCzlEmvtaooWtps2sXSpdwPlkWjw0LVUcHKpKdeVCPgsPPUQlUdzgU+0&#10;VAboLThZnO3A//zbeYwnacnLWUM9WfDwYy+84sx8syT6XX84jE2cNsMR8caZv/Zsrj12Xy+ACOjT&#10;BDqZzBiP5mxWHupXGp95fJVcwkp6u+B4NhfYTQqNn1TzeQqitnUCV3btZISOhEclXtpX4d1JLiSh&#10;H+HcvWLyTrUuNt60MN8jVDpJGnnuWD3RTy2fmuI0nnGmrvcp6u0nMvsFAAD//wMAUEsDBBQABgAI&#10;AAAAIQBJaChx4AAAAAgBAAAPAAAAZHJzL2Rvd25yZXYueG1sTI9LT4RAEITvJv6HSZt4Me7AIrIi&#10;zcYYH4k3Fx/xNsu0QGR6CDML+O8dT3qsVKXqq2K7mF5MNLrOMkK8ikAQ11Z33CC8VPfnGxDOK9aq&#10;t0wI3+RgWx4fFSrXduZnmna+EaGEXa4QWu+HXEpXt2SUW9mBOHifdjTKBzk2Uo9qDuWml+soupRG&#10;dRwWWjXQbUv11+5gED7Omvcntzy8zkmaDHePU5W96Qrx9GS5uQbhafF/YfjFD+hQBqa9PbB2okcI&#10;RzzCRRavQQQ7uYozEHuEdJNmIMtC/j9Q/gAAAP//AwBQSwECLQAUAAYACAAAACEAtoM4kv4AAADh&#10;AQAAEwAAAAAAAAAAAAAAAAAAAAAAW0NvbnRlbnRfVHlwZXNdLnhtbFBLAQItABQABgAIAAAAIQA4&#10;/SH/1gAAAJQBAAALAAAAAAAAAAAAAAAAAC8BAABfcmVscy8ucmVsc1BLAQItABQABgAIAAAAIQBH&#10;+LkZSgIAAIwEAAAOAAAAAAAAAAAAAAAAAC4CAABkcnMvZTJvRG9jLnhtbFBLAQItABQABgAIAAAA&#10;IQBJaChx4AAAAAgBAAAPAAAAAAAAAAAAAAAAAKQEAABkcnMvZG93bnJldi54bWxQSwUGAAAAAAQA&#10;BADzAAAAsQUAAAAA&#10;" fillcolor="white [3201]" stroked="f" strokeweight=".5pt">
              <v:textbox>
                <w:txbxContent>
                  <w:p w14:paraId="54598507" w14:textId="77777777" w:rsidR="00813454" w:rsidRPr="00DE78DE" w:rsidRDefault="00813454" w:rsidP="00DE78DE">
                    <w:pPr>
                      <w:jc w:val="right"/>
                      <w:rPr>
                        <w:rFonts w:ascii="Calibri Light" w:hAnsi="Calibri Light"/>
                        <w:b/>
                        <w:bCs/>
                        <w:color w:val="0F243E" w:themeColor="text2" w:themeShade="80"/>
                        <w:sz w:val="56"/>
                        <w:szCs w:val="72"/>
                      </w:rPr>
                    </w:pPr>
                    <w:r w:rsidRPr="00DE78DE">
                      <w:rPr>
                        <w:rFonts w:ascii="Calibri Light" w:hAnsi="Calibri Light"/>
                        <w:b/>
                        <w:bCs/>
                        <w:color w:val="0F243E" w:themeColor="text2" w:themeShade="80"/>
                        <w:sz w:val="56"/>
                        <w:szCs w:val="72"/>
                      </w:rPr>
                      <w:t>SOMMARIO</w:t>
                    </w:r>
                  </w:p>
                </w:txbxContent>
              </v:textbox>
              <w10:wrap anchorx="margin" anchory="page"/>
            </v:shape>
          </w:pict>
        </mc:Fallback>
      </mc:AlternateContent>
    </w:r>
    <w:r>
      <w:rPr>
        <w:noProof/>
      </w:rPr>
      <mc:AlternateContent>
        <mc:Choice Requires="wps">
          <w:drawing>
            <wp:anchor distT="0" distB="0" distL="114300" distR="114300" simplePos="0" relativeHeight="251631104" behindDoc="0" locked="0" layoutInCell="1" allowOverlap="1" wp14:anchorId="60A8E5E0" wp14:editId="68832A2C">
              <wp:simplePos x="0" y="0"/>
              <wp:positionH relativeFrom="page">
                <wp:posOffset>3960495</wp:posOffset>
              </wp:positionH>
              <wp:positionV relativeFrom="page">
                <wp:posOffset>4320540</wp:posOffset>
              </wp:positionV>
              <wp:extent cx="0" cy="4680000"/>
              <wp:effectExtent l="0" t="0" r="38100" b="25400"/>
              <wp:wrapNone/>
              <wp:docPr id="187" name="Auto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80000"/>
                      </a:xfrm>
                      <a:prstGeom prst="straightConnector1">
                        <a:avLst/>
                      </a:prstGeom>
                      <a:noFill/>
                      <a:ln w="12700">
                        <a:solidFill>
                          <a:schemeClr val="accent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E27FADE" id="_x0000_t32" coordsize="21600,21600" o:spt="32" o:oned="t" path="m,l21600,21600e" filled="f">
              <v:path arrowok="t" fillok="f" o:connecttype="none"/>
              <o:lock v:ext="edit" shapetype="t"/>
            </v:shapetype>
            <v:shape id="AutoShape 133" o:spid="_x0000_s1026" type="#_x0000_t32" style="position:absolute;margin-left:311.85pt;margin-top:340.2pt;width:0;height:368.5pt;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n+2mgIAAHwFAAAOAAAAZHJzL2Uyb0RvYy54bWysVFFvmzAQfp+0/2DxToFAEoqaVCmQvXRb&#10;pXbas2MbsAY2sp2QaNp/39kkrOlepqmJhHy277vv7r7z3f2xa9GBKc2lWHnRTeghJoikXNQr79vL&#10;1k89pA0WFLdSsJV3Ytq7X3/8cDf0GZvJRraUKQQgQmdDv/IaY/osCDRpWIf1jeyZgMNKqg4bMFUd&#10;UIUHQO/aYBaGi2CQivZKEqY17Bbjobd2+FXFiPlaVZoZ1K484GbcV7nvzn6D9R3OaoX7hpMzDfwf&#10;LDrMBQSdoApsMNor/hdUx4mSWlbmhsgukFXFCXM5QDZR+Cab5wb3zOUCxdH9VCb9frDky+FJIU6h&#10;d+nSQwJ30KTN3kgXG0VxbEs09DqDm7l4UjZJchTP/aMkPzQSMm+wqJm7/nLqwTuyHsGVizV0D4F2&#10;w2dJ4Q6GCK5ex0p1FhIqgY6uLaepLexoEBk3CewmizSEn0PH2cWxV9p8YrJDdrHytFGY143JpRDQ&#10;fKkiFwYfHrWxtHB2cbBRhdzytnUaaAUagPtsCRHskZYtp/bUGVaOLG8VOmAQEiaECTPm+eamkntB&#10;HWDDMC3Pa4N5O66BQCssJHPiHFmBdTSwdPuQtBPOz9vwtkzLNPGT2aL0k7Ao/M02T/zFNlrOi7jI&#10;8yL6ZblGSdZwSpmwdC8ijpJ/E8l5nEb5TTKeChNco7sKAtlrppvtPFwmceovl/PYT+Iy9B/Sbe5v&#10;8mixWJYP+UP5hmnpstfvQ3YqpWUl94ap54YOiHIriHh+O4s8MGDobXOtghBua3itiFEeUtJ856Zx&#10;+rXKsxha1bup2enC/s+qm9DHQlx6aK2pC+fc/pQKen7prxsLOwnjTO0kPT2py7jAiDun83Nk35DX&#10;NqxfP5rr3wAAAP//AwBQSwMEFAAGAAgAAAAhAHg8yDDgAAAADAEAAA8AAABkcnMvZG93bnJldi54&#10;bWxMj01Pg0AQhu8m/ofNmHizSyuhFVkaY/Bi9NBKTHrbsiMQ2Vlglxb/vWM86G0+nrzzTLadbSdO&#10;OPrWkYLlIgKBVDnTUq2gfHu62YDwQZPRnSNU8IUetvnlRaZT4860w9M+1IJDyKdaQRNCn0rpqwat&#10;9gvXI/Huw41WB27HWppRnzncdnIVRYm0uiW+0OgeHxusPveTVeBei6l4Gd6HsiiT+e5QD8+HZFDq&#10;+mp+uAcRcA5/MPzoszrk7HR0ExkvOgXJ6nbNKBebKAbBxO/kyGi8XMcg80z+fyL/BgAA//8DAFBL&#10;AQItABQABgAIAAAAIQC2gziS/gAAAOEBAAATAAAAAAAAAAAAAAAAAAAAAABbQ29udGVudF9UeXBl&#10;c10ueG1sUEsBAi0AFAAGAAgAAAAhADj9If/WAAAAlAEAAAsAAAAAAAAAAAAAAAAALwEAAF9yZWxz&#10;Ly5yZWxzUEsBAi0AFAAGAAgAAAAhAEMOf7aaAgAAfAUAAA4AAAAAAAAAAAAAAAAALgIAAGRycy9l&#10;Mm9Eb2MueG1sUEsBAi0AFAAGAAgAAAAhAHg8yDDgAAAADAEAAA8AAAAAAAAAAAAAAAAA9AQAAGRy&#10;cy9kb3ducmV2LnhtbFBLBQYAAAAABAAEAPMAAAABBgAAAAA=&#10;" strokecolor="#4f81bd [3204]" strokeweight="1pt">
              <v:shadow color="#868686"/>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4AF7D8" w14:textId="77777777" w:rsidR="00813454" w:rsidRDefault="00813454" w:rsidP="00420D7C">
    <w:pPr>
      <w:pStyle w:val="Intestazione"/>
      <w:jc w:val="center"/>
    </w:pPr>
  </w:p>
  <w:p w14:paraId="4612F09C" w14:textId="77777777" w:rsidR="00813454" w:rsidRDefault="00813454">
    <w:pPr>
      <w:pStyle w:val="Intestazion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104D6" w14:textId="77777777" w:rsidR="00813454" w:rsidRDefault="00813454">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pStyle w:val="Puntoelenco"/>
      <w:lvlText w:val="*"/>
      <w:lvlJc w:val="left"/>
    </w:lvl>
  </w:abstractNum>
  <w:abstractNum w:abstractNumId="1" w15:restartNumberingAfterBreak="0">
    <w:nsid w:val="0000001D"/>
    <w:multiLevelType w:val="multilevel"/>
    <w:tmpl w:val="F9BEB8B4"/>
    <w:name w:val="WW8Num31"/>
    <w:lvl w:ilvl="0">
      <w:start w:val="1"/>
      <w:numFmt w:val="bullet"/>
      <w:lvlText w:val=""/>
      <w:lvlJc w:val="left"/>
      <w:pPr>
        <w:tabs>
          <w:tab w:val="num" w:pos="720"/>
        </w:tabs>
        <w:ind w:left="720" w:hanging="360"/>
      </w:pPr>
      <w:rPr>
        <w:rFonts w:ascii="Symbol" w:hAnsi="Symbol" w:cs="OpenSymbol"/>
        <w:color w:val="4472C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1E"/>
    <w:multiLevelType w:val="multilevel"/>
    <w:tmpl w:val="0000001E"/>
    <w:name w:val="WW8Num32"/>
    <w:lvl w:ilvl="0">
      <w:start w:val="1"/>
      <w:numFmt w:val="decimal"/>
      <w:lvlText w:val="%1."/>
      <w:lvlJc w:val="left"/>
      <w:pPr>
        <w:tabs>
          <w:tab w:val="num" w:pos="1145"/>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22"/>
    <w:multiLevelType w:val="multilevel"/>
    <w:tmpl w:val="59B4E9F6"/>
    <w:name w:val="WW8Num36"/>
    <w:lvl w:ilvl="0">
      <w:start w:val="1"/>
      <w:numFmt w:val="bullet"/>
      <w:lvlText w:val=""/>
      <w:lvlJc w:val="left"/>
      <w:pPr>
        <w:tabs>
          <w:tab w:val="num" w:pos="720"/>
        </w:tabs>
        <w:ind w:left="720" w:hanging="360"/>
      </w:pPr>
      <w:rPr>
        <w:rFonts w:ascii="Symbol" w:hAnsi="Symbol" w:cs="OpenSymbol"/>
        <w:color w:val="4472C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D81FE6"/>
    <w:multiLevelType w:val="hybridMultilevel"/>
    <w:tmpl w:val="82A8F758"/>
    <w:lvl w:ilvl="0" w:tplc="D1B6AFF0">
      <w:start w:val="1"/>
      <w:numFmt w:val="bullet"/>
      <w:lvlText w:val=""/>
      <w:lvlJc w:val="left"/>
      <w:pPr>
        <w:ind w:left="3679" w:hanging="360"/>
      </w:pPr>
      <w:rPr>
        <w:rFonts w:ascii="Symbol" w:hAnsi="Symbol" w:hint="default"/>
        <w:color w:val="31869B"/>
      </w:rPr>
    </w:lvl>
    <w:lvl w:ilvl="1" w:tplc="94142612">
      <w:start w:val="1"/>
      <w:numFmt w:val="bullet"/>
      <w:lvlText w:val=""/>
      <w:lvlJc w:val="left"/>
      <w:pPr>
        <w:ind w:left="4399" w:hanging="360"/>
      </w:pPr>
      <w:rPr>
        <w:rFonts w:ascii="Symbol" w:hAnsi="Symbol" w:hint="default"/>
        <w:color w:val="4472C4"/>
      </w:rPr>
    </w:lvl>
    <w:lvl w:ilvl="2" w:tplc="04100005" w:tentative="1">
      <w:start w:val="1"/>
      <w:numFmt w:val="bullet"/>
      <w:lvlText w:val=""/>
      <w:lvlJc w:val="left"/>
      <w:pPr>
        <w:ind w:left="5119" w:hanging="360"/>
      </w:pPr>
      <w:rPr>
        <w:rFonts w:ascii="Wingdings" w:hAnsi="Wingdings" w:hint="default"/>
      </w:rPr>
    </w:lvl>
    <w:lvl w:ilvl="3" w:tplc="04100001" w:tentative="1">
      <w:start w:val="1"/>
      <w:numFmt w:val="bullet"/>
      <w:lvlText w:val=""/>
      <w:lvlJc w:val="left"/>
      <w:pPr>
        <w:ind w:left="5839" w:hanging="360"/>
      </w:pPr>
      <w:rPr>
        <w:rFonts w:ascii="Symbol" w:hAnsi="Symbol" w:hint="default"/>
      </w:rPr>
    </w:lvl>
    <w:lvl w:ilvl="4" w:tplc="04100003" w:tentative="1">
      <w:start w:val="1"/>
      <w:numFmt w:val="bullet"/>
      <w:lvlText w:val="o"/>
      <w:lvlJc w:val="left"/>
      <w:pPr>
        <w:ind w:left="6559" w:hanging="360"/>
      </w:pPr>
      <w:rPr>
        <w:rFonts w:ascii="Courier New" w:hAnsi="Courier New" w:cs="Courier New" w:hint="default"/>
      </w:rPr>
    </w:lvl>
    <w:lvl w:ilvl="5" w:tplc="04100005" w:tentative="1">
      <w:start w:val="1"/>
      <w:numFmt w:val="bullet"/>
      <w:lvlText w:val=""/>
      <w:lvlJc w:val="left"/>
      <w:pPr>
        <w:ind w:left="7279" w:hanging="360"/>
      </w:pPr>
      <w:rPr>
        <w:rFonts w:ascii="Wingdings" w:hAnsi="Wingdings" w:hint="default"/>
      </w:rPr>
    </w:lvl>
    <w:lvl w:ilvl="6" w:tplc="04100001" w:tentative="1">
      <w:start w:val="1"/>
      <w:numFmt w:val="bullet"/>
      <w:lvlText w:val=""/>
      <w:lvlJc w:val="left"/>
      <w:pPr>
        <w:ind w:left="7999" w:hanging="360"/>
      </w:pPr>
      <w:rPr>
        <w:rFonts w:ascii="Symbol" w:hAnsi="Symbol" w:hint="default"/>
      </w:rPr>
    </w:lvl>
    <w:lvl w:ilvl="7" w:tplc="04100003" w:tentative="1">
      <w:start w:val="1"/>
      <w:numFmt w:val="bullet"/>
      <w:lvlText w:val="o"/>
      <w:lvlJc w:val="left"/>
      <w:pPr>
        <w:ind w:left="8719" w:hanging="360"/>
      </w:pPr>
      <w:rPr>
        <w:rFonts w:ascii="Courier New" w:hAnsi="Courier New" w:cs="Courier New" w:hint="default"/>
      </w:rPr>
    </w:lvl>
    <w:lvl w:ilvl="8" w:tplc="04100005" w:tentative="1">
      <w:start w:val="1"/>
      <w:numFmt w:val="bullet"/>
      <w:lvlText w:val=""/>
      <w:lvlJc w:val="left"/>
      <w:pPr>
        <w:ind w:left="9439" w:hanging="360"/>
      </w:pPr>
      <w:rPr>
        <w:rFonts w:ascii="Wingdings" w:hAnsi="Wingdings" w:hint="default"/>
      </w:rPr>
    </w:lvl>
  </w:abstractNum>
  <w:abstractNum w:abstractNumId="5" w15:restartNumberingAfterBreak="0">
    <w:nsid w:val="01111EF7"/>
    <w:multiLevelType w:val="multilevel"/>
    <w:tmpl w:val="06FEAEAE"/>
    <w:lvl w:ilvl="0">
      <w:start w:val="1"/>
      <w:numFmt w:val="decimal"/>
      <w:lvlText w:val="%1."/>
      <w:lvlJc w:val="left"/>
      <w:pPr>
        <w:ind w:left="906" w:hanging="708"/>
      </w:pPr>
      <w:rPr>
        <w:rFonts w:ascii="Garamond" w:eastAsia="Garamond" w:hAnsi="Garamond" w:cs="Garamond" w:hint="default"/>
        <w:b/>
        <w:bCs/>
        <w:spacing w:val="-1"/>
        <w:w w:val="99"/>
        <w:sz w:val="24"/>
        <w:szCs w:val="24"/>
        <w:lang w:val="it-IT" w:eastAsia="it-IT" w:bidi="it-IT"/>
      </w:rPr>
    </w:lvl>
    <w:lvl w:ilvl="1">
      <w:start w:val="1"/>
      <w:numFmt w:val="decimal"/>
      <w:lvlText w:val="%1.%2."/>
      <w:lvlJc w:val="left"/>
      <w:pPr>
        <w:ind w:left="1276" w:hanging="708"/>
      </w:pPr>
      <w:rPr>
        <w:rFonts w:ascii="Calibri Light" w:eastAsia="Garamond" w:hAnsi="Calibri Light" w:cs="Garamond" w:hint="default"/>
        <w:b/>
        <w:bCs/>
        <w:spacing w:val="-1"/>
        <w:w w:val="99"/>
        <w:sz w:val="24"/>
        <w:szCs w:val="24"/>
        <w:lang w:val="it-IT" w:eastAsia="it-IT" w:bidi="it-IT"/>
      </w:rPr>
    </w:lvl>
    <w:lvl w:ilvl="2">
      <w:start w:val="1"/>
      <w:numFmt w:val="decimal"/>
      <w:lvlText w:val="%1.%2.%3."/>
      <w:lvlJc w:val="left"/>
      <w:pPr>
        <w:ind w:left="906" w:hanging="708"/>
      </w:pPr>
      <w:rPr>
        <w:rFonts w:ascii="Garamond" w:eastAsia="Garamond" w:hAnsi="Garamond" w:cs="Garamond" w:hint="default"/>
        <w:b/>
        <w:bCs/>
        <w:spacing w:val="-2"/>
        <w:w w:val="100"/>
        <w:sz w:val="24"/>
        <w:szCs w:val="24"/>
        <w:lang w:val="it-IT" w:eastAsia="it-IT" w:bidi="it-IT"/>
      </w:rPr>
    </w:lvl>
    <w:lvl w:ilvl="3">
      <w:numFmt w:val="bullet"/>
      <w:lvlText w:val="•"/>
      <w:lvlJc w:val="left"/>
      <w:pPr>
        <w:ind w:left="3667" w:hanging="708"/>
      </w:pPr>
      <w:rPr>
        <w:rFonts w:hint="default"/>
        <w:lang w:val="it-IT" w:eastAsia="it-IT" w:bidi="it-IT"/>
      </w:rPr>
    </w:lvl>
    <w:lvl w:ilvl="4">
      <w:numFmt w:val="bullet"/>
      <w:lvlText w:val="•"/>
      <w:lvlJc w:val="left"/>
      <w:pPr>
        <w:ind w:left="4590" w:hanging="708"/>
      </w:pPr>
      <w:rPr>
        <w:rFonts w:hint="default"/>
        <w:lang w:val="it-IT" w:eastAsia="it-IT" w:bidi="it-IT"/>
      </w:rPr>
    </w:lvl>
    <w:lvl w:ilvl="5">
      <w:numFmt w:val="bullet"/>
      <w:lvlText w:val="•"/>
      <w:lvlJc w:val="left"/>
      <w:pPr>
        <w:ind w:left="5513" w:hanging="708"/>
      </w:pPr>
      <w:rPr>
        <w:rFonts w:hint="default"/>
        <w:lang w:val="it-IT" w:eastAsia="it-IT" w:bidi="it-IT"/>
      </w:rPr>
    </w:lvl>
    <w:lvl w:ilvl="6">
      <w:numFmt w:val="bullet"/>
      <w:lvlText w:val="•"/>
      <w:lvlJc w:val="left"/>
      <w:pPr>
        <w:ind w:left="6435" w:hanging="708"/>
      </w:pPr>
      <w:rPr>
        <w:rFonts w:hint="default"/>
        <w:lang w:val="it-IT" w:eastAsia="it-IT" w:bidi="it-IT"/>
      </w:rPr>
    </w:lvl>
    <w:lvl w:ilvl="7">
      <w:numFmt w:val="bullet"/>
      <w:lvlText w:val="•"/>
      <w:lvlJc w:val="left"/>
      <w:pPr>
        <w:ind w:left="7358" w:hanging="708"/>
      </w:pPr>
      <w:rPr>
        <w:rFonts w:hint="default"/>
        <w:lang w:val="it-IT" w:eastAsia="it-IT" w:bidi="it-IT"/>
      </w:rPr>
    </w:lvl>
    <w:lvl w:ilvl="8">
      <w:numFmt w:val="bullet"/>
      <w:lvlText w:val="•"/>
      <w:lvlJc w:val="left"/>
      <w:pPr>
        <w:ind w:left="8281" w:hanging="708"/>
      </w:pPr>
      <w:rPr>
        <w:rFonts w:hint="default"/>
        <w:lang w:val="it-IT" w:eastAsia="it-IT" w:bidi="it-IT"/>
      </w:rPr>
    </w:lvl>
  </w:abstractNum>
  <w:abstractNum w:abstractNumId="6" w15:restartNumberingAfterBreak="0">
    <w:nsid w:val="03C67D44"/>
    <w:multiLevelType w:val="hybridMultilevel"/>
    <w:tmpl w:val="EC086C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56948EC"/>
    <w:multiLevelType w:val="multilevel"/>
    <w:tmpl w:val="5322D7FC"/>
    <w:lvl w:ilvl="0">
      <w:start w:val="1"/>
      <w:numFmt w:val="decimal"/>
      <w:pStyle w:val="Titolo2"/>
      <w:lvlText w:val="%1."/>
      <w:lvlJc w:val="left"/>
      <w:pPr>
        <w:ind w:left="720" w:hanging="360"/>
      </w:pPr>
      <w:rPr>
        <w:rFonts w:ascii="Calibri Light" w:hAnsi="Calibri Light"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21" w:hanging="454"/>
      </w:pPr>
      <w:rPr>
        <w:rFonts w:ascii="Calibri Light" w:hAnsi="Calibri Light" w:hint="default"/>
        <w:b/>
        <w:i w:val="0"/>
        <w:caps/>
        <w:color w:val="323E4F"/>
        <w:sz w:val="24"/>
        <w:szCs w:val="24"/>
      </w:rPr>
    </w:lvl>
    <w:lvl w:ilvl="2">
      <w:start w:val="1"/>
      <w:numFmt w:val="decimal"/>
      <w:lvlText w:val="%1.%2.%3. "/>
      <w:lvlJc w:val="left"/>
      <w:pPr>
        <w:ind w:left="1247" w:hanging="510"/>
      </w:pPr>
      <w:rPr>
        <w:rFonts w:hint="default"/>
      </w:rPr>
    </w:lvl>
    <w:lvl w:ilvl="3">
      <w:start w:val="1"/>
      <w:numFmt w:val="decimal"/>
      <w:lvlText w:val="%4."/>
      <w:lvlJc w:val="left"/>
      <w:pPr>
        <w:ind w:left="2880" w:hanging="1236"/>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64E7CD9"/>
    <w:multiLevelType w:val="hybridMultilevel"/>
    <w:tmpl w:val="F72A96E8"/>
    <w:lvl w:ilvl="0" w:tplc="CCFC68BC">
      <w:numFmt w:val="bullet"/>
      <w:lvlText w:val="-"/>
      <w:lvlJc w:val="left"/>
      <w:pPr>
        <w:ind w:left="644" w:hanging="360"/>
      </w:pPr>
      <w:rPr>
        <w:rFonts w:ascii="Calibri Light" w:eastAsia="Times New Roman" w:hAnsi="Calibri Light" w:cs="Times New Roman" w:hint="default"/>
      </w:rPr>
    </w:lvl>
    <w:lvl w:ilvl="1" w:tplc="A9F46BFE">
      <w:start w:val="1"/>
      <w:numFmt w:val="bullet"/>
      <w:lvlText w:val=""/>
      <w:lvlJc w:val="left"/>
      <w:pPr>
        <w:ind w:left="1212" w:hanging="360"/>
      </w:pPr>
      <w:rPr>
        <w:rFonts w:ascii="Symbol" w:hAnsi="Symbol" w:hint="default"/>
        <w:color w:val="4472C4"/>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9" w15:restartNumberingAfterBreak="0">
    <w:nsid w:val="08CF2E66"/>
    <w:multiLevelType w:val="multilevel"/>
    <w:tmpl w:val="48C8B0D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rPr>
        <w:color w:val="auto"/>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09257EF0"/>
    <w:multiLevelType w:val="hybridMultilevel"/>
    <w:tmpl w:val="3ADA3FA6"/>
    <w:lvl w:ilvl="0" w:tplc="8C8C5FFC">
      <w:start w:val="1"/>
      <w:numFmt w:val="bullet"/>
      <w:lvlText w:val=""/>
      <w:lvlJc w:val="left"/>
      <w:pPr>
        <w:ind w:left="720" w:hanging="360"/>
      </w:pPr>
      <w:rPr>
        <w:rFonts w:ascii="Symbol" w:hAnsi="Symbol" w:hint="default"/>
        <w:color w:val="2E74B5"/>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DC90675"/>
    <w:multiLevelType w:val="hybridMultilevel"/>
    <w:tmpl w:val="7F02D46E"/>
    <w:lvl w:ilvl="0" w:tplc="16981244">
      <w:start w:val="1"/>
      <w:numFmt w:val="bullet"/>
      <w:lvlText w:val=""/>
      <w:lvlJc w:val="left"/>
      <w:pPr>
        <w:ind w:left="720" w:hanging="360"/>
      </w:pPr>
      <w:rPr>
        <w:rFonts w:ascii="Symbol" w:hAnsi="Symbol" w:hint="default"/>
        <w:color w:val="4472C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1F77521"/>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67002FA"/>
    <w:multiLevelType w:val="hybridMultilevel"/>
    <w:tmpl w:val="F670E21A"/>
    <w:lvl w:ilvl="0" w:tplc="98FC90F0">
      <w:start w:val="1"/>
      <w:numFmt w:val="bullet"/>
      <w:lvlText w:val=""/>
      <w:lvlJc w:val="left"/>
      <w:pPr>
        <w:ind w:left="720" w:hanging="360"/>
      </w:pPr>
      <w:rPr>
        <w:rFonts w:ascii="Symbol" w:hAnsi="Symbol" w:hint="default"/>
        <w:color w:val="4472C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8E118C4"/>
    <w:multiLevelType w:val="hybridMultilevel"/>
    <w:tmpl w:val="31A26EA6"/>
    <w:lvl w:ilvl="0" w:tplc="2E1A264E">
      <w:start w:val="1"/>
      <w:numFmt w:val="bullet"/>
      <w:lvlText w:val=""/>
      <w:lvlJc w:val="left"/>
      <w:pPr>
        <w:ind w:left="720" w:hanging="360"/>
      </w:pPr>
      <w:rPr>
        <w:rFonts w:ascii="Symbol" w:hAnsi="Symbol" w:hint="default"/>
        <w:color w:val="4472C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ACD6806"/>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C6C1266"/>
    <w:multiLevelType w:val="hybridMultilevel"/>
    <w:tmpl w:val="25767A8A"/>
    <w:name w:val="Elenco numerato 4"/>
    <w:lvl w:ilvl="0" w:tplc="81A62F6A">
      <w:numFmt w:val="bullet"/>
      <w:lvlText w:val=""/>
      <w:lvlJc w:val="left"/>
      <w:pPr>
        <w:ind w:left="360" w:firstLine="0"/>
      </w:pPr>
      <w:rPr>
        <w:rFonts w:ascii="Symbol" w:hAnsi="Symbol"/>
      </w:rPr>
    </w:lvl>
    <w:lvl w:ilvl="1" w:tplc="8062CC2C">
      <w:numFmt w:val="bullet"/>
      <w:lvlText w:val="o"/>
      <w:lvlJc w:val="left"/>
      <w:pPr>
        <w:ind w:left="1080" w:firstLine="0"/>
      </w:pPr>
      <w:rPr>
        <w:rFonts w:ascii="Courier New" w:hAnsi="Courier New" w:cs="Courier New"/>
      </w:rPr>
    </w:lvl>
    <w:lvl w:ilvl="2" w:tplc="42E26B14">
      <w:numFmt w:val="bullet"/>
      <w:lvlText w:val=""/>
      <w:lvlJc w:val="left"/>
      <w:pPr>
        <w:ind w:left="1800" w:firstLine="0"/>
      </w:pPr>
      <w:rPr>
        <w:rFonts w:ascii="Wingdings" w:eastAsia="Wingdings" w:hAnsi="Wingdings" w:cs="Wingdings"/>
      </w:rPr>
    </w:lvl>
    <w:lvl w:ilvl="3" w:tplc="732AAFC4">
      <w:numFmt w:val="bullet"/>
      <w:lvlText w:val=""/>
      <w:lvlJc w:val="left"/>
      <w:pPr>
        <w:ind w:left="2520" w:firstLine="0"/>
      </w:pPr>
      <w:rPr>
        <w:rFonts w:ascii="Symbol" w:hAnsi="Symbol"/>
      </w:rPr>
    </w:lvl>
    <w:lvl w:ilvl="4" w:tplc="832C8EDE">
      <w:numFmt w:val="bullet"/>
      <w:lvlText w:val="o"/>
      <w:lvlJc w:val="left"/>
      <w:pPr>
        <w:ind w:left="3240" w:firstLine="0"/>
      </w:pPr>
      <w:rPr>
        <w:rFonts w:ascii="Courier New" w:hAnsi="Courier New" w:cs="Courier New"/>
      </w:rPr>
    </w:lvl>
    <w:lvl w:ilvl="5" w:tplc="838AE736">
      <w:numFmt w:val="bullet"/>
      <w:lvlText w:val=""/>
      <w:lvlJc w:val="left"/>
      <w:pPr>
        <w:ind w:left="3960" w:firstLine="0"/>
      </w:pPr>
      <w:rPr>
        <w:rFonts w:ascii="Wingdings" w:eastAsia="Wingdings" w:hAnsi="Wingdings" w:cs="Wingdings"/>
      </w:rPr>
    </w:lvl>
    <w:lvl w:ilvl="6" w:tplc="BFB4F9AA">
      <w:numFmt w:val="bullet"/>
      <w:lvlText w:val=""/>
      <w:lvlJc w:val="left"/>
      <w:pPr>
        <w:ind w:left="4680" w:firstLine="0"/>
      </w:pPr>
      <w:rPr>
        <w:rFonts w:ascii="Symbol" w:hAnsi="Symbol"/>
      </w:rPr>
    </w:lvl>
    <w:lvl w:ilvl="7" w:tplc="B8228A9E">
      <w:numFmt w:val="bullet"/>
      <w:lvlText w:val="o"/>
      <w:lvlJc w:val="left"/>
      <w:pPr>
        <w:ind w:left="5400" w:firstLine="0"/>
      </w:pPr>
      <w:rPr>
        <w:rFonts w:ascii="Courier New" w:hAnsi="Courier New" w:cs="Courier New"/>
      </w:rPr>
    </w:lvl>
    <w:lvl w:ilvl="8" w:tplc="3ED8346A">
      <w:numFmt w:val="bullet"/>
      <w:lvlText w:val=""/>
      <w:lvlJc w:val="left"/>
      <w:pPr>
        <w:ind w:left="6120" w:firstLine="0"/>
      </w:pPr>
      <w:rPr>
        <w:rFonts w:ascii="Wingdings" w:eastAsia="Wingdings" w:hAnsi="Wingdings" w:cs="Wingdings"/>
      </w:rPr>
    </w:lvl>
  </w:abstractNum>
  <w:abstractNum w:abstractNumId="17" w15:restartNumberingAfterBreak="0">
    <w:nsid w:val="1CC61D2B"/>
    <w:multiLevelType w:val="hybridMultilevel"/>
    <w:tmpl w:val="CD4C6E72"/>
    <w:lvl w:ilvl="0" w:tplc="6318E9E8">
      <w:start w:val="1"/>
      <w:numFmt w:val="bullet"/>
      <w:lvlText w:val=""/>
      <w:lvlJc w:val="left"/>
      <w:pPr>
        <w:ind w:left="720" w:hanging="360"/>
      </w:pPr>
      <w:rPr>
        <w:rFonts w:ascii="Symbol" w:hAnsi="Symbol" w:hint="default"/>
        <w:color w:val="4472C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1EFA0B8F"/>
    <w:multiLevelType w:val="multilevel"/>
    <w:tmpl w:val="EC92428C"/>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20B2F2C"/>
    <w:multiLevelType w:val="hybridMultilevel"/>
    <w:tmpl w:val="AC20BC28"/>
    <w:lvl w:ilvl="0" w:tplc="CE0EA046">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2E74379"/>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9985BD4"/>
    <w:multiLevelType w:val="hybridMultilevel"/>
    <w:tmpl w:val="43CEBAB2"/>
    <w:lvl w:ilvl="0" w:tplc="CCFC68BC">
      <w:numFmt w:val="bullet"/>
      <w:lvlText w:val="-"/>
      <w:lvlJc w:val="left"/>
      <w:pPr>
        <w:ind w:left="644" w:hanging="360"/>
      </w:pPr>
      <w:rPr>
        <w:rFonts w:ascii="Calibri Light" w:eastAsia="Times New Roman" w:hAnsi="Calibri Light" w:cs="Times New Roman" w:hint="default"/>
      </w:rPr>
    </w:lvl>
    <w:lvl w:ilvl="1" w:tplc="CB40EED0">
      <w:numFmt w:val="bullet"/>
      <w:lvlText w:val="•"/>
      <w:lvlJc w:val="left"/>
      <w:pPr>
        <w:ind w:left="1212" w:hanging="360"/>
      </w:pPr>
      <w:rPr>
        <w:rFonts w:ascii="Calibri Light" w:eastAsia="Times New Roman" w:hAnsi="Calibri Light" w:cs="Times New Roman"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22" w15:restartNumberingAfterBreak="0">
    <w:nsid w:val="2C1C746E"/>
    <w:multiLevelType w:val="hybridMultilevel"/>
    <w:tmpl w:val="31329518"/>
    <w:lvl w:ilvl="0" w:tplc="275A0708">
      <w:start w:val="1"/>
      <w:numFmt w:val="bullet"/>
      <w:lvlText w:val=""/>
      <w:lvlJc w:val="left"/>
      <w:pPr>
        <w:ind w:left="720" w:hanging="360"/>
      </w:pPr>
      <w:rPr>
        <w:rFonts w:ascii="Symbol" w:hAnsi="Symbol" w:hint="default"/>
        <w:color w:val="4472C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C36525A"/>
    <w:multiLevelType w:val="hybridMultilevel"/>
    <w:tmpl w:val="06FA03AE"/>
    <w:lvl w:ilvl="0" w:tplc="80629F9C">
      <w:start w:val="1"/>
      <w:numFmt w:val="bullet"/>
      <w:lvlText w:val=""/>
      <w:lvlJc w:val="left"/>
      <w:pPr>
        <w:ind w:left="720" w:hanging="360"/>
      </w:pPr>
      <w:rPr>
        <w:rFonts w:ascii="Symbol" w:hAnsi="Symbol" w:hint="default"/>
        <w:color w:val="4472C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2FBA32C0"/>
    <w:multiLevelType w:val="multilevel"/>
    <w:tmpl w:val="4D786B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2076AC2"/>
    <w:multiLevelType w:val="multilevel"/>
    <w:tmpl w:val="5BD2FA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00000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3C07BF1"/>
    <w:multiLevelType w:val="hybridMultilevel"/>
    <w:tmpl w:val="1F78841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35F2373A"/>
    <w:multiLevelType w:val="multilevel"/>
    <w:tmpl w:val="E676D858"/>
    <w:lvl w:ilvl="0">
      <w:start w:val="1"/>
      <w:numFmt w:val="decimal"/>
      <w:lvlText w:val="%1."/>
      <w:lvlJc w:val="left"/>
      <w:pPr>
        <w:ind w:left="360" w:hanging="360"/>
      </w:pPr>
      <w:rPr>
        <w:rFonts w:ascii="Calibri" w:hAnsi="Calibri" w:hint="default"/>
        <w:color w:val="9D3511"/>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70871C5"/>
    <w:multiLevelType w:val="multilevel"/>
    <w:tmpl w:val="A90A8D8A"/>
    <w:lvl w:ilvl="0">
      <w:start w:val="3"/>
      <w:numFmt w:val="decimal"/>
      <w:lvlText w:val="%1."/>
      <w:lvlJc w:val="left"/>
      <w:pPr>
        <w:ind w:left="1080" w:hanging="360"/>
      </w:pPr>
      <w:rPr>
        <w:rFonts w:hint="default"/>
      </w:rPr>
    </w:lvl>
    <w:lvl w:ilvl="1">
      <w:start w:val="1"/>
      <w:numFmt w:val="decimal"/>
      <w:isLgl/>
      <w:lvlText w:val="%1.%2"/>
      <w:lvlJc w:val="left"/>
      <w:pPr>
        <w:ind w:left="1155" w:hanging="43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3A1A2842"/>
    <w:multiLevelType w:val="hybridMultilevel"/>
    <w:tmpl w:val="B46C3C86"/>
    <w:lvl w:ilvl="0" w:tplc="550294C6">
      <w:start w:val="1"/>
      <w:numFmt w:val="bullet"/>
      <w:lvlText w:val=""/>
      <w:lvlJc w:val="left"/>
      <w:pPr>
        <w:ind w:left="720" w:hanging="360"/>
      </w:pPr>
      <w:rPr>
        <w:rFonts w:ascii="Symbol" w:hAnsi="Symbol" w:hint="default"/>
        <w:color w:val="4472C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3C2B04A1"/>
    <w:multiLevelType w:val="hybridMultilevel"/>
    <w:tmpl w:val="61EC17B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3CE31566"/>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0B10A9B"/>
    <w:multiLevelType w:val="hybridMultilevel"/>
    <w:tmpl w:val="A2F88DAC"/>
    <w:lvl w:ilvl="0" w:tplc="88A0D098">
      <w:start w:val="1"/>
      <w:numFmt w:val="bullet"/>
      <w:lvlText w:val=""/>
      <w:lvlJc w:val="left"/>
      <w:pPr>
        <w:ind w:left="3679" w:hanging="360"/>
      </w:pPr>
      <w:rPr>
        <w:rFonts w:ascii="Symbol" w:hAnsi="Symbol" w:hint="default"/>
        <w:color w:val="4472C4"/>
      </w:rPr>
    </w:lvl>
    <w:lvl w:ilvl="1" w:tplc="03DEC662">
      <w:start w:val="1"/>
      <w:numFmt w:val="bullet"/>
      <w:lvlText w:val="-"/>
      <w:lvlJc w:val="left"/>
      <w:pPr>
        <w:ind w:left="4399" w:hanging="360"/>
      </w:pPr>
      <w:rPr>
        <w:rFonts w:ascii="Calibri Light" w:eastAsia="Times New Roman" w:hAnsi="Calibri Light" w:cs="Times New Roman" w:hint="default"/>
      </w:rPr>
    </w:lvl>
    <w:lvl w:ilvl="2" w:tplc="04100005" w:tentative="1">
      <w:start w:val="1"/>
      <w:numFmt w:val="bullet"/>
      <w:lvlText w:val=""/>
      <w:lvlJc w:val="left"/>
      <w:pPr>
        <w:ind w:left="5119" w:hanging="360"/>
      </w:pPr>
      <w:rPr>
        <w:rFonts w:ascii="Wingdings" w:hAnsi="Wingdings" w:hint="default"/>
      </w:rPr>
    </w:lvl>
    <w:lvl w:ilvl="3" w:tplc="04100001" w:tentative="1">
      <w:start w:val="1"/>
      <w:numFmt w:val="bullet"/>
      <w:lvlText w:val=""/>
      <w:lvlJc w:val="left"/>
      <w:pPr>
        <w:ind w:left="5839" w:hanging="360"/>
      </w:pPr>
      <w:rPr>
        <w:rFonts w:ascii="Symbol" w:hAnsi="Symbol" w:hint="default"/>
      </w:rPr>
    </w:lvl>
    <w:lvl w:ilvl="4" w:tplc="04100003" w:tentative="1">
      <w:start w:val="1"/>
      <w:numFmt w:val="bullet"/>
      <w:lvlText w:val="o"/>
      <w:lvlJc w:val="left"/>
      <w:pPr>
        <w:ind w:left="6559" w:hanging="360"/>
      </w:pPr>
      <w:rPr>
        <w:rFonts w:ascii="Courier New" w:hAnsi="Courier New" w:cs="Courier New" w:hint="default"/>
      </w:rPr>
    </w:lvl>
    <w:lvl w:ilvl="5" w:tplc="04100005" w:tentative="1">
      <w:start w:val="1"/>
      <w:numFmt w:val="bullet"/>
      <w:lvlText w:val=""/>
      <w:lvlJc w:val="left"/>
      <w:pPr>
        <w:ind w:left="7279" w:hanging="360"/>
      </w:pPr>
      <w:rPr>
        <w:rFonts w:ascii="Wingdings" w:hAnsi="Wingdings" w:hint="default"/>
      </w:rPr>
    </w:lvl>
    <w:lvl w:ilvl="6" w:tplc="04100001" w:tentative="1">
      <w:start w:val="1"/>
      <w:numFmt w:val="bullet"/>
      <w:lvlText w:val=""/>
      <w:lvlJc w:val="left"/>
      <w:pPr>
        <w:ind w:left="7999" w:hanging="360"/>
      </w:pPr>
      <w:rPr>
        <w:rFonts w:ascii="Symbol" w:hAnsi="Symbol" w:hint="default"/>
      </w:rPr>
    </w:lvl>
    <w:lvl w:ilvl="7" w:tplc="04100003" w:tentative="1">
      <w:start w:val="1"/>
      <w:numFmt w:val="bullet"/>
      <w:lvlText w:val="o"/>
      <w:lvlJc w:val="left"/>
      <w:pPr>
        <w:ind w:left="8719" w:hanging="360"/>
      </w:pPr>
      <w:rPr>
        <w:rFonts w:ascii="Courier New" w:hAnsi="Courier New" w:cs="Courier New" w:hint="default"/>
      </w:rPr>
    </w:lvl>
    <w:lvl w:ilvl="8" w:tplc="04100005" w:tentative="1">
      <w:start w:val="1"/>
      <w:numFmt w:val="bullet"/>
      <w:lvlText w:val=""/>
      <w:lvlJc w:val="left"/>
      <w:pPr>
        <w:ind w:left="9439" w:hanging="360"/>
      </w:pPr>
      <w:rPr>
        <w:rFonts w:ascii="Wingdings" w:hAnsi="Wingdings" w:hint="default"/>
      </w:rPr>
    </w:lvl>
  </w:abstractNum>
  <w:abstractNum w:abstractNumId="33" w15:restartNumberingAfterBreak="0">
    <w:nsid w:val="435975F7"/>
    <w:multiLevelType w:val="hybridMultilevel"/>
    <w:tmpl w:val="D8F4C3FC"/>
    <w:lvl w:ilvl="0" w:tplc="55701A7A">
      <w:start w:val="1"/>
      <w:numFmt w:val="decimal"/>
      <w:pStyle w:val="Titolo1"/>
      <w:lvlText w:val="%1."/>
      <w:lvlJc w:val="left"/>
      <w:pPr>
        <w:ind w:left="720" w:hanging="360"/>
      </w:pPr>
      <w:rPr>
        <w:color w:val="auto"/>
      </w:rPr>
    </w:lvl>
    <w:lvl w:ilvl="1" w:tplc="04100019">
      <w:start w:val="1"/>
      <w:numFmt w:val="lowerLetter"/>
      <w:lvlText w:val="%2."/>
      <w:lvlJc w:val="left"/>
      <w:pPr>
        <w:ind w:left="1440" w:hanging="360"/>
      </w:pPr>
    </w:lvl>
    <w:lvl w:ilvl="2" w:tplc="98FC90F0">
      <w:start w:val="1"/>
      <w:numFmt w:val="bullet"/>
      <w:lvlText w:val=""/>
      <w:lvlJc w:val="left"/>
      <w:pPr>
        <w:ind w:left="2685" w:hanging="705"/>
      </w:pPr>
      <w:rPr>
        <w:rFonts w:ascii="Symbol" w:hAnsi="Symbol" w:hint="default"/>
        <w:color w:val="4472C4"/>
      </w:rPr>
    </w:lvl>
    <w:lvl w:ilvl="3" w:tplc="548628A0">
      <w:start w:val="1"/>
      <w:numFmt w:val="lowerLetter"/>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43E850B9"/>
    <w:multiLevelType w:val="hybridMultilevel"/>
    <w:tmpl w:val="27BE1EE2"/>
    <w:lvl w:ilvl="0" w:tplc="7F60015C">
      <w:start w:val="1"/>
      <w:numFmt w:val="lowerLetter"/>
      <w:pStyle w:val="Titolo3"/>
      <w:lvlText w:val="%1)"/>
      <w:lvlJc w:val="left"/>
      <w:pPr>
        <w:ind w:left="1713" w:hanging="360"/>
      </w:pPr>
      <w:rPr>
        <w:rFonts w:ascii="Calibri Light" w:hAnsi="Calibri Light" w:hint="default"/>
        <w:b/>
        <w:bCs/>
        <w:i w:val="0"/>
        <w:color w:val="1F497D" w:themeColor="text2"/>
        <w:w w:val="99"/>
        <w:sz w:val="24"/>
        <w:szCs w:val="22"/>
      </w:rPr>
    </w:lvl>
    <w:lvl w:ilvl="1" w:tplc="04100019" w:tentative="1">
      <w:start w:val="1"/>
      <w:numFmt w:val="lowerLetter"/>
      <w:lvlText w:val="%2."/>
      <w:lvlJc w:val="left"/>
      <w:pPr>
        <w:ind w:left="2433" w:hanging="360"/>
      </w:pPr>
    </w:lvl>
    <w:lvl w:ilvl="2" w:tplc="0410001B" w:tentative="1">
      <w:start w:val="1"/>
      <w:numFmt w:val="lowerRoman"/>
      <w:lvlText w:val="%3."/>
      <w:lvlJc w:val="right"/>
      <w:pPr>
        <w:ind w:left="3153" w:hanging="180"/>
      </w:pPr>
    </w:lvl>
    <w:lvl w:ilvl="3" w:tplc="0410000F">
      <w:start w:val="1"/>
      <w:numFmt w:val="decimal"/>
      <w:lvlText w:val="%4."/>
      <w:lvlJc w:val="left"/>
      <w:pPr>
        <w:ind w:left="3873" w:hanging="360"/>
      </w:pPr>
    </w:lvl>
    <w:lvl w:ilvl="4" w:tplc="04100019" w:tentative="1">
      <w:start w:val="1"/>
      <w:numFmt w:val="lowerLetter"/>
      <w:lvlText w:val="%5."/>
      <w:lvlJc w:val="left"/>
      <w:pPr>
        <w:ind w:left="4593" w:hanging="360"/>
      </w:pPr>
    </w:lvl>
    <w:lvl w:ilvl="5" w:tplc="0410001B" w:tentative="1">
      <w:start w:val="1"/>
      <w:numFmt w:val="lowerRoman"/>
      <w:lvlText w:val="%6."/>
      <w:lvlJc w:val="right"/>
      <w:pPr>
        <w:ind w:left="5313" w:hanging="180"/>
      </w:pPr>
    </w:lvl>
    <w:lvl w:ilvl="6" w:tplc="0410000F" w:tentative="1">
      <w:start w:val="1"/>
      <w:numFmt w:val="decimal"/>
      <w:lvlText w:val="%7."/>
      <w:lvlJc w:val="left"/>
      <w:pPr>
        <w:ind w:left="6033" w:hanging="360"/>
      </w:pPr>
    </w:lvl>
    <w:lvl w:ilvl="7" w:tplc="04100019" w:tentative="1">
      <w:start w:val="1"/>
      <w:numFmt w:val="lowerLetter"/>
      <w:lvlText w:val="%8."/>
      <w:lvlJc w:val="left"/>
      <w:pPr>
        <w:ind w:left="6753" w:hanging="360"/>
      </w:pPr>
    </w:lvl>
    <w:lvl w:ilvl="8" w:tplc="0410001B" w:tentative="1">
      <w:start w:val="1"/>
      <w:numFmt w:val="lowerRoman"/>
      <w:lvlText w:val="%9."/>
      <w:lvlJc w:val="right"/>
      <w:pPr>
        <w:ind w:left="7473" w:hanging="180"/>
      </w:pPr>
    </w:lvl>
  </w:abstractNum>
  <w:abstractNum w:abstractNumId="35" w15:restartNumberingAfterBreak="0">
    <w:nsid w:val="49E639E7"/>
    <w:multiLevelType w:val="multilevel"/>
    <w:tmpl w:val="18B409BE"/>
    <w:lvl w:ilvl="0">
      <w:start w:val="1"/>
      <w:numFmt w:val="decimal"/>
      <w:lvlText w:val="%1."/>
      <w:lvlJc w:val="left"/>
      <w:pPr>
        <w:ind w:left="360" w:hanging="360"/>
      </w:pPr>
      <w:rPr>
        <w:rFonts w:hint="default"/>
      </w:rPr>
    </w:lvl>
    <w:lvl w:ilvl="1">
      <w:start w:val="1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CC27192"/>
    <w:multiLevelType w:val="hybridMultilevel"/>
    <w:tmpl w:val="5B1CCC90"/>
    <w:lvl w:ilvl="0" w:tplc="60A88046">
      <w:start w:val="1"/>
      <w:numFmt w:val="bullet"/>
      <w:lvlText w:val=""/>
      <w:lvlJc w:val="left"/>
      <w:pPr>
        <w:ind w:left="720" w:hanging="360"/>
      </w:pPr>
      <w:rPr>
        <w:rFonts w:ascii="Symbol" w:hAnsi="Symbol" w:hint="default"/>
        <w:color w:val="4472C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4D493162"/>
    <w:multiLevelType w:val="hybridMultilevel"/>
    <w:tmpl w:val="69960A08"/>
    <w:lvl w:ilvl="0" w:tplc="488A6954">
      <w:numFmt w:val="bullet"/>
      <w:lvlText w:val="•"/>
      <w:lvlJc w:val="left"/>
      <w:pPr>
        <w:ind w:left="720" w:hanging="360"/>
      </w:pPr>
      <w:rPr>
        <w:rFonts w:ascii="Book Antiqua" w:eastAsiaTheme="minorHAnsi" w:hAnsi="Book Antiqua" w:cs="Book Antiqua" w:hint="default"/>
        <w:color w:val="4472C4"/>
        <w:sz w:val="24"/>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4EDC17FC"/>
    <w:multiLevelType w:val="hybridMultilevel"/>
    <w:tmpl w:val="8384E46A"/>
    <w:lvl w:ilvl="0" w:tplc="794E0E40">
      <w:start w:val="1"/>
      <w:numFmt w:val="bullet"/>
      <w:lvlText w:val=""/>
      <w:lvlJc w:val="left"/>
      <w:pPr>
        <w:ind w:left="1572" w:hanging="360"/>
      </w:pPr>
      <w:rPr>
        <w:rFonts w:ascii="Symbol" w:hAnsi="Symbol" w:hint="default"/>
        <w:color w:val="4472C4"/>
      </w:rPr>
    </w:lvl>
    <w:lvl w:ilvl="1" w:tplc="04100003" w:tentative="1">
      <w:start w:val="1"/>
      <w:numFmt w:val="bullet"/>
      <w:lvlText w:val="o"/>
      <w:lvlJc w:val="left"/>
      <w:pPr>
        <w:ind w:left="2292" w:hanging="360"/>
      </w:pPr>
      <w:rPr>
        <w:rFonts w:ascii="Courier New" w:hAnsi="Courier New" w:cs="Courier New" w:hint="default"/>
      </w:rPr>
    </w:lvl>
    <w:lvl w:ilvl="2" w:tplc="04100005" w:tentative="1">
      <w:start w:val="1"/>
      <w:numFmt w:val="bullet"/>
      <w:lvlText w:val=""/>
      <w:lvlJc w:val="left"/>
      <w:pPr>
        <w:ind w:left="3012" w:hanging="360"/>
      </w:pPr>
      <w:rPr>
        <w:rFonts w:ascii="Wingdings" w:hAnsi="Wingdings" w:hint="default"/>
      </w:rPr>
    </w:lvl>
    <w:lvl w:ilvl="3" w:tplc="04100001" w:tentative="1">
      <w:start w:val="1"/>
      <w:numFmt w:val="bullet"/>
      <w:lvlText w:val=""/>
      <w:lvlJc w:val="left"/>
      <w:pPr>
        <w:ind w:left="3732" w:hanging="360"/>
      </w:pPr>
      <w:rPr>
        <w:rFonts w:ascii="Symbol" w:hAnsi="Symbol" w:hint="default"/>
      </w:rPr>
    </w:lvl>
    <w:lvl w:ilvl="4" w:tplc="04100003" w:tentative="1">
      <w:start w:val="1"/>
      <w:numFmt w:val="bullet"/>
      <w:lvlText w:val="o"/>
      <w:lvlJc w:val="left"/>
      <w:pPr>
        <w:ind w:left="4452" w:hanging="360"/>
      </w:pPr>
      <w:rPr>
        <w:rFonts w:ascii="Courier New" w:hAnsi="Courier New" w:cs="Courier New" w:hint="default"/>
      </w:rPr>
    </w:lvl>
    <w:lvl w:ilvl="5" w:tplc="04100005" w:tentative="1">
      <w:start w:val="1"/>
      <w:numFmt w:val="bullet"/>
      <w:lvlText w:val=""/>
      <w:lvlJc w:val="left"/>
      <w:pPr>
        <w:ind w:left="5172" w:hanging="360"/>
      </w:pPr>
      <w:rPr>
        <w:rFonts w:ascii="Wingdings" w:hAnsi="Wingdings" w:hint="default"/>
      </w:rPr>
    </w:lvl>
    <w:lvl w:ilvl="6" w:tplc="04100001" w:tentative="1">
      <w:start w:val="1"/>
      <w:numFmt w:val="bullet"/>
      <w:lvlText w:val=""/>
      <w:lvlJc w:val="left"/>
      <w:pPr>
        <w:ind w:left="5892" w:hanging="360"/>
      </w:pPr>
      <w:rPr>
        <w:rFonts w:ascii="Symbol" w:hAnsi="Symbol" w:hint="default"/>
      </w:rPr>
    </w:lvl>
    <w:lvl w:ilvl="7" w:tplc="04100003" w:tentative="1">
      <w:start w:val="1"/>
      <w:numFmt w:val="bullet"/>
      <w:lvlText w:val="o"/>
      <w:lvlJc w:val="left"/>
      <w:pPr>
        <w:ind w:left="6612" w:hanging="360"/>
      </w:pPr>
      <w:rPr>
        <w:rFonts w:ascii="Courier New" w:hAnsi="Courier New" w:cs="Courier New" w:hint="default"/>
      </w:rPr>
    </w:lvl>
    <w:lvl w:ilvl="8" w:tplc="04100005" w:tentative="1">
      <w:start w:val="1"/>
      <w:numFmt w:val="bullet"/>
      <w:lvlText w:val=""/>
      <w:lvlJc w:val="left"/>
      <w:pPr>
        <w:ind w:left="7332" w:hanging="360"/>
      </w:pPr>
      <w:rPr>
        <w:rFonts w:ascii="Wingdings" w:hAnsi="Wingdings" w:hint="default"/>
      </w:rPr>
    </w:lvl>
  </w:abstractNum>
  <w:abstractNum w:abstractNumId="39" w15:restartNumberingAfterBreak="0">
    <w:nsid w:val="50C42537"/>
    <w:multiLevelType w:val="hybridMultilevel"/>
    <w:tmpl w:val="2E3AB0D2"/>
    <w:lvl w:ilvl="0" w:tplc="01CC5EA0">
      <w:start w:val="1"/>
      <w:numFmt w:val="bullet"/>
      <w:lvlText w:val=""/>
      <w:lvlJc w:val="left"/>
      <w:pPr>
        <w:ind w:left="720" w:hanging="360"/>
      </w:pPr>
      <w:rPr>
        <w:rFonts w:ascii="Symbol" w:hAnsi="Symbol" w:hint="default"/>
        <w:color w:val="4472C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51C535E4"/>
    <w:multiLevelType w:val="hybridMultilevel"/>
    <w:tmpl w:val="E7F8A7D0"/>
    <w:lvl w:ilvl="0" w:tplc="4D982E2C">
      <w:start w:val="1"/>
      <w:numFmt w:val="bullet"/>
      <w:lvlText w:val=""/>
      <w:lvlJc w:val="left"/>
      <w:pPr>
        <w:ind w:left="720" w:hanging="360"/>
      </w:pPr>
      <w:rPr>
        <w:rFonts w:ascii="Symbol" w:hAnsi="Symbol" w:hint="default"/>
        <w:color w:val="4472C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52BE1574"/>
    <w:multiLevelType w:val="hybridMultilevel"/>
    <w:tmpl w:val="06CE890C"/>
    <w:lvl w:ilvl="0" w:tplc="0F36E0B0">
      <w:start w:val="1"/>
      <w:numFmt w:val="bullet"/>
      <w:lvlText w:val=""/>
      <w:lvlJc w:val="left"/>
      <w:pPr>
        <w:ind w:left="720" w:hanging="360"/>
      </w:pPr>
      <w:rPr>
        <w:rFonts w:ascii="Symbol" w:hAnsi="Symbol" w:hint="default"/>
        <w:color w:val="4472C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57220565"/>
    <w:multiLevelType w:val="multilevel"/>
    <w:tmpl w:val="E80CCD7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7B04CCC"/>
    <w:multiLevelType w:val="hybridMultilevel"/>
    <w:tmpl w:val="3DF44D9C"/>
    <w:lvl w:ilvl="0" w:tplc="BCA49AC0">
      <w:start w:val="1"/>
      <w:numFmt w:val="bullet"/>
      <w:lvlText w:val=""/>
      <w:lvlJc w:val="left"/>
      <w:pPr>
        <w:ind w:left="720" w:hanging="360"/>
      </w:pPr>
      <w:rPr>
        <w:rFonts w:ascii="Symbol" w:hAnsi="Symbol" w:hint="default"/>
        <w:color w:val="4472C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59171DEE"/>
    <w:multiLevelType w:val="hybridMultilevel"/>
    <w:tmpl w:val="2E34052A"/>
    <w:lvl w:ilvl="0" w:tplc="866670E6">
      <w:start w:val="1"/>
      <w:numFmt w:val="bullet"/>
      <w:lvlText w:val=""/>
      <w:lvlJc w:val="left"/>
      <w:pPr>
        <w:ind w:left="720" w:hanging="360"/>
      </w:pPr>
      <w:rPr>
        <w:rFonts w:ascii="Symbol" w:hAnsi="Symbol" w:hint="default"/>
        <w:color w:val="4472C4"/>
      </w:rPr>
    </w:lvl>
    <w:lvl w:ilvl="1" w:tplc="79BA7388">
      <w:numFmt w:val="bullet"/>
      <w:lvlText w:val="-"/>
      <w:lvlJc w:val="left"/>
      <w:pPr>
        <w:ind w:left="1440" w:hanging="360"/>
      </w:pPr>
      <w:rPr>
        <w:rFonts w:ascii="Calibri" w:eastAsia="Times New Roman" w:hAnsi="Calibri"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5A1D4DE7"/>
    <w:multiLevelType w:val="multilevel"/>
    <w:tmpl w:val="58344FE0"/>
    <w:lvl w:ilvl="0">
      <w:start w:val="1"/>
      <w:numFmt w:val="decimal"/>
      <w:lvlText w:val="%1."/>
      <w:lvlJc w:val="left"/>
      <w:pPr>
        <w:ind w:left="360" w:hanging="360"/>
      </w:pPr>
      <w:rPr>
        <w:rFonts w:hint="default"/>
      </w:rPr>
    </w:lvl>
    <w:lvl w:ilvl="1">
      <w:start w:val="1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5A7D23A6"/>
    <w:multiLevelType w:val="hybridMultilevel"/>
    <w:tmpl w:val="6B368058"/>
    <w:lvl w:ilvl="0" w:tplc="34E0048E">
      <w:start w:val="1"/>
      <w:numFmt w:val="bullet"/>
      <w:lvlText w:val=""/>
      <w:lvlJc w:val="left"/>
      <w:pPr>
        <w:ind w:left="720" w:hanging="360"/>
      </w:pPr>
      <w:rPr>
        <w:rFonts w:ascii="Symbol" w:hAnsi="Symbol" w:hint="default"/>
        <w:color w:val="4472C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5B156BDD"/>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B522126"/>
    <w:multiLevelType w:val="hybridMultilevel"/>
    <w:tmpl w:val="6AFA69D8"/>
    <w:lvl w:ilvl="0" w:tplc="1AE40056">
      <w:start w:val="1"/>
      <w:numFmt w:val="bullet"/>
      <w:lvlText w:val=""/>
      <w:lvlJc w:val="left"/>
      <w:pPr>
        <w:ind w:left="720" w:hanging="360"/>
      </w:pPr>
      <w:rPr>
        <w:rFonts w:ascii="Symbol" w:hAnsi="Symbol" w:hint="default"/>
        <w:color w:val="4472C4"/>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9" w15:restartNumberingAfterBreak="0">
    <w:nsid w:val="5FD41C8C"/>
    <w:multiLevelType w:val="hybridMultilevel"/>
    <w:tmpl w:val="C7FC872E"/>
    <w:lvl w:ilvl="0" w:tplc="6EB46A4E">
      <w:start w:val="1"/>
      <w:numFmt w:val="bullet"/>
      <w:lvlText w:val=""/>
      <w:lvlJc w:val="left"/>
      <w:pPr>
        <w:ind w:left="927" w:hanging="360"/>
      </w:pPr>
      <w:rPr>
        <w:rFonts w:ascii="Symbol" w:hAnsi="Symbol" w:hint="default"/>
        <w:color w:val="4472C4"/>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50" w15:restartNumberingAfterBreak="0">
    <w:nsid w:val="5FF20DD2"/>
    <w:multiLevelType w:val="hybridMultilevel"/>
    <w:tmpl w:val="9E604A9A"/>
    <w:lvl w:ilvl="0" w:tplc="586C9EEA">
      <w:start w:val="1"/>
      <w:numFmt w:val="bullet"/>
      <w:lvlText w:val=""/>
      <w:lvlJc w:val="left"/>
      <w:pPr>
        <w:ind w:left="720" w:hanging="360"/>
      </w:pPr>
      <w:rPr>
        <w:rFonts w:ascii="Symbol" w:hAnsi="Symbol" w:hint="default"/>
        <w:color w:val="4472C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613A2A47"/>
    <w:multiLevelType w:val="multilevel"/>
    <w:tmpl w:val="7B307ED2"/>
    <w:lvl w:ilvl="0">
      <w:start w:val="1"/>
      <w:numFmt w:val="upp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2B86A11"/>
    <w:multiLevelType w:val="hybridMultilevel"/>
    <w:tmpl w:val="6FB03838"/>
    <w:lvl w:ilvl="0" w:tplc="488A6954">
      <w:numFmt w:val="bullet"/>
      <w:lvlText w:val="•"/>
      <w:lvlJc w:val="left"/>
      <w:pPr>
        <w:ind w:left="720" w:hanging="360"/>
      </w:pPr>
      <w:rPr>
        <w:rFonts w:ascii="Book Antiqua" w:eastAsiaTheme="minorHAnsi" w:hAnsi="Book Antiqua" w:cs="Book Antiqua" w:hint="default"/>
        <w:color w:val="4472C4"/>
        <w:sz w:val="24"/>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3" w15:restartNumberingAfterBreak="0">
    <w:nsid w:val="640E4219"/>
    <w:multiLevelType w:val="multilevel"/>
    <w:tmpl w:val="4D786B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64C1040B"/>
    <w:multiLevelType w:val="hybridMultilevel"/>
    <w:tmpl w:val="1AE40916"/>
    <w:lvl w:ilvl="0" w:tplc="2B9A2120">
      <w:start w:val="1"/>
      <w:numFmt w:val="bullet"/>
      <w:lvlText w:val=""/>
      <w:lvlJc w:val="left"/>
      <w:pPr>
        <w:ind w:left="2148" w:hanging="360"/>
      </w:pPr>
      <w:rPr>
        <w:rFonts w:ascii="Symbol" w:hAnsi="Symbol" w:hint="default"/>
        <w:color w:val="4472C4"/>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55" w15:restartNumberingAfterBreak="0">
    <w:nsid w:val="691A69AE"/>
    <w:multiLevelType w:val="hybridMultilevel"/>
    <w:tmpl w:val="9532317E"/>
    <w:lvl w:ilvl="0" w:tplc="23ACE950">
      <w:start w:val="1"/>
      <w:numFmt w:val="bullet"/>
      <w:lvlText w:val=""/>
      <w:lvlJc w:val="left"/>
      <w:pPr>
        <w:ind w:left="720" w:hanging="360"/>
      </w:pPr>
      <w:rPr>
        <w:rFonts w:ascii="Symbol" w:hAnsi="Symbol" w:hint="default"/>
        <w:color w:val="4472C4"/>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6" w15:restartNumberingAfterBreak="0">
    <w:nsid w:val="6927560C"/>
    <w:multiLevelType w:val="hybridMultilevel"/>
    <w:tmpl w:val="0870FFA2"/>
    <w:lvl w:ilvl="0" w:tplc="94761858">
      <w:start w:val="1"/>
      <w:numFmt w:val="lowerLetter"/>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 w15:restartNumberingAfterBreak="0">
    <w:nsid w:val="6F0F6345"/>
    <w:multiLevelType w:val="hybridMultilevel"/>
    <w:tmpl w:val="357676EE"/>
    <w:lvl w:ilvl="0" w:tplc="488A6954">
      <w:numFmt w:val="bullet"/>
      <w:lvlText w:val="•"/>
      <w:lvlJc w:val="left"/>
      <w:pPr>
        <w:ind w:left="720" w:hanging="360"/>
      </w:pPr>
      <w:rPr>
        <w:rFonts w:ascii="Book Antiqua" w:eastAsiaTheme="minorHAnsi" w:hAnsi="Book Antiqua" w:cs="Book Antiqua" w:hint="default"/>
        <w:color w:val="4472C4"/>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15:restartNumberingAfterBreak="0">
    <w:nsid w:val="6F7706C9"/>
    <w:multiLevelType w:val="hybridMultilevel"/>
    <w:tmpl w:val="00D8DAD8"/>
    <w:lvl w:ilvl="0" w:tplc="38D0D624">
      <w:start w:val="1"/>
      <w:numFmt w:val="bullet"/>
      <w:lvlText w:val=""/>
      <w:lvlJc w:val="left"/>
      <w:pPr>
        <w:ind w:left="2880" w:hanging="360"/>
      </w:pPr>
      <w:rPr>
        <w:rFonts w:ascii="Symbol" w:hAnsi="Symbol" w:hint="default"/>
        <w:color w:val="4472C4"/>
      </w:rPr>
    </w:lvl>
    <w:lvl w:ilvl="1" w:tplc="04100003" w:tentative="1">
      <w:start w:val="1"/>
      <w:numFmt w:val="bullet"/>
      <w:lvlText w:val="o"/>
      <w:lvlJc w:val="left"/>
      <w:pPr>
        <w:ind w:left="3600" w:hanging="360"/>
      </w:pPr>
      <w:rPr>
        <w:rFonts w:ascii="Courier New" w:hAnsi="Courier New" w:cs="Courier New" w:hint="default"/>
      </w:rPr>
    </w:lvl>
    <w:lvl w:ilvl="2" w:tplc="04100005" w:tentative="1">
      <w:start w:val="1"/>
      <w:numFmt w:val="bullet"/>
      <w:lvlText w:val=""/>
      <w:lvlJc w:val="left"/>
      <w:pPr>
        <w:ind w:left="4320" w:hanging="360"/>
      </w:pPr>
      <w:rPr>
        <w:rFonts w:ascii="Wingdings" w:hAnsi="Wingdings" w:hint="default"/>
      </w:rPr>
    </w:lvl>
    <w:lvl w:ilvl="3" w:tplc="04100001" w:tentative="1">
      <w:start w:val="1"/>
      <w:numFmt w:val="bullet"/>
      <w:lvlText w:val=""/>
      <w:lvlJc w:val="left"/>
      <w:pPr>
        <w:ind w:left="5040" w:hanging="360"/>
      </w:pPr>
      <w:rPr>
        <w:rFonts w:ascii="Symbol" w:hAnsi="Symbol" w:hint="default"/>
      </w:rPr>
    </w:lvl>
    <w:lvl w:ilvl="4" w:tplc="04100003" w:tentative="1">
      <w:start w:val="1"/>
      <w:numFmt w:val="bullet"/>
      <w:lvlText w:val="o"/>
      <w:lvlJc w:val="left"/>
      <w:pPr>
        <w:ind w:left="5760" w:hanging="360"/>
      </w:pPr>
      <w:rPr>
        <w:rFonts w:ascii="Courier New" w:hAnsi="Courier New" w:cs="Courier New" w:hint="default"/>
      </w:rPr>
    </w:lvl>
    <w:lvl w:ilvl="5" w:tplc="04100005" w:tentative="1">
      <w:start w:val="1"/>
      <w:numFmt w:val="bullet"/>
      <w:lvlText w:val=""/>
      <w:lvlJc w:val="left"/>
      <w:pPr>
        <w:ind w:left="6480" w:hanging="360"/>
      </w:pPr>
      <w:rPr>
        <w:rFonts w:ascii="Wingdings" w:hAnsi="Wingdings" w:hint="default"/>
      </w:rPr>
    </w:lvl>
    <w:lvl w:ilvl="6" w:tplc="04100001" w:tentative="1">
      <w:start w:val="1"/>
      <w:numFmt w:val="bullet"/>
      <w:lvlText w:val=""/>
      <w:lvlJc w:val="left"/>
      <w:pPr>
        <w:ind w:left="7200" w:hanging="360"/>
      </w:pPr>
      <w:rPr>
        <w:rFonts w:ascii="Symbol" w:hAnsi="Symbol" w:hint="default"/>
      </w:rPr>
    </w:lvl>
    <w:lvl w:ilvl="7" w:tplc="04100003" w:tentative="1">
      <w:start w:val="1"/>
      <w:numFmt w:val="bullet"/>
      <w:lvlText w:val="o"/>
      <w:lvlJc w:val="left"/>
      <w:pPr>
        <w:ind w:left="7920" w:hanging="360"/>
      </w:pPr>
      <w:rPr>
        <w:rFonts w:ascii="Courier New" w:hAnsi="Courier New" w:cs="Courier New" w:hint="default"/>
      </w:rPr>
    </w:lvl>
    <w:lvl w:ilvl="8" w:tplc="04100005" w:tentative="1">
      <w:start w:val="1"/>
      <w:numFmt w:val="bullet"/>
      <w:lvlText w:val=""/>
      <w:lvlJc w:val="left"/>
      <w:pPr>
        <w:ind w:left="8640" w:hanging="360"/>
      </w:pPr>
      <w:rPr>
        <w:rFonts w:ascii="Wingdings" w:hAnsi="Wingdings" w:hint="default"/>
      </w:rPr>
    </w:lvl>
  </w:abstractNum>
  <w:abstractNum w:abstractNumId="59" w15:restartNumberingAfterBreak="0">
    <w:nsid w:val="71B75C26"/>
    <w:multiLevelType w:val="multilevel"/>
    <w:tmpl w:val="0FDCC646"/>
    <w:lvl w:ilvl="0">
      <w:start w:val="1"/>
      <w:numFmt w:val="decimal"/>
      <w:lvlText w:val="%1."/>
      <w:lvlJc w:val="left"/>
      <w:pPr>
        <w:ind w:left="906" w:hanging="708"/>
      </w:pPr>
      <w:rPr>
        <w:rFonts w:ascii="Garamond" w:eastAsia="Garamond" w:hAnsi="Garamond" w:cs="Garamond" w:hint="default"/>
        <w:b/>
        <w:bCs/>
        <w:spacing w:val="-1"/>
        <w:w w:val="99"/>
        <w:sz w:val="24"/>
        <w:szCs w:val="24"/>
        <w:lang w:val="it-IT" w:eastAsia="it-IT" w:bidi="it-IT"/>
      </w:rPr>
    </w:lvl>
    <w:lvl w:ilvl="1">
      <w:start w:val="1"/>
      <w:numFmt w:val="decimal"/>
      <w:lvlText w:val="%1.%2."/>
      <w:lvlJc w:val="left"/>
      <w:pPr>
        <w:ind w:left="906" w:hanging="708"/>
      </w:pPr>
      <w:rPr>
        <w:rFonts w:ascii="Garamond" w:eastAsia="Garamond" w:hAnsi="Garamond" w:cs="Garamond" w:hint="default"/>
        <w:b/>
        <w:bCs/>
        <w:spacing w:val="-1"/>
        <w:w w:val="99"/>
        <w:sz w:val="24"/>
        <w:szCs w:val="24"/>
        <w:lang w:val="it-IT" w:eastAsia="it-IT" w:bidi="it-IT"/>
      </w:rPr>
    </w:lvl>
    <w:lvl w:ilvl="2">
      <w:start w:val="1"/>
      <w:numFmt w:val="decimal"/>
      <w:lvlText w:val="%1.%2.%3."/>
      <w:lvlJc w:val="left"/>
      <w:pPr>
        <w:ind w:left="906" w:hanging="708"/>
      </w:pPr>
      <w:rPr>
        <w:rFonts w:ascii="Calibri Light" w:eastAsia="Garamond" w:hAnsi="Calibri Light" w:cs="Garamond" w:hint="default"/>
        <w:b/>
        <w:bCs/>
        <w:spacing w:val="-2"/>
        <w:w w:val="100"/>
        <w:sz w:val="24"/>
        <w:szCs w:val="24"/>
        <w:lang w:val="it-IT" w:eastAsia="it-IT" w:bidi="it-IT"/>
      </w:rPr>
    </w:lvl>
    <w:lvl w:ilvl="3">
      <w:numFmt w:val="bullet"/>
      <w:lvlText w:val="•"/>
      <w:lvlJc w:val="left"/>
      <w:pPr>
        <w:ind w:left="3667" w:hanging="708"/>
      </w:pPr>
      <w:rPr>
        <w:rFonts w:hint="default"/>
        <w:color w:val="31869B"/>
        <w:lang w:val="it-IT" w:eastAsia="it-IT" w:bidi="it-IT"/>
      </w:rPr>
    </w:lvl>
    <w:lvl w:ilvl="4">
      <w:numFmt w:val="bullet"/>
      <w:lvlText w:val="•"/>
      <w:lvlJc w:val="left"/>
      <w:pPr>
        <w:ind w:left="4590" w:hanging="708"/>
      </w:pPr>
      <w:rPr>
        <w:rFonts w:hint="default"/>
        <w:lang w:val="it-IT" w:eastAsia="it-IT" w:bidi="it-IT"/>
      </w:rPr>
    </w:lvl>
    <w:lvl w:ilvl="5">
      <w:numFmt w:val="bullet"/>
      <w:lvlText w:val="•"/>
      <w:lvlJc w:val="left"/>
      <w:pPr>
        <w:ind w:left="5513" w:hanging="708"/>
      </w:pPr>
      <w:rPr>
        <w:rFonts w:hint="default"/>
        <w:lang w:val="it-IT" w:eastAsia="it-IT" w:bidi="it-IT"/>
      </w:rPr>
    </w:lvl>
    <w:lvl w:ilvl="6">
      <w:numFmt w:val="bullet"/>
      <w:lvlText w:val="•"/>
      <w:lvlJc w:val="left"/>
      <w:pPr>
        <w:ind w:left="6435" w:hanging="708"/>
      </w:pPr>
      <w:rPr>
        <w:rFonts w:hint="default"/>
        <w:lang w:val="it-IT" w:eastAsia="it-IT" w:bidi="it-IT"/>
      </w:rPr>
    </w:lvl>
    <w:lvl w:ilvl="7">
      <w:numFmt w:val="bullet"/>
      <w:lvlText w:val="•"/>
      <w:lvlJc w:val="left"/>
      <w:pPr>
        <w:ind w:left="7358" w:hanging="708"/>
      </w:pPr>
      <w:rPr>
        <w:rFonts w:hint="default"/>
        <w:lang w:val="it-IT" w:eastAsia="it-IT" w:bidi="it-IT"/>
      </w:rPr>
    </w:lvl>
    <w:lvl w:ilvl="8">
      <w:numFmt w:val="bullet"/>
      <w:lvlText w:val="•"/>
      <w:lvlJc w:val="left"/>
      <w:pPr>
        <w:ind w:left="8281" w:hanging="708"/>
      </w:pPr>
      <w:rPr>
        <w:rFonts w:hint="default"/>
        <w:lang w:val="it-IT" w:eastAsia="it-IT" w:bidi="it-IT"/>
      </w:rPr>
    </w:lvl>
  </w:abstractNum>
  <w:abstractNum w:abstractNumId="60" w15:restartNumberingAfterBreak="0">
    <w:nsid w:val="729059E7"/>
    <w:multiLevelType w:val="hybridMultilevel"/>
    <w:tmpl w:val="7800FFC4"/>
    <w:lvl w:ilvl="0" w:tplc="7F60015C">
      <w:start w:val="1"/>
      <w:numFmt w:val="lowerLetter"/>
      <w:lvlText w:val="%1)"/>
      <w:lvlJc w:val="left"/>
      <w:pPr>
        <w:ind w:left="1713" w:hanging="360"/>
      </w:pPr>
      <w:rPr>
        <w:rFonts w:ascii="Calibri Light" w:hAnsi="Calibri Light" w:hint="default"/>
        <w:b/>
        <w:bCs/>
        <w:i w:val="0"/>
        <w:color w:val="1F497D" w:themeColor="text2"/>
        <w:w w:val="99"/>
        <w:sz w:val="24"/>
        <w:szCs w:val="22"/>
      </w:rPr>
    </w:lvl>
    <w:lvl w:ilvl="1" w:tplc="04100019" w:tentative="1">
      <w:start w:val="1"/>
      <w:numFmt w:val="lowerLetter"/>
      <w:lvlText w:val="%2."/>
      <w:lvlJc w:val="left"/>
      <w:pPr>
        <w:ind w:left="2433" w:hanging="360"/>
      </w:pPr>
    </w:lvl>
    <w:lvl w:ilvl="2" w:tplc="0410001B" w:tentative="1">
      <w:start w:val="1"/>
      <w:numFmt w:val="lowerRoman"/>
      <w:lvlText w:val="%3."/>
      <w:lvlJc w:val="right"/>
      <w:pPr>
        <w:ind w:left="3153" w:hanging="180"/>
      </w:pPr>
    </w:lvl>
    <w:lvl w:ilvl="3" w:tplc="7F60015C">
      <w:start w:val="1"/>
      <w:numFmt w:val="lowerLetter"/>
      <w:lvlText w:val="%4)"/>
      <w:lvlJc w:val="left"/>
      <w:pPr>
        <w:ind w:left="1070" w:hanging="360"/>
      </w:pPr>
      <w:rPr>
        <w:rFonts w:ascii="Calibri Light" w:hAnsi="Calibri Light" w:hint="default"/>
        <w:b/>
        <w:bCs/>
        <w:i w:val="0"/>
        <w:color w:val="1F497D" w:themeColor="text2"/>
        <w:w w:val="99"/>
        <w:sz w:val="24"/>
        <w:szCs w:val="22"/>
      </w:rPr>
    </w:lvl>
    <w:lvl w:ilvl="4" w:tplc="04100019" w:tentative="1">
      <w:start w:val="1"/>
      <w:numFmt w:val="lowerLetter"/>
      <w:lvlText w:val="%5."/>
      <w:lvlJc w:val="left"/>
      <w:pPr>
        <w:ind w:left="4593" w:hanging="360"/>
      </w:pPr>
    </w:lvl>
    <w:lvl w:ilvl="5" w:tplc="0410001B" w:tentative="1">
      <w:start w:val="1"/>
      <w:numFmt w:val="lowerRoman"/>
      <w:lvlText w:val="%6."/>
      <w:lvlJc w:val="right"/>
      <w:pPr>
        <w:ind w:left="5313" w:hanging="180"/>
      </w:pPr>
    </w:lvl>
    <w:lvl w:ilvl="6" w:tplc="0410000F" w:tentative="1">
      <w:start w:val="1"/>
      <w:numFmt w:val="decimal"/>
      <w:lvlText w:val="%7."/>
      <w:lvlJc w:val="left"/>
      <w:pPr>
        <w:ind w:left="6033" w:hanging="360"/>
      </w:pPr>
    </w:lvl>
    <w:lvl w:ilvl="7" w:tplc="04100019" w:tentative="1">
      <w:start w:val="1"/>
      <w:numFmt w:val="lowerLetter"/>
      <w:lvlText w:val="%8."/>
      <w:lvlJc w:val="left"/>
      <w:pPr>
        <w:ind w:left="6753" w:hanging="360"/>
      </w:pPr>
    </w:lvl>
    <w:lvl w:ilvl="8" w:tplc="0410001B" w:tentative="1">
      <w:start w:val="1"/>
      <w:numFmt w:val="lowerRoman"/>
      <w:lvlText w:val="%9."/>
      <w:lvlJc w:val="right"/>
      <w:pPr>
        <w:ind w:left="7473" w:hanging="180"/>
      </w:pPr>
    </w:lvl>
  </w:abstractNum>
  <w:abstractNum w:abstractNumId="61" w15:restartNumberingAfterBreak="0">
    <w:nsid w:val="72C8449F"/>
    <w:multiLevelType w:val="hybridMultilevel"/>
    <w:tmpl w:val="7D50CD5E"/>
    <w:lvl w:ilvl="0" w:tplc="8C8C5FFC">
      <w:start w:val="1"/>
      <w:numFmt w:val="bullet"/>
      <w:lvlText w:val=""/>
      <w:lvlJc w:val="left"/>
      <w:pPr>
        <w:ind w:left="708" w:hanging="360"/>
      </w:pPr>
      <w:rPr>
        <w:rFonts w:ascii="Symbol" w:hAnsi="Symbol" w:hint="default"/>
        <w:color w:val="2E74B5"/>
      </w:rPr>
    </w:lvl>
    <w:lvl w:ilvl="1" w:tplc="04100003" w:tentative="1">
      <w:start w:val="1"/>
      <w:numFmt w:val="bullet"/>
      <w:lvlText w:val="o"/>
      <w:lvlJc w:val="left"/>
      <w:pPr>
        <w:ind w:left="1428" w:hanging="360"/>
      </w:pPr>
      <w:rPr>
        <w:rFonts w:ascii="Courier New" w:hAnsi="Courier New" w:cs="Courier New" w:hint="default"/>
      </w:rPr>
    </w:lvl>
    <w:lvl w:ilvl="2" w:tplc="04100005" w:tentative="1">
      <w:start w:val="1"/>
      <w:numFmt w:val="bullet"/>
      <w:lvlText w:val=""/>
      <w:lvlJc w:val="left"/>
      <w:pPr>
        <w:ind w:left="2148" w:hanging="360"/>
      </w:pPr>
      <w:rPr>
        <w:rFonts w:ascii="Wingdings" w:hAnsi="Wingdings" w:hint="default"/>
      </w:rPr>
    </w:lvl>
    <w:lvl w:ilvl="3" w:tplc="04100001" w:tentative="1">
      <w:start w:val="1"/>
      <w:numFmt w:val="bullet"/>
      <w:lvlText w:val=""/>
      <w:lvlJc w:val="left"/>
      <w:pPr>
        <w:ind w:left="2868" w:hanging="360"/>
      </w:pPr>
      <w:rPr>
        <w:rFonts w:ascii="Symbol" w:hAnsi="Symbol" w:hint="default"/>
      </w:rPr>
    </w:lvl>
    <w:lvl w:ilvl="4" w:tplc="04100003" w:tentative="1">
      <w:start w:val="1"/>
      <w:numFmt w:val="bullet"/>
      <w:lvlText w:val="o"/>
      <w:lvlJc w:val="left"/>
      <w:pPr>
        <w:ind w:left="3588" w:hanging="360"/>
      </w:pPr>
      <w:rPr>
        <w:rFonts w:ascii="Courier New" w:hAnsi="Courier New" w:cs="Courier New" w:hint="default"/>
      </w:rPr>
    </w:lvl>
    <w:lvl w:ilvl="5" w:tplc="04100005" w:tentative="1">
      <w:start w:val="1"/>
      <w:numFmt w:val="bullet"/>
      <w:lvlText w:val=""/>
      <w:lvlJc w:val="left"/>
      <w:pPr>
        <w:ind w:left="4308" w:hanging="360"/>
      </w:pPr>
      <w:rPr>
        <w:rFonts w:ascii="Wingdings" w:hAnsi="Wingdings" w:hint="default"/>
      </w:rPr>
    </w:lvl>
    <w:lvl w:ilvl="6" w:tplc="04100001" w:tentative="1">
      <w:start w:val="1"/>
      <w:numFmt w:val="bullet"/>
      <w:lvlText w:val=""/>
      <w:lvlJc w:val="left"/>
      <w:pPr>
        <w:ind w:left="5028" w:hanging="360"/>
      </w:pPr>
      <w:rPr>
        <w:rFonts w:ascii="Symbol" w:hAnsi="Symbol" w:hint="default"/>
      </w:rPr>
    </w:lvl>
    <w:lvl w:ilvl="7" w:tplc="04100003" w:tentative="1">
      <w:start w:val="1"/>
      <w:numFmt w:val="bullet"/>
      <w:lvlText w:val="o"/>
      <w:lvlJc w:val="left"/>
      <w:pPr>
        <w:ind w:left="5748" w:hanging="360"/>
      </w:pPr>
      <w:rPr>
        <w:rFonts w:ascii="Courier New" w:hAnsi="Courier New" w:cs="Courier New" w:hint="default"/>
      </w:rPr>
    </w:lvl>
    <w:lvl w:ilvl="8" w:tplc="04100005" w:tentative="1">
      <w:start w:val="1"/>
      <w:numFmt w:val="bullet"/>
      <w:lvlText w:val=""/>
      <w:lvlJc w:val="left"/>
      <w:pPr>
        <w:ind w:left="6468" w:hanging="360"/>
      </w:pPr>
      <w:rPr>
        <w:rFonts w:ascii="Wingdings" w:hAnsi="Wingdings" w:hint="default"/>
      </w:rPr>
    </w:lvl>
  </w:abstractNum>
  <w:abstractNum w:abstractNumId="62" w15:restartNumberingAfterBreak="0">
    <w:nsid w:val="735A1EC1"/>
    <w:multiLevelType w:val="hybridMultilevel"/>
    <w:tmpl w:val="86888486"/>
    <w:name w:val="Elenco numerato 3"/>
    <w:lvl w:ilvl="0" w:tplc="8E3622D6">
      <w:numFmt w:val="bullet"/>
      <w:lvlText w:val=""/>
      <w:lvlJc w:val="left"/>
      <w:pPr>
        <w:ind w:left="360" w:firstLine="0"/>
      </w:pPr>
      <w:rPr>
        <w:rFonts w:ascii="Symbol" w:hAnsi="Symbol"/>
        <w:color w:val="4472C4"/>
      </w:rPr>
    </w:lvl>
    <w:lvl w:ilvl="1" w:tplc="D0223656">
      <w:numFmt w:val="bullet"/>
      <w:lvlText w:val="o"/>
      <w:lvlJc w:val="left"/>
      <w:pPr>
        <w:ind w:left="1080" w:firstLine="0"/>
      </w:pPr>
      <w:rPr>
        <w:rFonts w:ascii="Courier New" w:hAnsi="Courier New" w:cs="Courier New"/>
      </w:rPr>
    </w:lvl>
    <w:lvl w:ilvl="2" w:tplc="D152F784">
      <w:numFmt w:val="bullet"/>
      <w:lvlText w:val=""/>
      <w:lvlJc w:val="left"/>
      <w:pPr>
        <w:ind w:left="1800" w:firstLine="0"/>
      </w:pPr>
      <w:rPr>
        <w:rFonts w:ascii="Wingdings" w:eastAsia="Wingdings" w:hAnsi="Wingdings" w:cs="Wingdings"/>
      </w:rPr>
    </w:lvl>
    <w:lvl w:ilvl="3" w:tplc="3A5089C2">
      <w:numFmt w:val="bullet"/>
      <w:lvlText w:val=""/>
      <w:lvlJc w:val="left"/>
      <w:pPr>
        <w:ind w:left="2520" w:firstLine="0"/>
      </w:pPr>
      <w:rPr>
        <w:rFonts w:ascii="Symbol" w:hAnsi="Symbol"/>
      </w:rPr>
    </w:lvl>
    <w:lvl w:ilvl="4" w:tplc="755003FA">
      <w:numFmt w:val="bullet"/>
      <w:lvlText w:val="o"/>
      <w:lvlJc w:val="left"/>
      <w:pPr>
        <w:ind w:left="3240" w:firstLine="0"/>
      </w:pPr>
      <w:rPr>
        <w:rFonts w:ascii="Courier New" w:hAnsi="Courier New" w:cs="Courier New"/>
      </w:rPr>
    </w:lvl>
    <w:lvl w:ilvl="5" w:tplc="F7D2D6DE">
      <w:numFmt w:val="bullet"/>
      <w:lvlText w:val=""/>
      <w:lvlJc w:val="left"/>
      <w:pPr>
        <w:ind w:left="3960" w:firstLine="0"/>
      </w:pPr>
      <w:rPr>
        <w:rFonts w:ascii="Wingdings" w:eastAsia="Wingdings" w:hAnsi="Wingdings" w:cs="Wingdings"/>
      </w:rPr>
    </w:lvl>
    <w:lvl w:ilvl="6" w:tplc="BE18148C">
      <w:numFmt w:val="bullet"/>
      <w:lvlText w:val=""/>
      <w:lvlJc w:val="left"/>
      <w:pPr>
        <w:ind w:left="4680" w:firstLine="0"/>
      </w:pPr>
      <w:rPr>
        <w:rFonts w:ascii="Symbol" w:hAnsi="Symbol"/>
      </w:rPr>
    </w:lvl>
    <w:lvl w:ilvl="7" w:tplc="A62C5A60">
      <w:numFmt w:val="bullet"/>
      <w:lvlText w:val="o"/>
      <w:lvlJc w:val="left"/>
      <w:pPr>
        <w:ind w:left="5400" w:firstLine="0"/>
      </w:pPr>
      <w:rPr>
        <w:rFonts w:ascii="Courier New" w:hAnsi="Courier New" w:cs="Courier New"/>
      </w:rPr>
    </w:lvl>
    <w:lvl w:ilvl="8" w:tplc="9AEAA8A4">
      <w:numFmt w:val="bullet"/>
      <w:lvlText w:val=""/>
      <w:lvlJc w:val="left"/>
      <w:pPr>
        <w:ind w:left="6120" w:firstLine="0"/>
      </w:pPr>
      <w:rPr>
        <w:rFonts w:ascii="Wingdings" w:eastAsia="Wingdings" w:hAnsi="Wingdings" w:cs="Wingdings"/>
      </w:rPr>
    </w:lvl>
  </w:abstractNum>
  <w:abstractNum w:abstractNumId="63" w15:restartNumberingAfterBreak="0">
    <w:nsid w:val="73E44355"/>
    <w:multiLevelType w:val="hybridMultilevel"/>
    <w:tmpl w:val="4BC6641E"/>
    <w:lvl w:ilvl="0" w:tplc="5528514E">
      <w:start w:val="1"/>
      <w:numFmt w:val="bullet"/>
      <w:lvlText w:val=""/>
      <w:lvlJc w:val="left"/>
      <w:pPr>
        <w:ind w:left="720" w:hanging="360"/>
      </w:pPr>
      <w:rPr>
        <w:rFonts w:ascii="Symbol" w:hAnsi="Symbol" w:hint="default"/>
        <w:color w:val="4472C4"/>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4" w15:restartNumberingAfterBreak="0">
    <w:nsid w:val="783F5CB9"/>
    <w:multiLevelType w:val="hybridMultilevel"/>
    <w:tmpl w:val="3C3AE70A"/>
    <w:lvl w:ilvl="0" w:tplc="2B9A2120">
      <w:start w:val="1"/>
      <w:numFmt w:val="bullet"/>
      <w:lvlText w:val=""/>
      <w:lvlJc w:val="left"/>
      <w:pPr>
        <w:ind w:left="720" w:hanging="360"/>
      </w:pPr>
      <w:rPr>
        <w:rFonts w:ascii="Symbol" w:hAnsi="Symbol" w:hint="default"/>
        <w:color w:val="4472C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5" w15:restartNumberingAfterBreak="0">
    <w:nsid w:val="78BF00A0"/>
    <w:multiLevelType w:val="multilevel"/>
    <w:tmpl w:val="A04E7C90"/>
    <w:lvl w:ilvl="0">
      <w:start w:val="1"/>
      <w:numFmt w:val="decimal"/>
      <w:lvlText w:val="%1."/>
      <w:lvlJc w:val="left"/>
      <w:pPr>
        <w:ind w:left="906" w:hanging="708"/>
      </w:pPr>
      <w:rPr>
        <w:rFonts w:ascii="Garamond" w:eastAsia="Garamond" w:hAnsi="Garamond" w:cs="Garamond" w:hint="default"/>
        <w:b/>
        <w:bCs/>
        <w:spacing w:val="-1"/>
        <w:w w:val="99"/>
        <w:sz w:val="24"/>
        <w:szCs w:val="24"/>
        <w:lang w:val="it-IT" w:eastAsia="it-IT" w:bidi="it-IT"/>
      </w:rPr>
    </w:lvl>
    <w:lvl w:ilvl="1">
      <w:start w:val="1"/>
      <w:numFmt w:val="decimal"/>
      <w:lvlText w:val="%1.%2."/>
      <w:lvlJc w:val="left"/>
      <w:pPr>
        <w:ind w:left="906" w:hanging="708"/>
      </w:pPr>
      <w:rPr>
        <w:rFonts w:ascii="Garamond" w:eastAsia="Garamond" w:hAnsi="Garamond" w:cs="Garamond" w:hint="default"/>
        <w:b/>
        <w:bCs/>
        <w:spacing w:val="-1"/>
        <w:w w:val="99"/>
        <w:sz w:val="24"/>
        <w:szCs w:val="24"/>
        <w:lang w:val="it-IT" w:eastAsia="it-IT" w:bidi="it-IT"/>
      </w:rPr>
    </w:lvl>
    <w:lvl w:ilvl="2">
      <w:start w:val="1"/>
      <w:numFmt w:val="decimal"/>
      <w:lvlText w:val="%1.%2.%3."/>
      <w:lvlJc w:val="left"/>
      <w:pPr>
        <w:ind w:left="1418" w:hanging="708"/>
      </w:pPr>
      <w:rPr>
        <w:rFonts w:ascii="Calibri Light" w:eastAsia="Garamond" w:hAnsi="Calibri Light" w:cs="Garamond" w:hint="default"/>
        <w:b/>
        <w:bCs/>
        <w:spacing w:val="-2"/>
        <w:w w:val="100"/>
        <w:sz w:val="24"/>
        <w:szCs w:val="24"/>
        <w:lang w:val="it-IT" w:eastAsia="it-IT" w:bidi="it-IT"/>
      </w:rPr>
    </w:lvl>
    <w:lvl w:ilvl="3">
      <w:numFmt w:val="bullet"/>
      <w:lvlText w:val="•"/>
      <w:lvlJc w:val="left"/>
      <w:pPr>
        <w:ind w:left="3667" w:hanging="708"/>
      </w:pPr>
      <w:rPr>
        <w:rFonts w:hint="default"/>
        <w:lang w:val="it-IT" w:eastAsia="it-IT" w:bidi="it-IT"/>
      </w:rPr>
    </w:lvl>
    <w:lvl w:ilvl="4">
      <w:numFmt w:val="bullet"/>
      <w:lvlText w:val="•"/>
      <w:lvlJc w:val="left"/>
      <w:pPr>
        <w:ind w:left="4590" w:hanging="708"/>
      </w:pPr>
      <w:rPr>
        <w:rFonts w:hint="default"/>
        <w:lang w:val="it-IT" w:eastAsia="it-IT" w:bidi="it-IT"/>
      </w:rPr>
    </w:lvl>
    <w:lvl w:ilvl="5">
      <w:numFmt w:val="bullet"/>
      <w:lvlText w:val="•"/>
      <w:lvlJc w:val="left"/>
      <w:pPr>
        <w:ind w:left="5513" w:hanging="708"/>
      </w:pPr>
      <w:rPr>
        <w:rFonts w:hint="default"/>
        <w:lang w:val="it-IT" w:eastAsia="it-IT" w:bidi="it-IT"/>
      </w:rPr>
    </w:lvl>
    <w:lvl w:ilvl="6">
      <w:numFmt w:val="bullet"/>
      <w:lvlText w:val="•"/>
      <w:lvlJc w:val="left"/>
      <w:pPr>
        <w:ind w:left="6435" w:hanging="708"/>
      </w:pPr>
      <w:rPr>
        <w:rFonts w:hint="default"/>
        <w:lang w:val="it-IT" w:eastAsia="it-IT" w:bidi="it-IT"/>
      </w:rPr>
    </w:lvl>
    <w:lvl w:ilvl="7">
      <w:numFmt w:val="bullet"/>
      <w:lvlText w:val="•"/>
      <w:lvlJc w:val="left"/>
      <w:pPr>
        <w:ind w:left="7358" w:hanging="708"/>
      </w:pPr>
      <w:rPr>
        <w:rFonts w:hint="default"/>
        <w:lang w:val="it-IT" w:eastAsia="it-IT" w:bidi="it-IT"/>
      </w:rPr>
    </w:lvl>
    <w:lvl w:ilvl="8">
      <w:numFmt w:val="bullet"/>
      <w:lvlText w:val="•"/>
      <w:lvlJc w:val="left"/>
      <w:pPr>
        <w:ind w:left="8281" w:hanging="708"/>
      </w:pPr>
      <w:rPr>
        <w:rFonts w:hint="default"/>
        <w:lang w:val="it-IT" w:eastAsia="it-IT" w:bidi="it-IT"/>
      </w:rPr>
    </w:lvl>
  </w:abstractNum>
  <w:abstractNum w:abstractNumId="66" w15:restartNumberingAfterBreak="0">
    <w:nsid w:val="79784092"/>
    <w:multiLevelType w:val="hybridMultilevel"/>
    <w:tmpl w:val="48BCABEA"/>
    <w:lvl w:ilvl="0" w:tplc="D6F8A350">
      <w:start w:val="1"/>
      <w:numFmt w:val="bullet"/>
      <w:lvlText w:val=""/>
      <w:lvlJc w:val="left"/>
      <w:pPr>
        <w:ind w:left="720" w:hanging="360"/>
      </w:pPr>
      <w:rPr>
        <w:rFonts w:ascii="Symbol" w:hAnsi="Symbol" w:hint="default"/>
        <w:color w:val="4472C4"/>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7" w15:restartNumberingAfterBreak="0">
    <w:nsid w:val="7D527B31"/>
    <w:multiLevelType w:val="hybridMultilevel"/>
    <w:tmpl w:val="E94C8DB4"/>
    <w:lvl w:ilvl="0" w:tplc="97DC4CD0">
      <w:start w:val="1"/>
      <w:numFmt w:val="bullet"/>
      <w:lvlText w:val=""/>
      <w:lvlJc w:val="left"/>
      <w:pPr>
        <w:ind w:left="720" w:hanging="360"/>
      </w:pPr>
      <w:rPr>
        <w:rFonts w:ascii="Symbol" w:hAnsi="Symbol" w:hint="default"/>
        <w:color w:val="4472C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8" w15:restartNumberingAfterBreak="0">
    <w:nsid w:val="7D5903E6"/>
    <w:multiLevelType w:val="hybridMultilevel"/>
    <w:tmpl w:val="9ECC7D92"/>
    <w:lvl w:ilvl="0" w:tplc="8C8C5FFC">
      <w:start w:val="1"/>
      <w:numFmt w:val="bullet"/>
      <w:lvlText w:val=""/>
      <w:lvlJc w:val="left"/>
      <w:pPr>
        <w:ind w:left="1353" w:hanging="360"/>
      </w:pPr>
      <w:rPr>
        <w:rFonts w:ascii="Symbol" w:hAnsi="Symbol" w:hint="default"/>
        <w:color w:val="2E74B5"/>
      </w:rPr>
    </w:lvl>
    <w:lvl w:ilvl="1" w:tplc="04100003" w:tentative="1">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69" w15:restartNumberingAfterBreak="0">
    <w:nsid w:val="7D6C69E5"/>
    <w:multiLevelType w:val="hybridMultilevel"/>
    <w:tmpl w:val="7F58CD72"/>
    <w:lvl w:ilvl="0" w:tplc="39F276C2">
      <w:start w:val="1"/>
      <w:numFmt w:val="bullet"/>
      <w:lvlText w:val=""/>
      <w:lvlJc w:val="left"/>
      <w:pPr>
        <w:ind w:left="720" w:hanging="360"/>
      </w:pPr>
      <w:rPr>
        <w:rFonts w:ascii="Symbol" w:hAnsi="Symbol" w:hint="default"/>
        <w:color w:val="4472C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38A6ABF6">
      <w:start w:val="1"/>
      <w:numFmt w:val="bullet"/>
      <w:lvlText w:val=""/>
      <w:lvlJc w:val="left"/>
      <w:pPr>
        <w:ind w:left="2880" w:hanging="360"/>
      </w:pPr>
      <w:rPr>
        <w:rFonts w:ascii="Symbol" w:hAnsi="Symbol" w:hint="default"/>
        <w:color w:val="4472C4"/>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0" w15:restartNumberingAfterBreak="0">
    <w:nsid w:val="7DB54A5B"/>
    <w:multiLevelType w:val="multilevel"/>
    <w:tmpl w:val="061EE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7E6E18BA"/>
    <w:multiLevelType w:val="hybridMultilevel"/>
    <w:tmpl w:val="B642B4C6"/>
    <w:lvl w:ilvl="0" w:tplc="C5F60A0C">
      <w:start w:val="1"/>
      <w:numFmt w:val="decimal"/>
      <w:lvlText w:val="%1."/>
      <w:lvlJc w:val="left"/>
      <w:pPr>
        <w:ind w:left="1570" w:hanging="360"/>
      </w:pPr>
      <w:rPr>
        <w:rFonts w:ascii="Calibri Light" w:hAnsi="Calibri Light" w:hint="default"/>
        <w:b/>
        <w:bCs/>
        <w:i w:val="0"/>
        <w:color w:val="44546A"/>
        <w:w w:val="99"/>
        <w:sz w:val="24"/>
        <w:szCs w:val="22"/>
      </w:rPr>
    </w:lvl>
    <w:lvl w:ilvl="1" w:tplc="04100019" w:tentative="1">
      <w:start w:val="1"/>
      <w:numFmt w:val="lowerLetter"/>
      <w:lvlText w:val="%2."/>
      <w:lvlJc w:val="left"/>
      <w:pPr>
        <w:ind w:left="2290" w:hanging="360"/>
      </w:pPr>
    </w:lvl>
    <w:lvl w:ilvl="2" w:tplc="0410001B" w:tentative="1">
      <w:start w:val="1"/>
      <w:numFmt w:val="lowerRoman"/>
      <w:lvlText w:val="%3."/>
      <w:lvlJc w:val="right"/>
      <w:pPr>
        <w:ind w:left="3010" w:hanging="180"/>
      </w:pPr>
    </w:lvl>
    <w:lvl w:ilvl="3" w:tplc="0410000F" w:tentative="1">
      <w:start w:val="1"/>
      <w:numFmt w:val="decimal"/>
      <w:lvlText w:val="%4."/>
      <w:lvlJc w:val="left"/>
      <w:pPr>
        <w:ind w:left="3730" w:hanging="360"/>
      </w:pPr>
    </w:lvl>
    <w:lvl w:ilvl="4" w:tplc="04100019" w:tentative="1">
      <w:start w:val="1"/>
      <w:numFmt w:val="lowerLetter"/>
      <w:lvlText w:val="%5."/>
      <w:lvlJc w:val="left"/>
      <w:pPr>
        <w:ind w:left="4450" w:hanging="360"/>
      </w:pPr>
    </w:lvl>
    <w:lvl w:ilvl="5" w:tplc="0410001B" w:tentative="1">
      <w:start w:val="1"/>
      <w:numFmt w:val="lowerRoman"/>
      <w:lvlText w:val="%6."/>
      <w:lvlJc w:val="right"/>
      <w:pPr>
        <w:ind w:left="5170" w:hanging="180"/>
      </w:pPr>
    </w:lvl>
    <w:lvl w:ilvl="6" w:tplc="0410000F" w:tentative="1">
      <w:start w:val="1"/>
      <w:numFmt w:val="decimal"/>
      <w:lvlText w:val="%7."/>
      <w:lvlJc w:val="left"/>
      <w:pPr>
        <w:ind w:left="5890" w:hanging="360"/>
      </w:pPr>
    </w:lvl>
    <w:lvl w:ilvl="7" w:tplc="04100019" w:tentative="1">
      <w:start w:val="1"/>
      <w:numFmt w:val="lowerLetter"/>
      <w:lvlText w:val="%8."/>
      <w:lvlJc w:val="left"/>
      <w:pPr>
        <w:ind w:left="6610" w:hanging="360"/>
      </w:pPr>
    </w:lvl>
    <w:lvl w:ilvl="8" w:tplc="0410001B" w:tentative="1">
      <w:start w:val="1"/>
      <w:numFmt w:val="lowerRoman"/>
      <w:lvlText w:val="%9."/>
      <w:lvlJc w:val="right"/>
      <w:pPr>
        <w:ind w:left="7330" w:hanging="180"/>
      </w:pPr>
    </w:lvl>
  </w:abstractNum>
  <w:num w:numId="1">
    <w:abstractNumId w:val="33"/>
  </w:num>
  <w:num w:numId="2">
    <w:abstractNumId w:val="56"/>
  </w:num>
  <w:num w:numId="3">
    <w:abstractNumId w:val="26"/>
  </w:num>
  <w:num w:numId="4">
    <w:abstractNumId w:val="20"/>
  </w:num>
  <w:num w:numId="5">
    <w:abstractNumId w:val="18"/>
  </w:num>
  <w:num w:numId="6">
    <w:abstractNumId w:val="24"/>
  </w:num>
  <w:num w:numId="7">
    <w:abstractNumId w:val="70"/>
  </w:num>
  <w:num w:numId="8">
    <w:abstractNumId w:val="53"/>
  </w:num>
  <w:num w:numId="9">
    <w:abstractNumId w:val="25"/>
  </w:num>
  <w:num w:numId="10">
    <w:abstractNumId w:val="19"/>
  </w:num>
  <w:num w:numId="11">
    <w:abstractNumId w:val="5"/>
  </w:num>
  <w:num w:numId="12">
    <w:abstractNumId w:val="65"/>
  </w:num>
  <w:num w:numId="13">
    <w:abstractNumId w:val="59"/>
  </w:num>
  <w:num w:numId="14">
    <w:abstractNumId w:val="7"/>
  </w:num>
  <w:num w:numId="15">
    <w:abstractNumId w:val="11"/>
  </w:num>
  <w:num w:numId="16">
    <w:abstractNumId w:val="13"/>
  </w:num>
  <w:num w:numId="17">
    <w:abstractNumId w:val="68"/>
  </w:num>
  <w:num w:numId="18">
    <w:abstractNumId w:val="10"/>
  </w:num>
  <w:num w:numId="19">
    <w:abstractNumId w:val="51"/>
  </w:num>
  <w:num w:numId="20">
    <w:abstractNumId w:val="47"/>
  </w:num>
  <w:num w:numId="21">
    <w:abstractNumId w:val="31"/>
  </w:num>
  <w:num w:numId="22">
    <w:abstractNumId w:val="0"/>
    <w:lvlOverride w:ilvl="0">
      <w:lvl w:ilvl="0">
        <w:start w:val="1"/>
        <w:numFmt w:val="bullet"/>
        <w:pStyle w:val="Puntoelenco"/>
        <w:lvlText w:val=""/>
        <w:legacy w:legacy="1" w:legacySpace="0" w:legacyIndent="360"/>
        <w:lvlJc w:val="left"/>
        <w:pPr>
          <w:ind w:left="720" w:hanging="360"/>
        </w:pPr>
        <w:rPr>
          <w:rFonts w:ascii="Wingdings" w:hAnsi="Wingdings" w:hint="default"/>
          <w:sz w:val="12"/>
        </w:rPr>
      </w:lvl>
    </w:lvlOverride>
  </w:num>
  <w:num w:numId="23">
    <w:abstractNumId w:val="27"/>
  </w:num>
  <w:num w:numId="24">
    <w:abstractNumId w:val="42"/>
  </w:num>
  <w:num w:numId="25">
    <w:abstractNumId w:val="28"/>
  </w:num>
  <w:num w:numId="26">
    <w:abstractNumId w:val="21"/>
  </w:num>
  <w:num w:numId="27">
    <w:abstractNumId w:val="33"/>
    <w:lvlOverride w:ilvl="0">
      <w:startOverride w:val="1"/>
    </w:lvlOverride>
  </w:num>
  <w:num w:numId="28">
    <w:abstractNumId w:val="15"/>
  </w:num>
  <w:num w:numId="29">
    <w:abstractNumId w:val="32"/>
  </w:num>
  <w:num w:numId="30">
    <w:abstractNumId w:val="4"/>
  </w:num>
  <w:num w:numId="31">
    <w:abstractNumId w:val="58"/>
  </w:num>
  <w:num w:numId="32">
    <w:abstractNumId w:val="12"/>
  </w:num>
  <w:num w:numId="33">
    <w:abstractNumId w:val="49"/>
  </w:num>
  <w:num w:numId="34">
    <w:abstractNumId w:val="8"/>
  </w:num>
  <w:num w:numId="35">
    <w:abstractNumId w:val="38"/>
  </w:num>
  <w:num w:numId="36">
    <w:abstractNumId w:val="14"/>
  </w:num>
  <w:num w:numId="37">
    <w:abstractNumId w:val="23"/>
  </w:num>
  <w:num w:numId="38">
    <w:abstractNumId w:val="71"/>
  </w:num>
  <w:num w:numId="39">
    <w:abstractNumId w:val="17"/>
  </w:num>
  <w:num w:numId="40">
    <w:abstractNumId w:val="44"/>
  </w:num>
  <w:num w:numId="41">
    <w:abstractNumId w:val="39"/>
  </w:num>
  <w:num w:numId="42">
    <w:abstractNumId w:val="40"/>
  </w:num>
  <w:num w:numId="43">
    <w:abstractNumId w:val="36"/>
  </w:num>
  <w:num w:numId="44">
    <w:abstractNumId w:val="61"/>
  </w:num>
  <w:num w:numId="45">
    <w:abstractNumId w:val="41"/>
  </w:num>
  <w:num w:numId="46">
    <w:abstractNumId w:val="1"/>
  </w:num>
  <w:num w:numId="47">
    <w:abstractNumId w:val="3"/>
  </w:num>
  <w:num w:numId="48">
    <w:abstractNumId w:val="35"/>
  </w:num>
  <w:num w:numId="49">
    <w:abstractNumId w:val="62"/>
  </w:num>
  <w:num w:numId="50">
    <w:abstractNumId w:val="30"/>
  </w:num>
  <w:num w:numId="51">
    <w:abstractNumId w:val="50"/>
  </w:num>
  <w:num w:numId="52">
    <w:abstractNumId w:val="22"/>
  </w:num>
  <w:num w:numId="53">
    <w:abstractNumId w:val="45"/>
  </w:num>
  <w:num w:numId="54">
    <w:abstractNumId w:val="64"/>
  </w:num>
  <w:num w:numId="55">
    <w:abstractNumId w:val="69"/>
  </w:num>
  <w:num w:numId="56">
    <w:abstractNumId w:val="43"/>
  </w:num>
  <w:num w:numId="57">
    <w:abstractNumId w:val="29"/>
  </w:num>
  <w:num w:numId="58">
    <w:abstractNumId w:val="46"/>
  </w:num>
  <w:num w:numId="59">
    <w:abstractNumId w:val="67"/>
  </w:num>
  <w:num w:numId="60">
    <w:abstractNumId w:val="54"/>
  </w:num>
  <w:num w:numId="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2"/>
  </w:num>
  <w:num w:numId="63">
    <w:abstractNumId w:val="66"/>
  </w:num>
  <w:num w:numId="64">
    <w:abstractNumId w:val="63"/>
  </w:num>
  <w:num w:numId="65">
    <w:abstractNumId w:val="55"/>
  </w:num>
  <w:num w:numId="66">
    <w:abstractNumId w:val="48"/>
  </w:num>
  <w:num w:numId="67">
    <w:abstractNumId w:val="37"/>
  </w:num>
  <w:num w:numId="68">
    <w:abstractNumId w:val="57"/>
  </w:num>
  <w:num w:numId="69">
    <w:abstractNumId w:val="6"/>
  </w:num>
  <w:num w:numId="70">
    <w:abstractNumId w:val="34"/>
  </w:num>
  <w:num w:numId="71">
    <w:abstractNumId w:val="6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evenAndOddHeaders/>
  <w:noPunctuationKerning/>
  <w:characterSpacingControl w:val="doNotCompress"/>
  <w:hdrShapeDefaults>
    <o:shapedefaults v:ext="edit" spidmax="32769" style="mso-position-vertical-relative:line" fill="f" fillcolor="white" stroke="f">
      <v:fill color="white" on="f"/>
      <v:stroke on="f"/>
      <o:colormru v:ext="edit" colors="#36a9f5,#2581c4"/>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E0F"/>
    <w:rsid w:val="00000C51"/>
    <w:rsid w:val="00000E9F"/>
    <w:rsid w:val="00001114"/>
    <w:rsid w:val="000018E7"/>
    <w:rsid w:val="00001D86"/>
    <w:rsid w:val="00002195"/>
    <w:rsid w:val="0000249A"/>
    <w:rsid w:val="00003023"/>
    <w:rsid w:val="000030C3"/>
    <w:rsid w:val="00003278"/>
    <w:rsid w:val="00003784"/>
    <w:rsid w:val="00003BA6"/>
    <w:rsid w:val="000041D5"/>
    <w:rsid w:val="000041ED"/>
    <w:rsid w:val="000048A3"/>
    <w:rsid w:val="000056DB"/>
    <w:rsid w:val="00005B75"/>
    <w:rsid w:val="000071FB"/>
    <w:rsid w:val="00010161"/>
    <w:rsid w:val="0001046D"/>
    <w:rsid w:val="00010880"/>
    <w:rsid w:val="0001258B"/>
    <w:rsid w:val="00012B07"/>
    <w:rsid w:val="00012CD4"/>
    <w:rsid w:val="00012E15"/>
    <w:rsid w:val="000150D8"/>
    <w:rsid w:val="000156CA"/>
    <w:rsid w:val="00015B4C"/>
    <w:rsid w:val="00017260"/>
    <w:rsid w:val="000173FA"/>
    <w:rsid w:val="000175B4"/>
    <w:rsid w:val="00017BF1"/>
    <w:rsid w:val="000204C9"/>
    <w:rsid w:val="00020D6C"/>
    <w:rsid w:val="00022A7B"/>
    <w:rsid w:val="00023463"/>
    <w:rsid w:val="00023834"/>
    <w:rsid w:val="00023992"/>
    <w:rsid w:val="000244AF"/>
    <w:rsid w:val="000251CC"/>
    <w:rsid w:val="00026261"/>
    <w:rsid w:val="00027DF3"/>
    <w:rsid w:val="0003017C"/>
    <w:rsid w:val="00030194"/>
    <w:rsid w:val="0003054D"/>
    <w:rsid w:val="000307EF"/>
    <w:rsid w:val="0003113D"/>
    <w:rsid w:val="00031EBF"/>
    <w:rsid w:val="00031EDA"/>
    <w:rsid w:val="00031F10"/>
    <w:rsid w:val="0003205B"/>
    <w:rsid w:val="00033152"/>
    <w:rsid w:val="0003495F"/>
    <w:rsid w:val="00034E32"/>
    <w:rsid w:val="00034F35"/>
    <w:rsid w:val="000359FE"/>
    <w:rsid w:val="000362D5"/>
    <w:rsid w:val="00040055"/>
    <w:rsid w:val="00040672"/>
    <w:rsid w:val="000409E1"/>
    <w:rsid w:val="0004100C"/>
    <w:rsid w:val="0004133B"/>
    <w:rsid w:val="00041D78"/>
    <w:rsid w:val="0004222B"/>
    <w:rsid w:val="00042432"/>
    <w:rsid w:val="00042CFA"/>
    <w:rsid w:val="00043424"/>
    <w:rsid w:val="00044122"/>
    <w:rsid w:val="000445CF"/>
    <w:rsid w:val="000452DE"/>
    <w:rsid w:val="000455F8"/>
    <w:rsid w:val="000457A7"/>
    <w:rsid w:val="00045CF4"/>
    <w:rsid w:val="00046156"/>
    <w:rsid w:val="00046625"/>
    <w:rsid w:val="00047027"/>
    <w:rsid w:val="0004737C"/>
    <w:rsid w:val="00047630"/>
    <w:rsid w:val="00050D78"/>
    <w:rsid w:val="00051145"/>
    <w:rsid w:val="00051607"/>
    <w:rsid w:val="00053023"/>
    <w:rsid w:val="00053429"/>
    <w:rsid w:val="00053FE5"/>
    <w:rsid w:val="0005464C"/>
    <w:rsid w:val="00054A37"/>
    <w:rsid w:val="00055285"/>
    <w:rsid w:val="000554A3"/>
    <w:rsid w:val="000562F5"/>
    <w:rsid w:val="00057301"/>
    <w:rsid w:val="00057526"/>
    <w:rsid w:val="000577B5"/>
    <w:rsid w:val="00057F7E"/>
    <w:rsid w:val="00061405"/>
    <w:rsid w:val="000617F7"/>
    <w:rsid w:val="00062028"/>
    <w:rsid w:val="00062534"/>
    <w:rsid w:val="0006298A"/>
    <w:rsid w:val="00062F84"/>
    <w:rsid w:val="00063DDE"/>
    <w:rsid w:val="0006405D"/>
    <w:rsid w:val="000641BA"/>
    <w:rsid w:val="00064AFD"/>
    <w:rsid w:val="00064D52"/>
    <w:rsid w:val="000653AF"/>
    <w:rsid w:val="00065875"/>
    <w:rsid w:val="00065CA6"/>
    <w:rsid w:val="00066DD5"/>
    <w:rsid w:val="0006700E"/>
    <w:rsid w:val="00067462"/>
    <w:rsid w:val="000678D1"/>
    <w:rsid w:val="00067F7F"/>
    <w:rsid w:val="00070002"/>
    <w:rsid w:val="00070C94"/>
    <w:rsid w:val="00070CDC"/>
    <w:rsid w:val="00070CF9"/>
    <w:rsid w:val="00071492"/>
    <w:rsid w:val="00071DAD"/>
    <w:rsid w:val="000726B0"/>
    <w:rsid w:val="00072A57"/>
    <w:rsid w:val="00073410"/>
    <w:rsid w:val="00073428"/>
    <w:rsid w:val="00073CB1"/>
    <w:rsid w:val="00073CC0"/>
    <w:rsid w:val="00073F79"/>
    <w:rsid w:val="000740BF"/>
    <w:rsid w:val="00074A6A"/>
    <w:rsid w:val="00074C21"/>
    <w:rsid w:val="00075402"/>
    <w:rsid w:val="0007672A"/>
    <w:rsid w:val="00077325"/>
    <w:rsid w:val="000776BF"/>
    <w:rsid w:val="00077A77"/>
    <w:rsid w:val="000806AC"/>
    <w:rsid w:val="00080942"/>
    <w:rsid w:val="00080B39"/>
    <w:rsid w:val="00080C43"/>
    <w:rsid w:val="00080CAE"/>
    <w:rsid w:val="00080E83"/>
    <w:rsid w:val="0008144A"/>
    <w:rsid w:val="00081779"/>
    <w:rsid w:val="0008241D"/>
    <w:rsid w:val="000835E1"/>
    <w:rsid w:val="0008427B"/>
    <w:rsid w:val="00084729"/>
    <w:rsid w:val="000848DD"/>
    <w:rsid w:val="00085516"/>
    <w:rsid w:val="000857F1"/>
    <w:rsid w:val="00086000"/>
    <w:rsid w:val="000863CB"/>
    <w:rsid w:val="000868A4"/>
    <w:rsid w:val="00086AB8"/>
    <w:rsid w:val="00086B35"/>
    <w:rsid w:val="00086DD3"/>
    <w:rsid w:val="00087023"/>
    <w:rsid w:val="000914BF"/>
    <w:rsid w:val="00093711"/>
    <w:rsid w:val="000942F3"/>
    <w:rsid w:val="000944CA"/>
    <w:rsid w:val="0009452C"/>
    <w:rsid w:val="00094799"/>
    <w:rsid w:val="0009498C"/>
    <w:rsid w:val="00097148"/>
    <w:rsid w:val="0009785E"/>
    <w:rsid w:val="000A0C78"/>
    <w:rsid w:val="000A1890"/>
    <w:rsid w:val="000A193E"/>
    <w:rsid w:val="000A2697"/>
    <w:rsid w:val="000A520F"/>
    <w:rsid w:val="000A557E"/>
    <w:rsid w:val="000A564B"/>
    <w:rsid w:val="000A57BF"/>
    <w:rsid w:val="000A5D6B"/>
    <w:rsid w:val="000A6032"/>
    <w:rsid w:val="000A73D7"/>
    <w:rsid w:val="000A76EF"/>
    <w:rsid w:val="000A7921"/>
    <w:rsid w:val="000A7D58"/>
    <w:rsid w:val="000B016C"/>
    <w:rsid w:val="000B08A8"/>
    <w:rsid w:val="000B1153"/>
    <w:rsid w:val="000B1571"/>
    <w:rsid w:val="000B1BC5"/>
    <w:rsid w:val="000B1F1D"/>
    <w:rsid w:val="000B218F"/>
    <w:rsid w:val="000B2353"/>
    <w:rsid w:val="000B2A43"/>
    <w:rsid w:val="000B2DB1"/>
    <w:rsid w:val="000B33CD"/>
    <w:rsid w:val="000B3C5B"/>
    <w:rsid w:val="000B54E0"/>
    <w:rsid w:val="000B5A01"/>
    <w:rsid w:val="000B6203"/>
    <w:rsid w:val="000B6604"/>
    <w:rsid w:val="000B7C79"/>
    <w:rsid w:val="000C0257"/>
    <w:rsid w:val="000C0398"/>
    <w:rsid w:val="000C0B1C"/>
    <w:rsid w:val="000C1580"/>
    <w:rsid w:val="000C16CC"/>
    <w:rsid w:val="000C174A"/>
    <w:rsid w:val="000C1CF7"/>
    <w:rsid w:val="000C3224"/>
    <w:rsid w:val="000C3F97"/>
    <w:rsid w:val="000C484D"/>
    <w:rsid w:val="000C499E"/>
    <w:rsid w:val="000C4C40"/>
    <w:rsid w:val="000C4DE5"/>
    <w:rsid w:val="000C4F4D"/>
    <w:rsid w:val="000C56A1"/>
    <w:rsid w:val="000C584D"/>
    <w:rsid w:val="000C6213"/>
    <w:rsid w:val="000C675B"/>
    <w:rsid w:val="000C6DDA"/>
    <w:rsid w:val="000C6F5E"/>
    <w:rsid w:val="000C70D8"/>
    <w:rsid w:val="000C72CD"/>
    <w:rsid w:val="000C794F"/>
    <w:rsid w:val="000D18A2"/>
    <w:rsid w:val="000D2622"/>
    <w:rsid w:val="000D286D"/>
    <w:rsid w:val="000D2F3F"/>
    <w:rsid w:val="000D517C"/>
    <w:rsid w:val="000D6BB8"/>
    <w:rsid w:val="000D6D93"/>
    <w:rsid w:val="000D793D"/>
    <w:rsid w:val="000D7E74"/>
    <w:rsid w:val="000D7FEC"/>
    <w:rsid w:val="000E01BF"/>
    <w:rsid w:val="000E03F0"/>
    <w:rsid w:val="000E083D"/>
    <w:rsid w:val="000E0967"/>
    <w:rsid w:val="000E141E"/>
    <w:rsid w:val="000E1DA4"/>
    <w:rsid w:val="000E23D2"/>
    <w:rsid w:val="000E2D33"/>
    <w:rsid w:val="000E2E2F"/>
    <w:rsid w:val="000E3983"/>
    <w:rsid w:val="000E3B10"/>
    <w:rsid w:val="000E3EE9"/>
    <w:rsid w:val="000E497A"/>
    <w:rsid w:val="000E55B5"/>
    <w:rsid w:val="000E583D"/>
    <w:rsid w:val="000E5B20"/>
    <w:rsid w:val="000E5BCA"/>
    <w:rsid w:val="000E6010"/>
    <w:rsid w:val="000E7319"/>
    <w:rsid w:val="000E776B"/>
    <w:rsid w:val="000E79AF"/>
    <w:rsid w:val="000E7D58"/>
    <w:rsid w:val="000F1570"/>
    <w:rsid w:val="000F18DD"/>
    <w:rsid w:val="000F1DE9"/>
    <w:rsid w:val="000F1FEC"/>
    <w:rsid w:val="000F2431"/>
    <w:rsid w:val="000F27EB"/>
    <w:rsid w:val="000F3EB5"/>
    <w:rsid w:val="000F438D"/>
    <w:rsid w:val="000F4D95"/>
    <w:rsid w:val="000F600E"/>
    <w:rsid w:val="000F63D9"/>
    <w:rsid w:val="000F6712"/>
    <w:rsid w:val="000F6D71"/>
    <w:rsid w:val="000F7937"/>
    <w:rsid w:val="001009C8"/>
    <w:rsid w:val="00100A1D"/>
    <w:rsid w:val="00100D34"/>
    <w:rsid w:val="001015FE"/>
    <w:rsid w:val="00101D45"/>
    <w:rsid w:val="00102026"/>
    <w:rsid w:val="00102A7E"/>
    <w:rsid w:val="00103358"/>
    <w:rsid w:val="0010354B"/>
    <w:rsid w:val="001035C9"/>
    <w:rsid w:val="00104C35"/>
    <w:rsid w:val="00104EBE"/>
    <w:rsid w:val="001054CF"/>
    <w:rsid w:val="00105659"/>
    <w:rsid w:val="00106BE0"/>
    <w:rsid w:val="00106FB1"/>
    <w:rsid w:val="001075AB"/>
    <w:rsid w:val="001078EE"/>
    <w:rsid w:val="00107F21"/>
    <w:rsid w:val="00110DEB"/>
    <w:rsid w:val="00111BFD"/>
    <w:rsid w:val="00112232"/>
    <w:rsid w:val="001122AA"/>
    <w:rsid w:val="0011288C"/>
    <w:rsid w:val="00113630"/>
    <w:rsid w:val="00113A24"/>
    <w:rsid w:val="00114430"/>
    <w:rsid w:val="00114F0A"/>
    <w:rsid w:val="00115232"/>
    <w:rsid w:val="001153CC"/>
    <w:rsid w:val="001167F2"/>
    <w:rsid w:val="001169BA"/>
    <w:rsid w:val="00117C3C"/>
    <w:rsid w:val="001209A0"/>
    <w:rsid w:val="00120CB5"/>
    <w:rsid w:val="00121204"/>
    <w:rsid w:val="0012155C"/>
    <w:rsid w:val="001221A9"/>
    <w:rsid w:val="001227E6"/>
    <w:rsid w:val="00123404"/>
    <w:rsid w:val="00125B76"/>
    <w:rsid w:val="00127503"/>
    <w:rsid w:val="00130FB7"/>
    <w:rsid w:val="00131E70"/>
    <w:rsid w:val="001323A8"/>
    <w:rsid w:val="00133C6F"/>
    <w:rsid w:val="001346CC"/>
    <w:rsid w:val="00134B23"/>
    <w:rsid w:val="001355B7"/>
    <w:rsid w:val="00135C18"/>
    <w:rsid w:val="00136033"/>
    <w:rsid w:val="001360E3"/>
    <w:rsid w:val="00136A60"/>
    <w:rsid w:val="00136AFF"/>
    <w:rsid w:val="00137300"/>
    <w:rsid w:val="001374C8"/>
    <w:rsid w:val="001379EA"/>
    <w:rsid w:val="001403F6"/>
    <w:rsid w:val="001404C2"/>
    <w:rsid w:val="00140835"/>
    <w:rsid w:val="001413D7"/>
    <w:rsid w:val="00141DFA"/>
    <w:rsid w:val="00142575"/>
    <w:rsid w:val="001428B8"/>
    <w:rsid w:val="00142B69"/>
    <w:rsid w:val="001433A7"/>
    <w:rsid w:val="00143686"/>
    <w:rsid w:val="00144744"/>
    <w:rsid w:val="00145427"/>
    <w:rsid w:val="00145CBE"/>
    <w:rsid w:val="001466E6"/>
    <w:rsid w:val="001469E1"/>
    <w:rsid w:val="00146E8F"/>
    <w:rsid w:val="00146EAB"/>
    <w:rsid w:val="00146FD0"/>
    <w:rsid w:val="00147061"/>
    <w:rsid w:val="00147377"/>
    <w:rsid w:val="00151DF3"/>
    <w:rsid w:val="0015208D"/>
    <w:rsid w:val="001521CC"/>
    <w:rsid w:val="00152479"/>
    <w:rsid w:val="001533D8"/>
    <w:rsid w:val="00153BC4"/>
    <w:rsid w:val="00157618"/>
    <w:rsid w:val="00157834"/>
    <w:rsid w:val="00160993"/>
    <w:rsid w:val="00160F7C"/>
    <w:rsid w:val="00161BB4"/>
    <w:rsid w:val="00161CE3"/>
    <w:rsid w:val="00161D02"/>
    <w:rsid w:val="00163226"/>
    <w:rsid w:val="001632C3"/>
    <w:rsid w:val="001638A2"/>
    <w:rsid w:val="00164432"/>
    <w:rsid w:val="00164C84"/>
    <w:rsid w:val="001655B9"/>
    <w:rsid w:val="00165667"/>
    <w:rsid w:val="00166107"/>
    <w:rsid w:val="00166163"/>
    <w:rsid w:val="0016619C"/>
    <w:rsid w:val="001671B4"/>
    <w:rsid w:val="001671C6"/>
    <w:rsid w:val="001671EF"/>
    <w:rsid w:val="001677AF"/>
    <w:rsid w:val="00167C6D"/>
    <w:rsid w:val="00170BCE"/>
    <w:rsid w:val="001712C0"/>
    <w:rsid w:val="00171CC0"/>
    <w:rsid w:val="001721A7"/>
    <w:rsid w:val="001723DB"/>
    <w:rsid w:val="00172803"/>
    <w:rsid w:val="00173026"/>
    <w:rsid w:val="001731C2"/>
    <w:rsid w:val="00173331"/>
    <w:rsid w:val="00174CD9"/>
    <w:rsid w:val="00174F3E"/>
    <w:rsid w:val="00175427"/>
    <w:rsid w:val="00175F67"/>
    <w:rsid w:val="00177842"/>
    <w:rsid w:val="00177A95"/>
    <w:rsid w:val="00177E16"/>
    <w:rsid w:val="00180390"/>
    <w:rsid w:val="00180B25"/>
    <w:rsid w:val="001810FB"/>
    <w:rsid w:val="00182359"/>
    <w:rsid w:val="00182F5A"/>
    <w:rsid w:val="00183ADA"/>
    <w:rsid w:val="00183DD9"/>
    <w:rsid w:val="0018440A"/>
    <w:rsid w:val="00184542"/>
    <w:rsid w:val="001845AA"/>
    <w:rsid w:val="001848ED"/>
    <w:rsid w:val="001849D7"/>
    <w:rsid w:val="00184E9C"/>
    <w:rsid w:val="00185DD5"/>
    <w:rsid w:val="001860BD"/>
    <w:rsid w:val="00187D4B"/>
    <w:rsid w:val="001900F9"/>
    <w:rsid w:val="00190555"/>
    <w:rsid w:val="001909A0"/>
    <w:rsid w:val="00190CE4"/>
    <w:rsid w:val="00191934"/>
    <w:rsid w:val="00192238"/>
    <w:rsid w:val="0019272C"/>
    <w:rsid w:val="00192A50"/>
    <w:rsid w:val="00193221"/>
    <w:rsid w:val="0019329A"/>
    <w:rsid w:val="0019382E"/>
    <w:rsid w:val="00193B7A"/>
    <w:rsid w:val="0019423E"/>
    <w:rsid w:val="0019470A"/>
    <w:rsid w:val="00194EA0"/>
    <w:rsid w:val="00195099"/>
    <w:rsid w:val="00195448"/>
    <w:rsid w:val="00195833"/>
    <w:rsid w:val="001960DC"/>
    <w:rsid w:val="001965F6"/>
    <w:rsid w:val="001968AE"/>
    <w:rsid w:val="00196CB0"/>
    <w:rsid w:val="00197043"/>
    <w:rsid w:val="00197E2B"/>
    <w:rsid w:val="001A03DE"/>
    <w:rsid w:val="001A06B3"/>
    <w:rsid w:val="001A1B0A"/>
    <w:rsid w:val="001A296A"/>
    <w:rsid w:val="001A2E81"/>
    <w:rsid w:val="001A309E"/>
    <w:rsid w:val="001A5827"/>
    <w:rsid w:val="001A5D7A"/>
    <w:rsid w:val="001A786D"/>
    <w:rsid w:val="001B0196"/>
    <w:rsid w:val="001B09B3"/>
    <w:rsid w:val="001B0D1F"/>
    <w:rsid w:val="001B1C5E"/>
    <w:rsid w:val="001B1F86"/>
    <w:rsid w:val="001B2047"/>
    <w:rsid w:val="001B2E58"/>
    <w:rsid w:val="001B33BE"/>
    <w:rsid w:val="001B3448"/>
    <w:rsid w:val="001B39C6"/>
    <w:rsid w:val="001B3E63"/>
    <w:rsid w:val="001B4318"/>
    <w:rsid w:val="001B4361"/>
    <w:rsid w:val="001B6363"/>
    <w:rsid w:val="001B6D21"/>
    <w:rsid w:val="001B6F34"/>
    <w:rsid w:val="001B6F69"/>
    <w:rsid w:val="001C07C2"/>
    <w:rsid w:val="001C093A"/>
    <w:rsid w:val="001C0C1D"/>
    <w:rsid w:val="001C19E6"/>
    <w:rsid w:val="001C2248"/>
    <w:rsid w:val="001C2585"/>
    <w:rsid w:val="001C2864"/>
    <w:rsid w:val="001C3F35"/>
    <w:rsid w:val="001C4783"/>
    <w:rsid w:val="001C4941"/>
    <w:rsid w:val="001C4EF4"/>
    <w:rsid w:val="001C5049"/>
    <w:rsid w:val="001C5CDD"/>
    <w:rsid w:val="001C7200"/>
    <w:rsid w:val="001C76E2"/>
    <w:rsid w:val="001D0B4D"/>
    <w:rsid w:val="001D11D1"/>
    <w:rsid w:val="001D13B9"/>
    <w:rsid w:val="001D2063"/>
    <w:rsid w:val="001D24F1"/>
    <w:rsid w:val="001D26DE"/>
    <w:rsid w:val="001D3001"/>
    <w:rsid w:val="001D4458"/>
    <w:rsid w:val="001D44E2"/>
    <w:rsid w:val="001D499F"/>
    <w:rsid w:val="001D4E39"/>
    <w:rsid w:val="001D530D"/>
    <w:rsid w:val="001D5CFF"/>
    <w:rsid w:val="001D6231"/>
    <w:rsid w:val="001D64D5"/>
    <w:rsid w:val="001D69D5"/>
    <w:rsid w:val="001D69FD"/>
    <w:rsid w:val="001D6FB1"/>
    <w:rsid w:val="001D7166"/>
    <w:rsid w:val="001D75C9"/>
    <w:rsid w:val="001D7BF0"/>
    <w:rsid w:val="001D7C23"/>
    <w:rsid w:val="001E02B9"/>
    <w:rsid w:val="001E12C8"/>
    <w:rsid w:val="001E13E0"/>
    <w:rsid w:val="001E17D0"/>
    <w:rsid w:val="001E2B9B"/>
    <w:rsid w:val="001E3024"/>
    <w:rsid w:val="001E3588"/>
    <w:rsid w:val="001E35B5"/>
    <w:rsid w:val="001E3AFC"/>
    <w:rsid w:val="001E410B"/>
    <w:rsid w:val="001E4D2A"/>
    <w:rsid w:val="001E4F19"/>
    <w:rsid w:val="001E53E6"/>
    <w:rsid w:val="001E570F"/>
    <w:rsid w:val="001E5CF0"/>
    <w:rsid w:val="001E723A"/>
    <w:rsid w:val="001F103E"/>
    <w:rsid w:val="001F15E9"/>
    <w:rsid w:val="001F1627"/>
    <w:rsid w:val="001F179B"/>
    <w:rsid w:val="001F1FF9"/>
    <w:rsid w:val="001F22BF"/>
    <w:rsid w:val="001F27AA"/>
    <w:rsid w:val="001F287D"/>
    <w:rsid w:val="001F2CDF"/>
    <w:rsid w:val="001F2D34"/>
    <w:rsid w:val="001F3181"/>
    <w:rsid w:val="001F42CA"/>
    <w:rsid w:val="001F46EE"/>
    <w:rsid w:val="001F4930"/>
    <w:rsid w:val="001F50E0"/>
    <w:rsid w:val="001F5A48"/>
    <w:rsid w:val="001F5E1E"/>
    <w:rsid w:val="001F668F"/>
    <w:rsid w:val="001F68A7"/>
    <w:rsid w:val="001F7959"/>
    <w:rsid w:val="00200509"/>
    <w:rsid w:val="00200C4F"/>
    <w:rsid w:val="00201AE7"/>
    <w:rsid w:val="00201E09"/>
    <w:rsid w:val="002025E2"/>
    <w:rsid w:val="002025F6"/>
    <w:rsid w:val="00203271"/>
    <w:rsid w:val="00203F22"/>
    <w:rsid w:val="00203FA6"/>
    <w:rsid w:val="00204648"/>
    <w:rsid w:val="00205D57"/>
    <w:rsid w:val="00205F62"/>
    <w:rsid w:val="00206522"/>
    <w:rsid w:val="00206A41"/>
    <w:rsid w:val="00206BEF"/>
    <w:rsid w:val="002071E6"/>
    <w:rsid w:val="00207AE1"/>
    <w:rsid w:val="002110BA"/>
    <w:rsid w:val="002111C3"/>
    <w:rsid w:val="00211386"/>
    <w:rsid w:val="0021162F"/>
    <w:rsid w:val="002116C7"/>
    <w:rsid w:val="00212350"/>
    <w:rsid w:val="00212762"/>
    <w:rsid w:val="00213C1F"/>
    <w:rsid w:val="00213C43"/>
    <w:rsid w:val="002153E9"/>
    <w:rsid w:val="00215F3C"/>
    <w:rsid w:val="002164BE"/>
    <w:rsid w:val="00217586"/>
    <w:rsid w:val="002175C8"/>
    <w:rsid w:val="002176C2"/>
    <w:rsid w:val="00217B03"/>
    <w:rsid w:val="00220183"/>
    <w:rsid w:val="0022027C"/>
    <w:rsid w:val="00220404"/>
    <w:rsid w:val="00220AE2"/>
    <w:rsid w:val="00221074"/>
    <w:rsid w:val="00221233"/>
    <w:rsid w:val="0022140E"/>
    <w:rsid w:val="00221EB3"/>
    <w:rsid w:val="00221F5B"/>
    <w:rsid w:val="0022279C"/>
    <w:rsid w:val="002232C9"/>
    <w:rsid w:val="002233E8"/>
    <w:rsid w:val="002236F4"/>
    <w:rsid w:val="00224881"/>
    <w:rsid w:val="00224A33"/>
    <w:rsid w:val="00225203"/>
    <w:rsid w:val="00225370"/>
    <w:rsid w:val="00225588"/>
    <w:rsid w:val="00226D98"/>
    <w:rsid w:val="0022729E"/>
    <w:rsid w:val="00227728"/>
    <w:rsid w:val="00230593"/>
    <w:rsid w:val="0023114A"/>
    <w:rsid w:val="002320A9"/>
    <w:rsid w:val="0023320A"/>
    <w:rsid w:val="0023346B"/>
    <w:rsid w:val="00233CB2"/>
    <w:rsid w:val="00234E2D"/>
    <w:rsid w:val="00235026"/>
    <w:rsid w:val="002353C5"/>
    <w:rsid w:val="0023580E"/>
    <w:rsid w:val="0023587D"/>
    <w:rsid w:val="0023614A"/>
    <w:rsid w:val="00236B9C"/>
    <w:rsid w:val="002373D7"/>
    <w:rsid w:val="002404B6"/>
    <w:rsid w:val="00240F0D"/>
    <w:rsid w:val="00241180"/>
    <w:rsid w:val="002411F1"/>
    <w:rsid w:val="00241248"/>
    <w:rsid w:val="00242945"/>
    <w:rsid w:val="00243256"/>
    <w:rsid w:val="00243638"/>
    <w:rsid w:val="00243DE7"/>
    <w:rsid w:val="002442FE"/>
    <w:rsid w:val="0024498A"/>
    <w:rsid w:val="00244CBA"/>
    <w:rsid w:val="00244F49"/>
    <w:rsid w:val="00245577"/>
    <w:rsid w:val="002457DF"/>
    <w:rsid w:val="00245B0A"/>
    <w:rsid w:val="00246039"/>
    <w:rsid w:val="00246659"/>
    <w:rsid w:val="00247C8F"/>
    <w:rsid w:val="00250A1C"/>
    <w:rsid w:val="00250EA7"/>
    <w:rsid w:val="002531CB"/>
    <w:rsid w:val="00253F82"/>
    <w:rsid w:val="002541D0"/>
    <w:rsid w:val="00254231"/>
    <w:rsid w:val="0025436A"/>
    <w:rsid w:val="00254588"/>
    <w:rsid w:val="00254E1E"/>
    <w:rsid w:val="00255349"/>
    <w:rsid w:val="0025706B"/>
    <w:rsid w:val="00257BC0"/>
    <w:rsid w:val="00260367"/>
    <w:rsid w:val="002619D4"/>
    <w:rsid w:val="00261B35"/>
    <w:rsid w:val="00262798"/>
    <w:rsid w:val="002635C8"/>
    <w:rsid w:val="00264A21"/>
    <w:rsid w:val="00266B7B"/>
    <w:rsid w:val="00270633"/>
    <w:rsid w:val="00271487"/>
    <w:rsid w:val="00271B0B"/>
    <w:rsid w:val="00271CFA"/>
    <w:rsid w:val="00271DD8"/>
    <w:rsid w:val="00271F05"/>
    <w:rsid w:val="00272319"/>
    <w:rsid w:val="002728CB"/>
    <w:rsid w:val="00272F0B"/>
    <w:rsid w:val="00273026"/>
    <w:rsid w:val="00273139"/>
    <w:rsid w:val="0027374C"/>
    <w:rsid w:val="0027473F"/>
    <w:rsid w:val="00274E96"/>
    <w:rsid w:val="00275DE4"/>
    <w:rsid w:val="00276106"/>
    <w:rsid w:val="002763BF"/>
    <w:rsid w:val="00276593"/>
    <w:rsid w:val="00276C40"/>
    <w:rsid w:val="00277014"/>
    <w:rsid w:val="002774A9"/>
    <w:rsid w:val="00277738"/>
    <w:rsid w:val="00280954"/>
    <w:rsid w:val="00281428"/>
    <w:rsid w:val="0028149E"/>
    <w:rsid w:val="00281E90"/>
    <w:rsid w:val="002820C9"/>
    <w:rsid w:val="00282362"/>
    <w:rsid w:val="0028287D"/>
    <w:rsid w:val="002828ED"/>
    <w:rsid w:val="00282A42"/>
    <w:rsid w:val="00282B1A"/>
    <w:rsid w:val="00282C17"/>
    <w:rsid w:val="00282F4D"/>
    <w:rsid w:val="00283568"/>
    <w:rsid w:val="00283705"/>
    <w:rsid w:val="002841E7"/>
    <w:rsid w:val="002843BE"/>
    <w:rsid w:val="00284CC9"/>
    <w:rsid w:val="00284CEB"/>
    <w:rsid w:val="00284DF2"/>
    <w:rsid w:val="0028518F"/>
    <w:rsid w:val="00285405"/>
    <w:rsid w:val="00285B9E"/>
    <w:rsid w:val="002861EA"/>
    <w:rsid w:val="00286515"/>
    <w:rsid w:val="0028699F"/>
    <w:rsid w:val="00287BCF"/>
    <w:rsid w:val="00290FE6"/>
    <w:rsid w:val="002912B6"/>
    <w:rsid w:val="002919C6"/>
    <w:rsid w:val="00292E36"/>
    <w:rsid w:val="00293178"/>
    <w:rsid w:val="00293197"/>
    <w:rsid w:val="002931B3"/>
    <w:rsid w:val="0029352F"/>
    <w:rsid w:val="0029381F"/>
    <w:rsid w:val="00294136"/>
    <w:rsid w:val="0029420E"/>
    <w:rsid w:val="00294C71"/>
    <w:rsid w:val="00294E3E"/>
    <w:rsid w:val="002953CA"/>
    <w:rsid w:val="002957E2"/>
    <w:rsid w:val="00296A9F"/>
    <w:rsid w:val="00296E3B"/>
    <w:rsid w:val="0029783F"/>
    <w:rsid w:val="0029793D"/>
    <w:rsid w:val="00297DDE"/>
    <w:rsid w:val="002A121E"/>
    <w:rsid w:val="002A1BE7"/>
    <w:rsid w:val="002A1E17"/>
    <w:rsid w:val="002A247B"/>
    <w:rsid w:val="002A260A"/>
    <w:rsid w:val="002A26A6"/>
    <w:rsid w:val="002A2F72"/>
    <w:rsid w:val="002A3B4B"/>
    <w:rsid w:val="002A3C0F"/>
    <w:rsid w:val="002A4255"/>
    <w:rsid w:val="002A453F"/>
    <w:rsid w:val="002A463F"/>
    <w:rsid w:val="002A4950"/>
    <w:rsid w:val="002A5062"/>
    <w:rsid w:val="002A686A"/>
    <w:rsid w:val="002A6B42"/>
    <w:rsid w:val="002A75CB"/>
    <w:rsid w:val="002A7DA1"/>
    <w:rsid w:val="002B0094"/>
    <w:rsid w:val="002B1898"/>
    <w:rsid w:val="002B18DB"/>
    <w:rsid w:val="002B19A2"/>
    <w:rsid w:val="002B214A"/>
    <w:rsid w:val="002B3111"/>
    <w:rsid w:val="002B3164"/>
    <w:rsid w:val="002B5AAE"/>
    <w:rsid w:val="002B64BF"/>
    <w:rsid w:val="002B701A"/>
    <w:rsid w:val="002B7579"/>
    <w:rsid w:val="002C0460"/>
    <w:rsid w:val="002C0557"/>
    <w:rsid w:val="002C0866"/>
    <w:rsid w:val="002C0893"/>
    <w:rsid w:val="002C19D6"/>
    <w:rsid w:val="002C1F07"/>
    <w:rsid w:val="002C241A"/>
    <w:rsid w:val="002C3D16"/>
    <w:rsid w:val="002C3E2C"/>
    <w:rsid w:val="002C493B"/>
    <w:rsid w:val="002C4A6E"/>
    <w:rsid w:val="002C511C"/>
    <w:rsid w:val="002C5C01"/>
    <w:rsid w:val="002C5C59"/>
    <w:rsid w:val="002C5FA6"/>
    <w:rsid w:val="002C6A57"/>
    <w:rsid w:val="002C723F"/>
    <w:rsid w:val="002C7243"/>
    <w:rsid w:val="002C777E"/>
    <w:rsid w:val="002C78FC"/>
    <w:rsid w:val="002C7CFB"/>
    <w:rsid w:val="002D00C5"/>
    <w:rsid w:val="002D030B"/>
    <w:rsid w:val="002D0A47"/>
    <w:rsid w:val="002D15A1"/>
    <w:rsid w:val="002D15E1"/>
    <w:rsid w:val="002D1DC9"/>
    <w:rsid w:val="002D2E3C"/>
    <w:rsid w:val="002D3312"/>
    <w:rsid w:val="002D33D7"/>
    <w:rsid w:val="002D5889"/>
    <w:rsid w:val="002D5CF0"/>
    <w:rsid w:val="002D65D1"/>
    <w:rsid w:val="002D6C48"/>
    <w:rsid w:val="002D6D9E"/>
    <w:rsid w:val="002D7B5A"/>
    <w:rsid w:val="002E044C"/>
    <w:rsid w:val="002E06C6"/>
    <w:rsid w:val="002E0F91"/>
    <w:rsid w:val="002E1068"/>
    <w:rsid w:val="002E17CC"/>
    <w:rsid w:val="002E193B"/>
    <w:rsid w:val="002E1C61"/>
    <w:rsid w:val="002E272E"/>
    <w:rsid w:val="002E2C56"/>
    <w:rsid w:val="002E31BA"/>
    <w:rsid w:val="002E32A2"/>
    <w:rsid w:val="002E3660"/>
    <w:rsid w:val="002E3678"/>
    <w:rsid w:val="002E4F41"/>
    <w:rsid w:val="002E5454"/>
    <w:rsid w:val="002E65CF"/>
    <w:rsid w:val="002E68F1"/>
    <w:rsid w:val="002E69B9"/>
    <w:rsid w:val="002E6ED1"/>
    <w:rsid w:val="002E6F7F"/>
    <w:rsid w:val="002E7D54"/>
    <w:rsid w:val="002F0958"/>
    <w:rsid w:val="002F1918"/>
    <w:rsid w:val="002F2E85"/>
    <w:rsid w:val="002F35F3"/>
    <w:rsid w:val="002F474D"/>
    <w:rsid w:val="002F59DF"/>
    <w:rsid w:val="002F5B7D"/>
    <w:rsid w:val="002F5C1D"/>
    <w:rsid w:val="002F600D"/>
    <w:rsid w:val="002F60BA"/>
    <w:rsid w:val="002F6E5A"/>
    <w:rsid w:val="002F7430"/>
    <w:rsid w:val="002F7974"/>
    <w:rsid w:val="002F7EA2"/>
    <w:rsid w:val="00301258"/>
    <w:rsid w:val="00301853"/>
    <w:rsid w:val="00301BDA"/>
    <w:rsid w:val="00301D55"/>
    <w:rsid w:val="0030364F"/>
    <w:rsid w:val="00303E46"/>
    <w:rsid w:val="00304393"/>
    <w:rsid w:val="00304B15"/>
    <w:rsid w:val="00304F85"/>
    <w:rsid w:val="00305AE3"/>
    <w:rsid w:val="00306787"/>
    <w:rsid w:val="0030681D"/>
    <w:rsid w:val="00306B81"/>
    <w:rsid w:val="00306C96"/>
    <w:rsid w:val="0030760B"/>
    <w:rsid w:val="00307815"/>
    <w:rsid w:val="00310215"/>
    <w:rsid w:val="00310292"/>
    <w:rsid w:val="00311200"/>
    <w:rsid w:val="00311229"/>
    <w:rsid w:val="003118CC"/>
    <w:rsid w:val="0031238D"/>
    <w:rsid w:val="0031299B"/>
    <w:rsid w:val="00312B61"/>
    <w:rsid w:val="0031307E"/>
    <w:rsid w:val="0031324A"/>
    <w:rsid w:val="003135D9"/>
    <w:rsid w:val="00314206"/>
    <w:rsid w:val="003162B8"/>
    <w:rsid w:val="003163AC"/>
    <w:rsid w:val="00316F4B"/>
    <w:rsid w:val="003200A3"/>
    <w:rsid w:val="003200C9"/>
    <w:rsid w:val="00320130"/>
    <w:rsid w:val="0032048B"/>
    <w:rsid w:val="003205E7"/>
    <w:rsid w:val="00320D67"/>
    <w:rsid w:val="00321171"/>
    <w:rsid w:val="00321487"/>
    <w:rsid w:val="0032155E"/>
    <w:rsid w:val="0032156F"/>
    <w:rsid w:val="0032185B"/>
    <w:rsid w:val="00321A73"/>
    <w:rsid w:val="00321CC5"/>
    <w:rsid w:val="00321E23"/>
    <w:rsid w:val="00322B27"/>
    <w:rsid w:val="00323374"/>
    <w:rsid w:val="00323A06"/>
    <w:rsid w:val="0032418A"/>
    <w:rsid w:val="003241C2"/>
    <w:rsid w:val="003243AF"/>
    <w:rsid w:val="0032468C"/>
    <w:rsid w:val="003251D1"/>
    <w:rsid w:val="00325A53"/>
    <w:rsid w:val="0032633E"/>
    <w:rsid w:val="00326FC6"/>
    <w:rsid w:val="00327417"/>
    <w:rsid w:val="0033097A"/>
    <w:rsid w:val="00332749"/>
    <w:rsid w:val="00332ECF"/>
    <w:rsid w:val="00333A66"/>
    <w:rsid w:val="00335A95"/>
    <w:rsid w:val="003364E2"/>
    <w:rsid w:val="00336848"/>
    <w:rsid w:val="003370B4"/>
    <w:rsid w:val="003373E0"/>
    <w:rsid w:val="00337595"/>
    <w:rsid w:val="00337CA9"/>
    <w:rsid w:val="00337E4D"/>
    <w:rsid w:val="003402F9"/>
    <w:rsid w:val="00340C24"/>
    <w:rsid w:val="003417D1"/>
    <w:rsid w:val="00341D3B"/>
    <w:rsid w:val="0034229C"/>
    <w:rsid w:val="0034348A"/>
    <w:rsid w:val="00344733"/>
    <w:rsid w:val="003459D0"/>
    <w:rsid w:val="00345BAB"/>
    <w:rsid w:val="0034669C"/>
    <w:rsid w:val="00346F9A"/>
    <w:rsid w:val="0034719F"/>
    <w:rsid w:val="00347B08"/>
    <w:rsid w:val="00350B49"/>
    <w:rsid w:val="00350F0D"/>
    <w:rsid w:val="00350F29"/>
    <w:rsid w:val="00351150"/>
    <w:rsid w:val="00352456"/>
    <w:rsid w:val="0035252B"/>
    <w:rsid w:val="00353CA0"/>
    <w:rsid w:val="0035450F"/>
    <w:rsid w:val="00354922"/>
    <w:rsid w:val="003549FD"/>
    <w:rsid w:val="00355446"/>
    <w:rsid w:val="003563BA"/>
    <w:rsid w:val="003569EA"/>
    <w:rsid w:val="00356B46"/>
    <w:rsid w:val="00356B53"/>
    <w:rsid w:val="00357E17"/>
    <w:rsid w:val="00360CEF"/>
    <w:rsid w:val="00361192"/>
    <w:rsid w:val="00361806"/>
    <w:rsid w:val="00361C6A"/>
    <w:rsid w:val="00361E12"/>
    <w:rsid w:val="00362970"/>
    <w:rsid w:val="00363CD4"/>
    <w:rsid w:val="00364634"/>
    <w:rsid w:val="003646B5"/>
    <w:rsid w:val="0036585B"/>
    <w:rsid w:val="00365898"/>
    <w:rsid w:val="0036653E"/>
    <w:rsid w:val="00366901"/>
    <w:rsid w:val="00367650"/>
    <w:rsid w:val="00367E44"/>
    <w:rsid w:val="003703AB"/>
    <w:rsid w:val="00370EBB"/>
    <w:rsid w:val="00370F3A"/>
    <w:rsid w:val="00371574"/>
    <w:rsid w:val="00371D8B"/>
    <w:rsid w:val="00371F84"/>
    <w:rsid w:val="003728F2"/>
    <w:rsid w:val="00372B1F"/>
    <w:rsid w:val="00373473"/>
    <w:rsid w:val="0037434A"/>
    <w:rsid w:val="00374F5E"/>
    <w:rsid w:val="003769E4"/>
    <w:rsid w:val="00376EB0"/>
    <w:rsid w:val="00377A98"/>
    <w:rsid w:val="00377F16"/>
    <w:rsid w:val="00380371"/>
    <w:rsid w:val="00380E85"/>
    <w:rsid w:val="00380F3B"/>
    <w:rsid w:val="00381D1F"/>
    <w:rsid w:val="00381F91"/>
    <w:rsid w:val="00382102"/>
    <w:rsid w:val="00382138"/>
    <w:rsid w:val="003828EC"/>
    <w:rsid w:val="00382A96"/>
    <w:rsid w:val="0038333F"/>
    <w:rsid w:val="0038384F"/>
    <w:rsid w:val="00383B5F"/>
    <w:rsid w:val="0038406D"/>
    <w:rsid w:val="003843CB"/>
    <w:rsid w:val="003844EE"/>
    <w:rsid w:val="00385045"/>
    <w:rsid w:val="003853B9"/>
    <w:rsid w:val="00386410"/>
    <w:rsid w:val="003865E4"/>
    <w:rsid w:val="003868F2"/>
    <w:rsid w:val="00387171"/>
    <w:rsid w:val="00387C72"/>
    <w:rsid w:val="003919B4"/>
    <w:rsid w:val="00392A4B"/>
    <w:rsid w:val="00392FA5"/>
    <w:rsid w:val="00393421"/>
    <w:rsid w:val="00393BDA"/>
    <w:rsid w:val="00393E90"/>
    <w:rsid w:val="00394372"/>
    <w:rsid w:val="003946B9"/>
    <w:rsid w:val="003948F2"/>
    <w:rsid w:val="00394FE9"/>
    <w:rsid w:val="00395148"/>
    <w:rsid w:val="00395513"/>
    <w:rsid w:val="00395B05"/>
    <w:rsid w:val="00396C23"/>
    <w:rsid w:val="003973FF"/>
    <w:rsid w:val="00397E40"/>
    <w:rsid w:val="003A1357"/>
    <w:rsid w:val="003A1B96"/>
    <w:rsid w:val="003A1C58"/>
    <w:rsid w:val="003A1D2A"/>
    <w:rsid w:val="003A2007"/>
    <w:rsid w:val="003A2278"/>
    <w:rsid w:val="003A3292"/>
    <w:rsid w:val="003A4180"/>
    <w:rsid w:val="003A4BBB"/>
    <w:rsid w:val="003A4E0E"/>
    <w:rsid w:val="003A6E32"/>
    <w:rsid w:val="003A7A65"/>
    <w:rsid w:val="003A7F0D"/>
    <w:rsid w:val="003B03E0"/>
    <w:rsid w:val="003B0979"/>
    <w:rsid w:val="003B10C0"/>
    <w:rsid w:val="003B1A71"/>
    <w:rsid w:val="003B25E6"/>
    <w:rsid w:val="003B2A2D"/>
    <w:rsid w:val="003B3965"/>
    <w:rsid w:val="003B3BB4"/>
    <w:rsid w:val="003B465E"/>
    <w:rsid w:val="003B6D7D"/>
    <w:rsid w:val="003B6FF5"/>
    <w:rsid w:val="003C04E1"/>
    <w:rsid w:val="003C0DDC"/>
    <w:rsid w:val="003C19F5"/>
    <w:rsid w:val="003C1BF5"/>
    <w:rsid w:val="003C253E"/>
    <w:rsid w:val="003C26CC"/>
    <w:rsid w:val="003C3102"/>
    <w:rsid w:val="003C3922"/>
    <w:rsid w:val="003C39E7"/>
    <w:rsid w:val="003C3A0F"/>
    <w:rsid w:val="003C3E9A"/>
    <w:rsid w:val="003C4E08"/>
    <w:rsid w:val="003C5448"/>
    <w:rsid w:val="003C5537"/>
    <w:rsid w:val="003C55C2"/>
    <w:rsid w:val="003C5B7D"/>
    <w:rsid w:val="003C64E1"/>
    <w:rsid w:val="003C6AFD"/>
    <w:rsid w:val="003C6BFD"/>
    <w:rsid w:val="003C6CAB"/>
    <w:rsid w:val="003C71A7"/>
    <w:rsid w:val="003C78E9"/>
    <w:rsid w:val="003D06B4"/>
    <w:rsid w:val="003D07A2"/>
    <w:rsid w:val="003D1A71"/>
    <w:rsid w:val="003D1CD3"/>
    <w:rsid w:val="003D237B"/>
    <w:rsid w:val="003D2938"/>
    <w:rsid w:val="003D3846"/>
    <w:rsid w:val="003D3F8C"/>
    <w:rsid w:val="003D401D"/>
    <w:rsid w:val="003D4885"/>
    <w:rsid w:val="003D4D84"/>
    <w:rsid w:val="003D5063"/>
    <w:rsid w:val="003D5440"/>
    <w:rsid w:val="003D581B"/>
    <w:rsid w:val="003D581D"/>
    <w:rsid w:val="003E028E"/>
    <w:rsid w:val="003E05EE"/>
    <w:rsid w:val="003E05FD"/>
    <w:rsid w:val="003E1957"/>
    <w:rsid w:val="003E23DE"/>
    <w:rsid w:val="003E374C"/>
    <w:rsid w:val="003E3C39"/>
    <w:rsid w:val="003E3F2D"/>
    <w:rsid w:val="003E464C"/>
    <w:rsid w:val="003E4F2C"/>
    <w:rsid w:val="003E53F8"/>
    <w:rsid w:val="003E5E6A"/>
    <w:rsid w:val="003E7F20"/>
    <w:rsid w:val="003F22F3"/>
    <w:rsid w:val="003F3251"/>
    <w:rsid w:val="003F3362"/>
    <w:rsid w:val="003F40CB"/>
    <w:rsid w:val="003F42B6"/>
    <w:rsid w:val="003F43C5"/>
    <w:rsid w:val="003F43D3"/>
    <w:rsid w:val="003F4DFC"/>
    <w:rsid w:val="003F55F3"/>
    <w:rsid w:val="003F5AD1"/>
    <w:rsid w:val="003F61EC"/>
    <w:rsid w:val="003F6574"/>
    <w:rsid w:val="003F6705"/>
    <w:rsid w:val="003F6881"/>
    <w:rsid w:val="003F7D1F"/>
    <w:rsid w:val="0040027B"/>
    <w:rsid w:val="00400A5A"/>
    <w:rsid w:val="004013F5"/>
    <w:rsid w:val="00401B0F"/>
    <w:rsid w:val="00402223"/>
    <w:rsid w:val="00402955"/>
    <w:rsid w:val="004034A3"/>
    <w:rsid w:val="004036A7"/>
    <w:rsid w:val="00403837"/>
    <w:rsid w:val="00403C8C"/>
    <w:rsid w:val="00404ACA"/>
    <w:rsid w:val="00404CFD"/>
    <w:rsid w:val="00405DBA"/>
    <w:rsid w:val="0040609F"/>
    <w:rsid w:val="00406898"/>
    <w:rsid w:val="00406B34"/>
    <w:rsid w:val="004074EA"/>
    <w:rsid w:val="004075B8"/>
    <w:rsid w:val="00407791"/>
    <w:rsid w:val="00407C6A"/>
    <w:rsid w:val="00407E98"/>
    <w:rsid w:val="00410E2D"/>
    <w:rsid w:val="0041184C"/>
    <w:rsid w:val="004121DA"/>
    <w:rsid w:val="0041226C"/>
    <w:rsid w:val="004123B5"/>
    <w:rsid w:val="00412B9B"/>
    <w:rsid w:val="00412DA9"/>
    <w:rsid w:val="00414375"/>
    <w:rsid w:val="004145CF"/>
    <w:rsid w:val="00414619"/>
    <w:rsid w:val="0041473F"/>
    <w:rsid w:val="00414B8A"/>
    <w:rsid w:val="004151B1"/>
    <w:rsid w:val="00415B13"/>
    <w:rsid w:val="004161AC"/>
    <w:rsid w:val="0041670D"/>
    <w:rsid w:val="00417036"/>
    <w:rsid w:val="00417448"/>
    <w:rsid w:val="00417531"/>
    <w:rsid w:val="004204E4"/>
    <w:rsid w:val="0042099C"/>
    <w:rsid w:val="00420D7C"/>
    <w:rsid w:val="00420E94"/>
    <w:rsid w:val="00421F2C"/>
    <w:rsid w:val="004229D7"/>
    <w:rsid w:val="00422F72"/>
    <w:rsid w:val="0042305A"/>
    <w:rsid w:val="004242EF"/>
    <w:rsid w:val="00425CC5"/>
    <w:rsid w:val="00425F7B"/>
    <w:rsid w:val="00426091"/>
    <w:rsid w:val="00426469"/>
    <w:rsid w:val="0042679E"/>
    <w:rsid w:val="004269F3"/>
    <w:rsid w:val="004270C2"/>
    <w:rsid w:val="0042739C"/>
    <w:rsid w:val="0043044A"/>
    <w:rsid w:val="004307A8"/>
    <w:rsid w:val="004307E5"/>
    <w:rsid w:val="00430B53"/>
    <w:rsid w:val="0043121E"/>
    <w:rsid w:val="004315D1"/>
    <w:rsid w:val="00431AC7"/>
    <w:rsid w:val="00431CF5"/>
    <w:rsid w:val="004326E2"/>
    <w:rsid w:val="00432C59"/>
    <w:rsid w:val="004337DD"/>
    <w:rsid w:val="00433844"/>
    <w:rsid w:val="004338B5"/>
    <w:rsid w:val="004338F3"/>
    <w:rsid w:val="00433CC6"/>
    <w:rsid w:val="004341E4"/>
    <w:rsid w:val="00434760"/>
    <w:rsid w:val="0043490F"/>
    <w:rsid w:val="0043497D"/>
    <w:rsid w:val="00436044"/>
    <w:rsid w:val="004369C5"/>
    <w:rsid w:val="00436B70"/>
    <w:rsid w:val="00437620"/>
    <w:rsid w:val="004376A3"/>
    <w:rsid w:val="0044065F"/>
    <w:rsid w:val="00440A4F"/>
    <w:rsid w:val="0044127E"/>
    <w:rsid w:val="004417CB"/>
    <w:rsid w:val="00441FB0"/>
    <w:rsid w:val="00442021"/>
    <w:rsid w:val="004420E5"/>
    <w:rsid w:val="00442350"/>
    <w:rsid w:val="00442A1A"/>
    <w:rsid w:val="00443EBC"/>
    <w:rsid w:val="00444384"/>
    <w:rsid w:val="00444441"/>
    <w:rsid w:val="00445A8D"/>
    <w:rsid w:val="00445E7A"/>
    <w:rsid w:val="00445EFA"/>
    <w:rsid w:val="00446528"/>
    <w:rsid w:val="00447FC9"/>
    <w:rsid w:val="0045019E"/>
    <w:rsid w:val="0045145D"/>
    <w:rsid w:val="004515E8"/>
    <w:rsid w:val="004519BA"/>
    <w:rsid w:val="004523CF"/>
    <w:rsid w:val="00452784"/>
    <w:rsid w:val="00452E1A"/>
    <w:rsid w:val="004530F1"/>
    <w:rsid w:val="004535CF"/>
    <w:rsid w:val="00453C71"/>
    <w:rsid w:val="0045415C"/>
    <w:rsid w:val="004546DD"/>
    <w:rsid w:val="00455694"/>
    <w:rsid w:val="0045588E"/>
    <w:rsid w:val="00455AEB"/>
    <w:rsid w:val="00455AFE"/>
    <w:rsid w:val="00455E02"/>
    <w:rsid w:val="004564A0"/>
    <w:rsid w:val="00457399"/>
    <w:rsid w:val="004576C1"/>
    <w:rsid w:val="0046138E"/>
    <w:rsid w:val="004618B7"/>
    <w:rsid w:val="00462FE4"/>
    <w:rsid w:val="00464073"/>
    <w:rsid w:val="00464C31"/>
    <w:rsid w:val="004650A3"/>
    <w:rsid w:val="00465947"/>
    <w:rsid w:val="00465DB0"/>
    <w:rsid w:val="004663ED"/>
    <w:rsid w:val="00466A57"/>
    <w:rsid w:val="00466B0D"/>
    <w:rsid w:val="00467F76"/>
    <w:rsid w:val="004706C8"/>
    <w:rsid w:val="004707E8"/>
    <w:rsid w:val="00471301"/>
    <w:rsid w:val="0047134F"/>
    <w:rsid w:val="00471AF3"/>
    <w:rsid w:val="004724A0"/>
    <w:rsid w:val="00472BDA"/>
    <w:rsid w:val="00472CCF"/>
    <w:rsid w:val="00473CF0"/>
    <w:rsid w:val="00474620"/>
    <w:rsid w:val="00474CF3"/>
    <w:rsid w:val="004752EB"/>
    <w:rsid w:val="00476091"/>
    <w:rsid w:val="004767A0"/>
    <w:rsid w:val="0047707C"/>
    <w:rsid w:val="00477873"/>
    <w:rsid w:val="004804D0"/>
    <w:rsid w:val="004805FB"/>
    <w:rsid w:val="004807A8"/>
    <w:rsid w:val="00480890"/>
    <w:rsid w:val="00483C54"/>
    <w:rsid w:val="0048434E"/>
    <w:rsid w:val="00484ACB"/>
    <w:rsid w:val="00484FCF"/>
    <w:rsid w:val="0048537F"/>
    <w:rsid w:val="0048636A"/>
    <w:rsid w:val="004871A4"/>
    <w:rsid w:val="004873A9"/>
    <w:rsid w:val="00487ED3"/>
    <w:rsid w:val="0049050C"/>
    <w:rsid w:val="0049238F"/>
    <w:rsid w:val="004923B2"/>
    <w:rsid w:val="0049267B"/>
    <w:rsid w:val="004926A2"/>
    <w:rsid w:val="00493087"/>
    <w:rsid w:val="004939E7"/>
    <w:rsid w:val="0049468C"/>
    <w:rsid w:val="00495598"/>
    <w:rsid w:val="0049568E"/>
    <w:rsid w:val="004959BF"/>
    <w:rsid w:val="004965E1"/>
    <w:rsid w:val="00497BAF"/>
    <w:rsid w:val="004A0339"/>
    <w:rsid w:val="004A046F"/>
    <w:rsid w:val="004A0BD0"/>
    <w:rsid w:val="004A1C10"/>
    <w:rsid w:val="004A32BD"/>
    <w:rsid w:val="004A365C"/>
    <w:rsid w:val="004A3A26"/>
    <w:rsid w:val="004A50F1"/>
    <w:rsid w:val="004A50FD"/>
    <w:rsid w:val="004A5898"/>
    <w:rsid w:val="004A5BA7"/>
    <w:rsid w:val="004A63C1"/>
    <w:rsid w:val="004A642E"/>
    <w:rsid w:val="004A6B47"/>
    <w:rsid w:val="004A6CE6"/>
    <w:rsid w:val="004A7849"/>
    <w:rsid w:val="004A7AAB"/>
    <w:rsid w:val="004A7D08"/>
    <w:rsid w:val="004B0E1A"/>
    <w:rsid w:val="004B12AF"/>
    <w:rsid w:val="004B1A3B"/>
    <w:rsid w:val="004B2464"/>
    <w:rsid w:val="004B25C6"/>
    <w:rsid w:val="004B309C"/>
    <w:rsid w:val="004B33BE"/>
    <w:rsid w:val="004B3C97"/>
    <w:rsid w:val="004B4172"/>
    <w:rsid w:val="004B4517"/>
    <w:rsid w:val="004B5F95"/>
    <w:rsid w:val="004B61B5"/>
    <w:rsid w:val="004B690C"/>
    <w:rsid w:val="004B792B"/>
    <w:rsid w:val="004C1091"/>
    <w:rsid w:val="004C12A6"/>
    <w:rsid w:val="004C13B8"/>
    <w:rsid w:val="004C1843"/>
    <w:rsid w:val="004C1E36"/>
    <w:rsid w:val="004C2E05"/>
    <w:rsid w:val="004C3471"/>
    <w:rsid w:val="004C5BCC"/>
    <w:rsid w:val="004C60E4"/>
    <w:rsid w:val="004C6E47"/>
    <w:rsid w:val="004C70C4"/>
    <w:rsid w:val="004C7290"/>
    <w:rsid w:val="004C76FD"/>
    <w:rsid w:val="004C77F5"/>
    <w:rsid w:val="004D0A80"/>
    <w:rsid w:val="004D18AE"/>
    <w:rsid w:val="004D32D3"/>
    <w:rsid w:val="004D4295"/>
    <w:rsid w:val="004D4859"/>
    <w:rsid w:val="004D4941"/>
    <w:rsid w:val="004D534D"/>
    <w:rsid w:val="004D632E"/>
    <w:rsid w:val="004D6D1E"/>
    <w:rsid w:val="004E0229"/>
    <w:rsid w:val="004E05DB"/>
    <w:rsid w:val="004E0F67"/>
    <w:rsid w:val="004E1DFD"/>
    <w:rsid w:val="004E2AB7"/>
    <w:rsid w:val="004E388B"/>
    <w:rsid w:val="004E4D12"/>
    <w:rsid w:val="004E5F2F"/>
    <w:rsid w:val="004E6429"/>
    <w:rsid w:val="004E661D"/>
    <w:rsid w:val="004E6E1E"/>
    <w:rsid w:val="004E707A"/>
    <w:rsid w:val="004E7E56"/>
    <w:rsid w:val="004F01F3"/>
    <w:rsid w:val="004F03D4"/>
    <w:rsid w:val="004F05C8"/>
    <w:rsid w:val="004F0C6D"/>
    <w:rsid w:val="004F1480"/>
    <w:rsid w:val="004F1E71"/>
    <w:rsid w:val="004F1F9F"/>
    <w:rsid w:val="004F2C37"/>
    <w:rsid w:val="004F2E7A"/>
    <w:rsid w:val="004F3411"/>
    <w:rsid w:val="004F371B"/>
    <w:rsid w:val="004F39B0"/>
    <w:rsid w:val="004F4B72"/>
    <w:rsid w:val="004F58D0"/>
    <w:rsid w:val="004F64D9"/>
    <w:rsid w:val="004F6852"/>
    <w:rsid w:val="004F7C13"/>
    <w:rsid w:val="004F7C9B"/>
    <w:rsid w:val="005000D4"/>
    <w:rsid w:val="005009EE"/>
    <w:rsid w:val="00500CD3"/>
    <w:rsid w:val="00500FF1"/>
    <w:rsid w:val="005017F6"/>
    <w:rsid w:val="0050272C"/>
    <w:rsid w:val="005028C4"/>
    <w:rsid w:val="00502BF2"/>
    <w:rsid w:val="00503AA5"/>
    <w:rsid w:val="00503FE9"/>
    <w:rsid w:val="0050652E"/>
    <w:rsid w:val="005066ED"/>
    <w:rsid w:val="00506C71"/>
    <w:rsid w:val="00506DD4"/>
    <w:rsid w:val="005078AF"/>
    <w:rsid w:val="0051118D"/>
    <w:rsid w:val="00511413"/>
    <w:rsid w:val="005115EC"/>
    <w:rsid w:val="005118E2"/>
    <w:rsid w:val="00511EE2"/>
    <w:rsid w:val="00513355"/>
    <w:rsid w:val="005138A9"/>
    <w:rsid w:val="00514781"/>
    <w:rsid w:val="00515679"/>
    <w:rsid w:val="00516110"/>
    <w:rsid w:val="005165F2"/>
    <w:rsid w:val="00516C9F"/>
    <w:rsid w:val="00517738"/>
    <w:rsid w:val="00517FA7"/>
    <w:rsid w:val="00520969"/>
    <w:rsid w:val="0052133F"/>
    <w:rsid w:val="005213A0"/>
    <w:rsid w:val="005214E9"/>
    <w:rsid w:val="00521EA9"/>
    <w:rsid w:val="005223B8"/>
    <w:rsid w:val="005228E1"/>
    <w:rsid w:val="00522F02"/>
    <w:rsid w:val="00523EC5"/>
    <w:rsid w:val="005244A4"/>
    <w:rsid w:val="00524818"/>
    <w:rsid w:val="005249C2"/>
    <w:rsid w:val="005250CF"/>
    <w:rsid w:val="005250EE"/>
    <w:rsid w:val="0052525F"/>
    <w:rsid w:val="00525866"/>
    <w:rsid w:val="00525DFF"/>
    <w:rsid w:val="00525E67"/>
    <w:rsid w:val="00526808"/>
    <w:rsid w:val="00527542"/>
    <w:rsid w:val="0053034D"/>
    <w:rsid w:val="005303BF"/>
    <w:rsid w:val="005312BB"/>
    <w:rsid w:val="0053152C"/>
    <w:rsid w:val="00531577"/>
    <w:rsid w:val="00531B58"/>
    <w:rsid w:val="00532325"/>
    <w:rsid w:val="00532742"/>
    <w:rsid w:val="005346E7"/>
    <w:rsid w:val="00534780"/>
    <w:rsid w:val="00534E1F"/>
    <w:rsid w:val="0053515C"/>
    <w:rsid w:val="0053535D"/>
    <w:rsid w:val="00535A5C"/>
    <w:rsid w:val="00536743"/>
    <w:rsid w:val="00536E09"/>
    <w:rsid w:val="00536E5A"/>
    <w:rsid w:val="00536F8C"/>
    <w:rsid w:val="005370D7"/>
    <w:rsid w:val="00537A5C"/>
    <w:rsid w:val="00537BEE"/>
    <w:rsid w:val="00540017"/>
    <w:rsid w:val="00540572"/>
    <w:rsid w:val="005412DA"/>
    <w:rsid w:val="00541ED3"/>
    <w:rsid w:val="00543425"/>
    <w:rsid w:val="00543A6C"/>
    <w:rsid w:val="00545364"/>
    <w:rsid w:val="0054643B"/>
    <w:rsid w:val="005464FE"/>
    <w:rsid w:val="005469C1"/>
    <w:rsid w:val="00547D10"/>
    <w:rsid w:val="00547D6D"/>
    <w:rsid w:val="005500E7"/>
    <w:rsid w:val="00550A55"/>
    <w:rsid w:val="00550A95"/>
    <w:rsid w:val="00550FA5"/>
    <w:rsid w:val="00551D95"/>
    <w:rsid w:val="005528B5"/>
    <w:rsid w:val="00552CEC"/>
    <w:rsid w:val="00552D20"/>
    <w:rsid w:val="00552EFD"/>
    <w:rsid w:val="00552F2D"/>
    <w:rsid w:val="0055432F"/>
    <w:rsid w:val="005543F0"/>
    <w:rsid w:val="005557D6"/>
    <w:rsid w:val="00555C62"/>
    <w:rsid w:val="00556140"/>
    <w:rsid w:val="005565CA"/>
    <w:rsid w:val="00556B76"/>
    <w:rsid w:val="00556BF2"/>
    <w:rsid w:val="0055709A"/>
    <w:rsid w:val="00557539"/>
    <w:rsid w:val="005575B8"/>
    <w:rsid w:val="00557B3D"/>
    <w:rsid w:val="0056163D"/>
    <w:rsid w:val="00562443"/>
    <w:rsid w:val="005624DE"/>
    <w:rsid w:val="00562E08"/>
    <w:rsid w:val="00562E29"/>
    <w:rsid w:val="00562EA3"/>
    <w:rsid w:val="005630C6"/>
    <w:rsid w:val="005632E1"/>
    <w:rsid w:val="00563586"/>
    <w:rsid w:val="005644FF"/>
    <w:rsid w:val="005645FB"/>
    <w:rsid w:val="00564946"/>
    <w:rsid w:val="00564BE7"/>
    <w:rsid w:val="00565E4D"/>
    <w:rsid w:val="00566866"/>
    <w:rsid w:val="00566A7F"/>
    <w:rsid w:val="0056729E"/>
    <w:rsid w:val="00567896"/>
    <w:rsid w:val="00567AC4"/>
    <w:rsid w:val="0057098B"/>
    <w:rsid w:val="00570E07"/>
    <w:rsid w:val="00570E8F"/>
    <w:rsid w:val="00571458"/>
    <w:rsid w:val="00571894"/>
    <w:rsid w:val="005718BE"/>
    <w:rsid w:val="005719E4"/>
    <w:rsid w:val="00571CB3"/>
    <w:rsid w:val="00571D01"/>
    <w:rsid w:val="00571D30"/>
    <w:rsid w:val="0057264B"/>
    <w:rsid w:val="00572923"/>
    <w:rsid w:val="00572CBE"/>
    <w:rsid w:val="0057347E"/>
    <w:rsid w:val="00573679"/>
    <w:rsid w:val="0057761C"/>
    <w:rsid w:val="0057784A"/>
    <w:rsid w:val="005779D6"/>
    <w:rsid w:val="00580483"/>
    <w:rsid w:val="00580653"/>
    <w:rsid w:val="00581E3B"/>
    <w:rsid w:val="00581E9A"/>
    <w:rsid w:val="0058241F"/>
    <w:rsid w:val="0058321A"/>
    <w:rsid w:val="005835D1"/>
    <w:rsid w:val="00583CAB"/>
    <w:rsid w:val="00583E85"/>
    <w:rsid w:val="005848A6"/>
    <w:rsid w:val="00584FF6"/>
    <w:rsid w:val="005851FB"/>
    <w:rsid w:val="005855CC"/>
    <w:rsid w:val="005859F0"/>
    <w:rsid w:val="0058732D"/>
    <w:rsid w:val="00587737"/>
    <w:rsid w:val="00590092"/>
    <w:rsid w:val="00590220"/>
    <w:rsid w:val="00590E24"/>
    <w:rsid w:val="00590E5F"/>
    <w:rsid w:val="0059109E"/>
    <w:rsid w:val="00591C7A"/>
    <w:rsid w:val="0059270F"/>
    <w:rsid w:val="00593022"/>
    <w:rsid w:val="00593253"/>
    <w:rsid w:val="00593496"/>
    <w:rsid w:val="0059367F"/>
    <w:rsid w:val="00593D22"/>
    <w:rsid w:val="00594760"/>
    <w:rsid w:val="00594A05"/>
    <w:rsid w:val="0059551D"/>
    <w:rsid w:val="005955ED"/>
    <w:rsid w:val="00595AE8"/>
    <w:rsid w:val="00595E0F"/>
    <w:rsid w:val="00596367"/>
    <w:rsid w:val="00596A52"/>
    <w:rsid w:val="00597D8F"/>
    <w:rsid w:val="00597EC4"/>
    <w:rsid w:val="005A0D12"/>
    <w:rsid w:val="005A19A3"/>
    <w:rsid w:val="005A2452"/>
    <w:rsid w:val="005A38BC"/>
    <w:rsid w:val="005A393F"/>
    <w:rsid w:val="005A39E6"/>
    <w:rsid w:val="005A43D3"/>
    <w:rsid w:val="005A4F99"/>
    <w:rsid w:val="005A52CB"/>
    <w:rsid w:val="005A5915"/>
    <w:rsid w:val="005A5D88"/>
    <w:rsid w:val="005A5ECF"/>
    <w:rsid w:val="005A61C4"/>
    <w:rsid w:val="005A7042"/>
    <w:rsid w:val="005A71F1"/>
    <w:rsid w:val="005A7222"/>
    <w:rsid w:val="005A74BA"/>
    <w:rsid w:val="005A7E61"/>
    <w:rsid w:val="005B036C"/>
    <w:rsid w:val="005B13FA"/>
    <w:rsid w:val="005B160A"/>
    <w:rsid w:val="005B1D5F"/>
    <w:rsid w:val="005B2897"/>
    <w:rsid w:val="005B3216"/>
    <w:rsid w:val="005B3384"/>
    <w:rsid w:val="005B4D5F"/>
    <w:rsid w:val="005B5314"/>
    <w:rsid w:val="005B59CD"/>
    <w:rsid w:val="005B5A8E"/>
    <w:rsid w:val="005B6CDD"/>
    <w:rsid w:val="005B6E95"/>
    <w:rsid w:val="005B6FC3"/>
    <w:rsid w:val="005B72BB"/>
    <w:rsid w:val="005B77F6"/>
    <w:rsid w:val="005B78A7"/>
    <w:rsid w:val="005C0294"/>
    <w:rsid w:val="005C06E8"/>
    <w:rsid w:val="005C0AD3"/>
    <w:rsid w:val="005C0F6C"/>
    <w:rsid w:val="005C0FC8"/>
    <w:rsid w:val="005C2E96"/>
    <w:rsid w:val="005C3504"/>
    <w:rsid w:val="005C354B"/>
    <w:rsid w:val="005C3621"/>
    <w:rsid w:val="005C3BFA"/>
    <w:rsid w:val="005C46E8"/>
    <w:rsid w:val="005C6171"/>
    <w:rsid w:val="005C6E8C"/>
    <w:rsid w:val="005D0031"/>
    <w:rsid w:val="005D082F"/>
    <w:rsid w:val="005D13AA"/>
    <w:rsid w:val="005D156E"/>
    <w:rsid w:val="005D1EAA"/>
    <w:rsid w:val="005D1FB4"/>
    <w:rsid w:val="005D2408"/>
    <w:rsid w:val="005D2910"/>
    <w:rsid w:val="005D3214"/>
    <w:rsid w:val="005D3299"/>
    <w:rsid w:val="005D3770"/>
    <w:rsid w:val="005D3DFC"/>
    <w:rsid w:val="005D3EB7"/>
    <w:rsid w:val="005D45D0"/>
    <w:rsid w:val="005D4A4A"/>
    <w:rsid w:val="005D4D3B"/>
    <w:rsid w:val="005D5099"/>
    <w:rsid w:val="005D51FF"/>
    <w:rsid w:val="005D6BD2"/>
    <w:rsid w:val="005D70B4"/>
    <w:rsid w:val="005D725C"/>
    <w:rsid w:val="005E00AD"/>
    <w:rsid w:val="005E0D3B"/>
    <w:rsid w:val="005E1A8E"/>
    <w:rsid w:val="005E22FF"/>
    <w:rsid w:val="005E2D6A"/>
    <w:rsid w:val="005E31EC"/>
    <w:rsid w:val="005E36AE"/>
    <w:rsid w:val="005E3ECA"/>
    <w:rsid w:val="005E410B"/>
    <w:rsid w:val="005E4E73"/>
    <w:rsid w:val="005E500D"/>
    <w:rsid w:val="005E5692"/>
    <w:rsid w:val="005E57DE"/>
    <w:rsid w:val="005E5846"/>
    <w:rsid w:val="005E5B94"/>
    <w:rsid w:val="005E5C3D"/>
    <w:rsid w:val="005E67A9"/>
    <w:rsid w:val="005E69F7"/>
    <w:rsid w:val="005E701F"/>
    <w:rsid w:val="005E7046"/>
    <w:rsid w:val="005E77CA"/>
    <w:rsid w:val="005F0652"/>
    <w:rsid w:val="005F0686"/>
    <w:rsid w:val="005F1B45"/>
    <w:rsid w:val="005F1E53"/>
    <w:rsid w:val="005F2142"/>
    <w:rsid w:val="005F2272"/>
    <w:rsid w:val="005F3210"/>
    <w:rsid w:val="005F3AFF"/>
    <w:rsid w:val="005F40AA"/>
    <w:rsid w:val="005F5097"/>
    <w:rsid w:val="005F5639"/>
    <w:rsid w:val="005F65DC"/>
    <w:rsid w:val="005F6FD4"/>
    <w:rsid w:val="005F715C"/>
    <w:rsid w:val="00601C1F"/>
    <w:rsid w:val="00602BD9"/>
    <w:rsid w:val="00603191"/>
    <w:rsid w:val="006037FC"/>
    <w:rsid w:val="0060581C"/>
    <w:rsid w:val="00606204"/>
    <w:rsid w:val="006065E5"/>
    <w:rsid w:val="00606CAD"/>
    <w:rsid w:val="00607C06"/>
    <w:rsid w:val="00610645"/>
    <w:rsid w:val="0061134A"/>
    <w:rsid w:val="00612DE5"/>
    <w:rsid w:val="0061357B"/>
    <w:rsid w:val="006135D1"/>
    <w:rsid w:val="00613ABE"/>
    <w:rsid w:val="00613F6E"/>
    <w:rsid w:val="00613FFC"/>
    <w:rsid w:val="0061489E"/>
    <w:rsid w:val="00614F25"/>
    <w:rsid w:val="00615C4F"/>
    <w:rsid w:val="00615D6E"/>
    <w:rsid w:val="006160D9"/>
    <w:rsid w:val="00616446"/>
    <w:rsid w:val="00616ED5"/>
    <w:rsid w:val="0061771E"/>
    <w:rsid w:val="00617C4F"/>
    <w:rsid w:val="00620DD4"/>
    <w:rsid w:val="006211EF"/>
    <w:rsid w:val="00621743"/>
    <w:rsid w:val="00621DBE"/>
    <w:rsid w:val="00622D5A"/>
    <w:rsid w:val="00622FCB"/>
    <w:rsid w:val="0062420E"/>
    <w:rsid w:val="0062427D"/>
    <w:rsid w:val="006242ED"/>
    <w:rsid w:val="00624921"/>
    <w:rsid w:val="00624AE9"/>
    <w:rsid w:val="00625183"/>
    <w:rsid w:val="006251A0"/>
    <w:rsid w:val="0062538D"/>
    <w:rsid w:val="00626332"/>
    <w:rsid w:val="0062647E"/>
    <w:rsid w:val="00626FB6"/>
    <w:rsid w:val="006303E9"/>
    <w:rsid w:val="00631099"/>
    <w:rsid w:val="006320C1"/>
    <w:rsid w:val="00632926"/>
    <w:rsid w:val="00632DAE"/>
    <w:rsid w:val="0063372F"/>
    <w:rsid w:val="00633789"/>
    <w:rsid w:val="00633C8F"/>
    <w:rsid w:val="00633DBD"/>
    <w:rsid w:val="00634396"/>
    <w:rsid w:val="0063471D"/>
    <w:rsid w:val="00634A47"/>
    <w:rsid w:val="00635852"/>
    <w:rsid w:val="006363FB"/>
    <w:rsid w:val="00636853"/>
    <w:rsid w:val="00637570"/>
    <w:rsid w:val="006376A5"/>
    <w:rsid w:val="006401A0"/>
    <w:rsid w:val="00640712"/>
    <w:rsid w:val="00640CD0"/>
    <w:rsid w:val="00640FF6"/>
    <w:rsid w:val="006424B2"/>
    <w:rsid w:val="0064289B"/>
    <w:rsid w:val="00642A71"/>
    <w:rsid w:val="006431AB"/>
    <w:rsid w:val="00643429"/>
    <w:rsid w:val="0064415A"/>
    <w:rsid w:val="00644770"/>
    <w:rsid w:val="00645930"/>
    <w:rsid w:val="00645BA4"/>
    <w:rsid w:val="00646C84"/>
    <w:rsid w:val="00646ECC"/>
    <w:rsid w:val="0064715C"/>
    <w:rsid w:val="00647374"/>
    <w:rsid w:val="00647386"/>
    <w:rsid w:val="00647693"/>
    <w:rsid w:val="00650ADA"/>
    <w:rsid w:val="00651646"/>
    <w:rsid w:val="00651F43"/>
    <w:rsid w:val="00652C03"/>
    <w:rsid w:val="00653023"/>
    <w:rsid w:val="006541EA"/>
    <w:rsid w:val="006545A0"/>
    <w:rsid w:val="00654DBD"/>
    <w:rsid w:val="00654E21"/>
    <w:rsid w:val="006550E9"/>
    <w:rsid w:val="0065521A"/>
    <w:rsid w:val="006553BF"/>
    <w:rsid w:val="00655977"/>
    <w:rsid w:val="00655A24"/>
    <w:rsid w:val="006561F6"/>
    <w:rsid w:val="00656316"/>
    <w:rsid w:val="006568B6"/>
    <w:rsid w:val="006568BA"/>
    <w:rsid w:val="00656F78"/>
    <w:rsid w:val="006576FD"/>
    <w:rsid w:val="00657945"/>
    <w:rsid w:val="00657CCF"/>
    <w:rsid w:val="0066013E"/>
    <w:rsid w:val="00660568"/>
    <w:rsid w:val="006605BC"/>
    <w:rsid w:val="006616C4"/>
    <w:rsid w:val="00661CFE"/>
    <w:rsid w:val="00662B94"/>
    <w:rsid w:val="006645C4"/>
    <w:rsid w:val="00664E98"/>
    <w:rsid w:val="006651F5"/>
    <w:rsid w:val="00665429"/>
    <w:rsid w:val="00665771"/>
    <w:rsid w:val="00666A6F"/>
    <w:rsid w:val="006678B9"/>
    <w:rsid w:val="00667CAB"/>
    <w:rsid w:val="00667F96"/>
    <w:rsid w:val="006707FB"/>
    <w:rsid w:val="006708C4"/>
    <w:rsid w:val="00670926"/>
    <w:rsid w:val="00670B35"/>
    <w:rsid w:val="00670BD5"/>
    <w:rsid w:val="00670EFE"/>
    <w:rsid w:val="00670F96"/>
    <w:rsid w:val="00670FFA"/>
    <w:rsid w:val="00671156"/>
    <w:rsid w:val="006715F8"/>
    <w:rsid w:val="00671810"/>
    <w:rsid w:val="00671844"/>
    <w:rsid w:val="00671F7C"/>
    <w:rsid w:val="006732E8"/>
    <w:rsid w:val="00673394"/>
    <w:rsid w:val="006734F2"/>
    <w:rsid w:val="00673602"/>
    <w:rsid w:val="00673962"/>
    <w:rsid w:val="00673AE7"/>
    <w:rsid w:val="00673DD2"/>
    <w:rsid w:val="00674478"/>
    <w:rsid w:val="00674966"/>
    <w:rsid w:val="00674F0A"/>
    <w:rsid w:val="00674F63"/>
    <w:rsid w:val="00675221"/>
    <w:rsid w:val="006754B7"/>
    <w:rsid w:val="00675E40"/>
    <w:rsid w:val="006767FD"/>
    <w:rsid w:val="00680DF0"/>
    <w:rsid w:val="00681C63"/>
    <w:rsid w:val="00681F63"/>
    <w:rsid w:val="0068222A"/>
    <w:rsid w:val="00682692"/>
    <w:rsid w:val="00682A55"/>
    <w:rsid w:val="00683362"/>
    <w:rsid w:val="00683FFD"/>
    <w:rsid w:val="006843A6"/>
    <w:rsid w:val="00684BF8"/>
    <w:rsid w:val="00685087"/>
    <w:rsid w:val="006852BE"/>
    <w:rsid w:val="00685DCB"/>
    <w:rsid w:val="00686E38"/>
    <w:rsid w:val="006876E0"/>
    <w:rsid w:val="00687C5C"/>
    <w:rsid w:val="00690128"/>
    <w:rsid w:val="00690470"/>
    <w:rsid w:val="006915CB"/>
    <w:rsid w:val="00691972"/>
    <w:rsid w:val="0069256A"/>
    <w:rsid w:val="0069277A"/>
    <w:rsid w:val="00692A99"/>
    <w:rsid w:val="006933B2"/>
    <w:rsid w:val="00693468"/>
    <w:rsid w:val="006938B4"/>
    <w:rsid w:val="00693E47"/>
    <w:rsid w:val="00693FD5"/>
    <w:rsid w:val="00694037"/>
    <w:rsid w:val="006944AB"/>
    <w:rsid w:val="00694AF6"/>
    <w:rsid w:val="00695156"/>
    <w:rsid w:val="00695352"/>
    <w:rsid w:val="006962F5"/>
    <w:rsid w:val="0069694D"/>
    <w:rsid w:val="00696A7A"/>
    <w:rsid w:val="00697558"/>
    <w:rsid w:val="00697EBE"/>
    <w:rsid w:val="006A0F81"/>
    <w:rsid w:val="006A12B9"/>
    <w:rsid w:val="006A1376"/>
    <w:rsid w:val="006A1BA4"/>
    <w:rsid w:val="006A27D0"/>
    <w:rsid w:val="006A2896"/>
    <w:rsid w:val="006A2AA3"/>
    <w:rsid w:val="006A313F"/>
    <w:rsid w:val="006A4563"/>
    <w:rsid w:val="006A489E"/>
    <w:rsid w:val="006A4AA9"/>
    <w:rsid w:val="006A4B09"/>
    <w:rsid w:val="006A4EBA"/>
    <w:rsid w:val="006A52C5"/>
    <w:rsid w:val="006A76D3"/>
    <w:rsid w:val="006A7B76"/>
    <w:rsid w:val="006A7C04"/>
    <w:rsid w:val="006A7DC9"/>
    <w:rsid w:val="006B049B"/>
    <w:rsid w:val="006B09C5"/>
    <w:rsid w:val="006B09D4"/>
    <w:rsid w:val="006B0C4F"/>
    <w:rsid w:val="006B1208"/>
    <w:rsid w:val="006B18E2"/>
    <w:rsid w:val="006B1D96"/>
    <w:rsid w:val="006B20E1"/>
    <w:rsid w:val="006B24FC"/>
    <w:rsid w:val="006B43C8"/>
    <w:rsid w:val="006B44E0"/>
    <w:rsid w:val="006B544D"/>
    <w:rsid w:val="006B5BC7"/>
    <w:rsid w:val="006B5BF8"/>
    <w:rsid w:val="006B5E8C"/>
    <w:rsid w:val="006B69D9"/>
    <w:rsid w:val="006B6A24"/>
    <w:rsid w:val="006C04AB"/>
    <w:rsid w:val="006C0C34"/>
    <w:rsid w:val="006C1C22"/>
    <w:rsid w:val="006C1DA8"/>
    <w:rsid w:val="006C1F81"/>
    <w:rsid w:val="006C2A46"/>
    <w:rsid w:val="006C2AD0"/>
    <w:rsid w:val="006C2EDD"/>
    <w:rsid w:val="006C301A"/>
    <w:rsid w:val="006C3060"/>
    <w:rsid w:val="006C481F"/>
    <w:rsid w:val="006C4B25"/>
    <w:rsid w:val="006C4C80"/>
    <w:rsid w:val="006C4D45"/>
    <w:rsid w:val="006C4E81"/>
    <w:rsid w:val="006C5109"/>
    <w:rsid w:val="006C5C9B"/>
    <w:rsid w:val="006C5F32"/>
    <w:rsid w:val="006C6046"/>
    <w:rsid w:val="006C62DD"/>
    <w:rsid w:val="006C6366"/>
    <w:rsid w:val="006C6513"/>
    <w:rsid w:val="006C6B21"/>
    <w:rsid w:val="006C6BF5"/>
    <w:rsid w:val="006C6FB6"/>
    <w:rsid w:val="006C76AA"/>
    <w:rsid w:val="006C7A72"/>
    <w:rsid w:val="006C7C35"/>
    <w:rsid w:val="006D0A6E"/>
    <w:rsid w:val="006D10ED"/>
    <w:rsid w:val="006D160B"/>
    <w:rsid w:val="006D194D"/>
    <w:rsid w:val="006D1A9C"/>
    <w:rsid w:val="006D1CAA"/>
    <w:rsid w:val="006D2192"/>
    <w:rsid w:val="006D2708"/>
    <w:rsid w:val="006D2825"/>
    <w:rsid w:val="006D3E4E"/>
    <w:rsid w:val="006D41DE"/>
    <w:rsid w:val="006D43BB"/>
    <w:rsid w:val="006D49BE"/>
    <w:rsid w:val="006D4F95"/>
    <w:rsid w:val="006D5308"/>
    <w:rsid w:val="006D5EC8"/>
    <w:rsid w:val="006D6213"/>
    <w:rsid w:val="006D6430"/>
    <w:rsid w:val="006D6D95"/>
    <w:rsid w:val="006D6EAC"/>
    <w:rsid w:val="006D718F"/>
    <w:rsid w:val="006D7A96"/>
    <w:rsid w:val="006E103B"/>
    <w:rsid w:val="006E23CD"/>
    <w:rsid w:val="006E283F"/>
    <w:rsid w:val="006E3A26"/>
    <w:rsid w:val="006E43D2"/>
    <w:rsid w:val="006E55B8"/>
    <w:rsid w:val="006E5622"/>
    <w:rsid w:val="006E5995"/>
    <w:rsid w:val="006E59F7"/>
    <w:rsid w:val="006E6803"/>
    <w:rsid w:val="006E6F70"/>
    <w:rsid w:val="006E70E2"/>
    <w:rsid w:val="006E760E"/>
    <w:rsid w:val="006E7BF8"/>
    <w:rsid w:val="006F02D0"/>
    <w:rsid w:val="006F06DD"/>
    <w:rsid w:val="006F0999"/>
    <w:rsid w:val="006F0D8F"/>
    <w:rsid w:val="006F1863"/>
    <w:rsid w:val="006F2473"/>
    <w:rsid w:val="006F308B"/>
    <w:rsid w:val="006F440B"/>
    <w:rsid w:val="006F4696"/>
    <w:rsid w:val="006F4A1F"/>
    <w:rsid w:val="006F4CE0"/>
    <w:rsid w:val="006F5243"/>
    <w:rsid w:val="006F58CA"/>
    <w:rsid w:val="006F592C"/>
    <w:rsid w:val="006F62D2"/>
    <w:rsid w:val="006F7AD0"/>
    <w:rsid w:val="007000BE"/>
    <w:rsid w:val="00700311"/>
    <w:rsid w:val="00700B77"/>
    <w:rsid w:val="007010A6"/>
    <w:rsid w:val="007015B6"/>
    <w:rsid w:val="00702728"/>
    <w:rsid w:val="00702CEC"/>
    <w:rsid w:val="0070368F"/>
    <w:rsid w:val="00703856"/>
    <w:rsid w:val="00703C32"/>
    <w:rsid w:val="00704AAF"/>
    <w:rsid w:val="0070500E"/>
    <w:rsid w:val="007050EA"/>
    <w:rsid w:val="00705461"/>
    <w:rsid w:val="00705C5A"/>
    <w:rsid w:val="00705DF3"/>
    <w:rsid w:val="007067A9"/>
    <w:rsid w:val="00706803"/>
    <w:rsid w:val="00706AAD"/>
    <w:rsid w:val="00706EA0"/>
    <w:rsid w:val="00707076"/>
    <w:rsid w:val="007070C4"/>
    <w:rsid w:val="00707855"/>
    <w:rsid w:val="00710688"/>
    <w:rsid w:val="00710BAF"/>
    <w:rsid w:val="00710C57"/>
    <w:rsid w:val="00713209"/>
    <w:rsid w:val="007177AF"/>
    <w:rsid w:val="0072143D"/>
    <w:rsid w:val="007227DD"/>
    <w:rsid w:val="007240A0"/>
    <w:rsid w:val="007241E2"/>
    <w:rsid w:val="00724947"/>
    <w:rsid w:val="00724A86"/>
    <w:rsid w:val="00724CB0"/>
    <w:rsid w:val="00725B05"/>
    <w:rsid w:val="0072672C"/>
    <w:rsid w:val="007271E2"/>
    <w:rsid w:val="00727D04"/>
    <w:rsid w:val="00727E6E"/>
    <w:rsid w:val="00730426"/>
    <w:rsid w:val="00731F3C"/>
    <w:rsid w:val="00732265"/>
    <w:rsid w:val="00732419"/>
    <w:rsid w:val="00732487"/>
    <w:rsid w:val="00733C9E"/>
    <w:rsid w:val="00734048"/>
    <w:rsid w:val="00734E2C"/>
    <w:rsid w:val="00734F1F"/>
    <w:rsid w:val="00734F3A"/>
    <w:rsid w:val="007351FB"/>
    <w:rsid w:val="007355FD"/>
    <w:rsid w:val="00735A10"/>
    <w:rsid w:val="0073607E"/>
    <w:rsid w:val="00736D0F"/>
    <w:rsid w:val="007373CD"/>
    <w:rsid w:val="00737726"/>
    <w:rsid w:val="00737FE0"/>
    <w:rsid w:val="00740B28"/>
    <w:rsid w:val="00742558"/>
    <w:rsid w:val="00742578"/>
    <w:rsid w:val="007428C7"/>
    <w:rsid w:val="00743009"/>
    <w:rsid w:val="00743287"/>
    <w:rsid w:val="00743ED2"/>
    <w:rsid w:val="007440DB"/>
    <w:rsid w:val="00745FB2"/>
    <w:rsid w:val="0074671A"/>
    <w:rsid w:val="00746B57"/>
    <w:rsid w:val="00746CA5"/>
    <w:rsid w:val="00746D09"/>
    <w:rsid w:val="00747217"/>
    <w:rsid w:val="00747AA0"/>
    <w:rsid w:val="00747CDA"/>
    <w:rsid w:val="00747F75"/>
    <w:rsid w:val="00750125"/>
    <w:rsid w:val="007508DF"/>
    <w:rsid w:val="007509DD"/>
    <w:rsid w:val="00750B21"/>
    <w:rsid w:val="00750C5B"/>
    <w:rsid w:val="00751DA8"/>
    <w:rsid w:val="00753A27"/>
    <w:rsid w:val="00753C10"/>
    <w:rsid w:val="00753E4F"/>
    <w:rsid w:val="00754021"/>
    <w:rsid w:val="00754071"/>
    <w:rsid w:val="0075492C"/>
    <w:rsid w:val="0075520E"/>
    <w:rsid w:val="00755332"/>
    <w:rsid w:val="00755734"/>
    <w:rsid w:val="0075574A"/>
    <w:rsid w:val="00755B7B"/>
    <w:rsid w:val="00755F00"/>
    <w:rsid w:val="0075672A"/>
    <w:rsid w:val="00756D31"/>
    <w:rsid w:val="00757262"/>
    <w:rsid w:val="007578B0"/>
    <w:rsid w:val="00760ECF"/>
    <w:rsid w:val="00761029"/>
    <w:rsid w:val="0076108B"/>
    <w:rsid w:val="0076128C"/>
    <w:rsid w:val="007614FE"/>
    <w:rsid w:val="00761EC8"/>
    <w:rsid w:val="007634E9"/>
    <w:rsid w:val="00763CE7"/>
    <w:rsid w:val="007641D3"/>
    <w:rsid w:val="0076500F"/>
    <w:rsid w:val="007654BA"/>
    <w:rsid w:val="007658FF"/>
    <w:rsid w:val="00765AF9"/>
    <w:rsid w:val="00765E8B"/>
    <w:rsid w:val="00766046"/>
    <w:rsid w:val="00766600"/>
    <w:rsid w:val="00767437"/>
    <w:rsid w:val="00770413"/>
    <w:rsid w:val="0077070D"/>
    <w:rsid w:val="00770C51"/>
    <w:rsid w:val="007714E7"/>
    <w:rsid w:val="00771659"/>
    <w:rsid w:val="007719AE"/>
    <w:rsid w:val="00772700"/>
    <w:rsid w:val="00773875"/>
    <w:rsid w:val="00773CD1"/>
    <w:rsid w:val="007742E7"/>
    <w:rsid w:val="0077466F"/>
    <w:rsid w:val="007746C6"/>
    <w:rsid w:val="00775C0C"/>
    <w:rsid w:val="00776011"/>
    <w:rsid w:val="00776BC1"/>
    <w:rsid w:val="00777E31"/>
    <w:rsid w:val="007803F4"/>
    <w:rsid w:val="00780976"/>
    <w:rsid w:val="00781129"/>
    <w:rsid w:val="007813E2"/>
    <w:rsid w:val="007818D0"/>
    <w:rsid w:val="00781966"/>
    <w:rsid w:val="007822FA"/>
    <w:rsid w:val="007830BE"/>
    <w:rsid w:val="00783850"/>
    <w:rsid w:val="007838B5"/>
    <w:rsid w:val="0078393F"/>
    <w:rsid w:val="00783BC6"/>
    <w:rsid w:val="00785245"/>
    <w:rsid w:val="0078655A"/>
    <w:rsid w:val="0078688E"/>
    <w:rsid w:val="00786AD7"/>
    <w:rsid w:val="00786D6F"/>
    <w:rsid w:val="007876ED"/>
    <w:rsid w:val="00787ADE"/>
    <w:rsid w:val="00787AE6"/>
    <w:rsid w:val="00787B64"/>
    <w:rsid w:val="00787BC1"/>
    <w:rsid w:val="00790171"/>
    <w:rsid w:val="00790259"/>
    <w:rsid w:val="007905D2"/>
    <w:rsid w:val="00790898"/>
    <w:rsid w:val="007909AB"/>
    <w:rsid w:val="007909E1"/>
    <w:rsid w:val="0079175A"/>
    <w:rsid w:val="0079192A"/>
    <w:rsid w:val="00791F87"/>
    <w:rsid w:val="00792407"/>
    <w:rsid w:val="0079303E"/>
    <w:rsid w:val="0079341E"/>
    <w:rsid w:val="007934EE"/>
    <w:rsid w:val="00794318"/>
    <w:rsid w:val="007948FA"/>
    <w:rsid w:val="0079671B"/>
    <w:rsid w:val="00796A74"/>
    <w:rsid w:val="00796BFC"/>
    <w:rsid w:val="0079756C"/>
    <w:rsid w:val="00797E52"/>
    <w:rsid w:val="00797FD8"/>
    <w:rsid w:val="007A05BD"/>
    <w:rsid w:val="007A0D4F"/>
    <w:rsid w:val="007A2154"/>
    <w:rsid w:val="007A2F9E"/>
    <w:rsid w:val="007A3E45"/>
    <w:rsid w:val="007A43F5"/>
    <w:rsid w:val="007A4BA6"/>
    <w:rsid w:val="007A4CBA"/>
    <w:rsid w:val="007A5CB6"/>
    <w:rsid w:val="007A6CBA"/>
    <w:rsid w:val="007A7807"/>
    <w:rsid w:val="007B0D72"/>
    <w:rsid w:val="007B1D48"/>
    <w:rsid w:val="007B21C7"/>
    <w:rsid w:val="007B3A50"/>
    <w:rsid w:val="007B4BE4"/>
    <w:rsid w:val="007B4FC6"/>
    <w:rsid w:val="007B5259"/>
    <w:rsid w:val="007B5747"/>
    <w:rsid w:val="007B6451"/>
    <w:rsid w:val="007B6535"/>
    <w:rsid w:val="007B6675"/>
    <w:rsid w:val="007B6820"/>
    <w:rsid w:val="007B6C3C"/>
    <w:rsid w:val="007B7093"/>
    <w:rsid w:val="007B72DE"/>
    <w:rsid w:val="007B7634"/>
    <w:rsid w:val="007B76FB"/>
    <w:rsid w:val="007B785E"/>
    <w:rsid w:val="007B7D63"/>
    <w:rsid w:val="007C200A"/>
    <w:rsid w:val="007C246C"/>
    <w:rsid w:val="007C3063"/>
    <w:rsid w:val="007C310D"/>
    <w:rsid w:val="007C437E"/>
    <w:rsid w:val="007C4B33"/>
    <w:rsid w:val="007C62B5"/>
    <w:rsid w:val="007C6641"/>
    <w:rsid w:val="007C6A6F"/>
    <w:rsid w:val="007C7052"/>
    <w:rsid w:val="007D02A5"/>
    <w:rsid w:val="007D02EB"/>
    <w:rsid w:val="007D08F6"/>
    <w:rsid w:val="007D0CEE"/>
    <w:rsid w:val="007D1661"/>
    <w:rsid w:val="007D1BCB"/>
    <w:rsid w:val="007D22CB"/>
    <w:rsid w:val="007D2EC6"/>
    <w:rsid w:val="007D3571"/>
    <w:rsid w:val="007D3D58"/>
    <w:rsid w:val="007D4470"/>
    <w:rsid w:val="007D4E8A"/>
    <w:rsid w:val="007D5B28"/>
    <w:rsid w:val="007D5C8F"/>
    <w:rsid w:val="007D5F75"/>
    <w:rsid w:val="007D61EA"/>
    <w:rsid w:val="007D73DF"/>
    <w:rsid w:val="007D74D7"/>
    <w:rsid w:val="007D78E8"/>
    <w:rsid w:val="007D7A9A"/>
    <w:rsid w:val="007E03D0"/>
    <w:rsid w:val="007E0E44"/>
    <w:rsid w:val="007E15CA"/>
    <w:rsid w:val="007E17EB"/>
    <w:rsid w:val="007E1C2A"/>
    <w:rsid w:val="007E2D14"/>
    <w:rsid w:val="007E35FC"/>
    <w:rsid w:val="007E3D3F"/>
    <w:rsid w:val="007E4938"/>
    <w:rsid w:val="007E51A7"/>
    <w:rsid w:val="007E5215"/>
    <w:rsid w:val="007E54C1"/>
    <w:rsid w:val="007E5533"/>
    <w:rsid w:val="007E5681"/>
    <w:rsid w:val="007E5831"/>
    <w:rsid w:val="007E5AC5"/>
    <w:rsid w:val="007E6524"/>
    <w:rsid w:val="007E65E5"/>
    <w:rsid w:val="007E671B"/>
    <w:rsid w:val="007E6919"/>
    <w:rsid w:val="007E6C5E"/>
    <w:rsid w:val="007E74AC"/>
    <w:rsid w:val="007E7894"/>
    <w:rsid w:val="007E7D17"/>
    <w:rsid w:val="007F1151"/>
    <w:rsid w:val="007F2359"/>
    <w:rsid w:val="007F2416"/>
    <w:rsid w:val="007F2F59"/>
    <w:rsid w:val="007F3244"/>
    <w:rsid w:val="007F331B"/>
    <w:rsid w:val="007F42A8"/>
    <w:rsid w:val="007F4352"/>
    <w:rsid w:val="007F4911"/>
    <w:rsid w:val="007F503A"/>
    <w:rsid w:val="007F50CA"/>
    <w:rsid w:val="007F5679"/>
    <w:rsid w:val="007F580E"/>
    <w:rsid w:val="007F597C"/>
    <w:rsid w:val="007F67CE"/>
    <w:rsid w:val="007F74C9"/>
    <w:rsid w:val="00800608"/>
    <w:rsid w:val="008008C2"/>
    <w:rsid w:val="0080184B"/>
    <w:rsid w:val="008018AF"/>
    <w:rsid w:val="00803C04"/>
    <w:rsid w:val="008043EA"/>
    <w:rsid w:val="00804678"/>
    <w:rsid w:val="008046C8"/>
    <w:rsid w:val="00804F0D"/>
    <w:rsid w:val="00805309"/>
    <w:rsid w:val="008054B6"/>
    <w:rsid w:val="00806223"/>
    <w:rsid w:val="00806644"/>
    <w:rsid w:val="00806FFE"/>
    <w:rsid w:val="00807922"/>
    <w:rsid w:val="008110D7"/>
    <w:rsid w:val="008111A3"/>
    <w:rsid w:val="00812C81"/>
    <w:rsid w:val="0081319F"/>
    <w:rsid w:val="00813454"/>
    <w:rsid w:val="00813DC7"/>
    <w:rsid w:val="00813E14"/>
    <w:rsid w:val="0081594E"/>
    <w:rsid w:val="00816378"/>
    <w:rsid w:val="008164D2"/>
    <w:rsid w:val="0081665D"/>
    <w:rsid w:val="00816985"/>
    <w:rsid w:val="00816B93"/>
    <w:rsid w:val="0081754F"/>
    <w:rsid w:val="0081762D"/>
    <w:rsid w:val="0082095A"/>
    <w:rsid w:val="00820B6B"/>
    <w:rsid w:val="0082200D"/>
    <w:rsid w:val="0082286A"/>
    <w:rsid w:val="00822E01"/>
    <w:rsid w:val="0082308C"/>
    <w:rsid w:val="0082351A"/>
    <w:rsid w:val="00823608"/>
    <w:rsid w:val="008239EA"/>
    <w:rsid w:val="00823CC0"/>
    <w:rsid w:val="00823F2F"/>
    <w:rsid w:val="00824C3A"/>
    <w:rsid w:val="00824F0E"/>
    <w:rsid w:val="00825D13"/>
    <w:rsid w:val="00825DAD"/>
    <w:rsid w:val="00826BB4"/>
    <w:rsid w:val="00826EC6"/>
    <w:rsid w:val="008275AD"/>
    <w:rsid w:val="00830C8B"/>
    <w:rsid w:val="0083250E"/>
    <w:rsid w:val="00832614"/>
    <w:rsid w:val="00833051"/>
    <w:rsid w:val="008334B1"/>
    <w:rsid w:val="0083363A"/>
    <w:rsid w:val="00833BE1"/>
    <w:rsid w:val="00834341"/>
    <w:rsid w:val="008343D7"/>
    <w:rsid w:val="008344C1"/>
    <w:rsid w:val="0083550B"/>
    <w:rsid w:val="008364AE"/>
    <w:rsid w:val="00837BA9"/>
    <w:rsid w:val="008400D3"/>
    <w:rsid w:val="00840396"/>
    <w:rsid w:val="008406CB"/>
    <w:rsid w:val="00840C2C"/>
    <w:rsid w:val="00840D06"/>
    <w:rsid w:val="00841649"/>
    <w:rsid w:val="0084189A"/>
    <w:rsid w:val="00841A7C"/>
    <w:rsid w:val="008421BA"/>
    <w:rsid w:val="00842B1A"/>
    <w:rsid w:val="0084303C"/>
    <w:rsid w:val="008458CC"/>
    <w:rsid w:val="00845FF3"/>
    <w:rsid w:val="00846172"/>
    <w:rsid w:val="00846CD8"/>
    <w:rsid w:val="00846F4D"/>
    <w:rsid w:val="00850911"/>
    <w:rsid w:val="008509E1"/>
    <w:rsid w:val="00850A85"/>
    <w:rsid w:val="0085123F"/>
    <w:rsid w:val="008543FC"/>
    <w:rsid w:val="008550B9"/>
    <w:rsid w:val="008553BA"/>
    <w:rsid w:val="00855532"/>
    <w:rsid w:val="008558E0"/>
    <w:rsid w:val="00855DC8"/>
    <w:rsid w:val="00856A4A"/>
    <w:rsid w:val="00856F50"/>
    <w:rsid w:val="008577CE"/>
    <w:rsid w:val="008579DC"/>
    <w:rsid w:val="008603C7"/>
    <w:rsid w:val="0086049B"/>
    <w:rsid w:val="008608AC"/>
    <w:rsid w:val="00860B35"/>
    <w:rsid w:val="00860ED6"/>
    <w:rsid w:val="00861306"/>
    <w:rsid w:val="008613FA"/>
    <w:rsid w:val="00862A49"/>
    <w:rsid w:val="00862B6C"/>
    <w:rsid w:val="0086307E"/>
    <w:rsid w:val="008643CC"/>
    <w:rsid w:val="0086585D"/>
    <w:rsid w:val="00865A5A"/>
    <w:rsid w:val="00865C62"/>
    <w:rsid w:val="00865D04"/>
    <w:rsid w:val="0086629A"/>
    <w:rsid w:val="0086685A"/>
    <w:rsid w:val="00866C57"/>
    <w:rsid w:val="0086731E"/>
    <w:rsid w:val="008676A4"/>
    <w:rsid w:val="00867735"/>
    <w:rsid w:val="00867AF2"/>
    <w:rsid w:val="00867B0B"/>
    <w:rsid w:val="00867B7E"/>
    <w:rsid w:val="00867E76"/>
    <w:rsid w:val="008705C1"/>
    <w:rsid w:val="00870A09"/>
    <w:rsid w:val="00870CCB"/>
    <w:rsid w:val="00870E3C"/>
    <w:rsid w:val="008712B7"/>
    <w:rsid w:val="00871BA3"/>
    <w:rsid w:val="0087279C"/>
    <w:rsid w:val="00873859"/>
    <w:rsid w:val="00874674"/>
    <w:rsid w:val="00874DE7"/>
    <w:rsid w:val="008754FB"/>
    <w:rsid w:val="0087578D"/>
    <w:rsid w:val="00876C7A"/>
    <w:rsid w:val="008773C7"/>
    <w:rsid w:val="00877471"/>
    <w:rsid w:val="00877526"/>
    <w:rsid w:val="0088051B"/>
    <w:rsid w:val="00880BD4"/>
    <w:rsid w:val="0088189B"/>
    <w:rsid w:val="008823FA"/>
    <w:rsid w:val="008828CB"/>
    <w:rsid w:val="008846EC"/>
    <w:rsid w:val="00885426"/>
    <w:rsid w:val="00885D67"/>
    <w:rsid w:val="00885EF5"/>
    <w:rsid w:val="00887619"/>
    <w:rsid w:val="00887B30"/>
    <w:rsid w:val="00887BD4"/>
    <w:rsid w:val="00890711"/>
    <w:rsid w:val="0089141F"/>
    <w:rsid w:val="0089146C"/>
    <w:rsid w:val="0089186D"/>
    <w:rsid w:val="00891888"/>
    <w:rsid w:val="00891CEE"/>
    <w:rsid w:val="00892057"/>
    <w:rsid w:val="0089230A"/>
    <w:rsid w:val="00892AD8"/>
    <w:rsid w:val="00893313"/>
    <w:rsid w:val="008938A0"/>
    <w:rsid w:val="00894169"/>
    <w:rsid w:val="00894FA5"/>
    <w:rsid w:val="008957FF"/>
    <w:rsid w:val="00895F7A"/>
    <w:rsid w:val="008960A9"/>
    <w:rsid w:val="008963F6"/>
    <w:rsid w:val="00897ACF"/>
    <w:rsid w:val="008A0571"/>
    <w:rsid w:val="008A164A"/>
    <w:rsid w:val="008A1780"/>
    <w:rsid w:val="008A2D4E"/>
    <w:rsid w:val="008A3149"/>
    <w:rsid w:val="008A3466"/>
    <w:rsid w:val="008A3870"/>
    <w:rsid w:val="008A3CFE"/>
    <w:rsid w:val="008A4D5F"/>
    <w:rsid w:val="008A5BED"/>
    <w:rsid w:val="008A5DD5"/>
    <w:rsid w:val="008A62D8"/>
    <w:rsid w:val="008A69D0"/>
    <w:rsid w:val="008A6AFD"/>
    <w:rsid w:val="008A7829"/>
    <w:rsid w:val="008A7CD0"/>
    <w:rsid w:val="008B0AF9"/>
    <w:rsid w:val="008B0C54"/>
    <w:rsid w:val="008B0CDA"/>
    <w:rsid w:val="008B1237"/>
    <w:rsid w:val="008B14B9"/>
    <w:rsid w:val="008B2144"/>
    <w:rsid w:val="008B2D36"/>
    <w:rsid w:val="008B30DB"/>
    <w:rsid w:val="008B3195"/>
    <w:rsid w:val="008B4822"/>
    <w:rsid w:val="008B49AE"/>
    <w:rsid w:val="008B5204"/>
    <w:rsid w:val="008B5643"/>
    <w:rsid w:val="008B65AD"/>
    <w:rsid w:val="008B69F9"/>
    <w:rsid w:val="008B6C6C"/>
    <w:rsid w:val="008B7101"/>
    <w:rsid w:val="008B7C74"/>
    <w:rsid w:val="008B7FCF"/>
    <w:rsid w:val="008C0CAD"/>
    <w:rsid w:val="008C2BFA"/>
    <w:rsid w:val="008C31CC"/>
    <w:rsid w:val="008C4FCC"/>
    <w:rsid w:val="008C57CA"/>
    <w:rsid w:val="008C5BB5"/>
    <w:rsid w:val="008C6ABE"/>
    <w:rsid w:val="008C7048"/>
    <w:rsid w:val="008D1238"/>
    <w:rsid w:val="008D16C8"/>
    <w:rsid w:val="008D1862"/>
    <w:rsid w:val="008D28C7"/>
    <w:rsid w:val="008D36CE"/>
    <w:rsid w:val="008D39BF"/>
    <w:rsid w:val="008D3B95"/>
    <w:rsid w:val="008D40B8"/>
    <w:rsid w:val="008D46B1"/>
    <w:rsid w:val="008D50AF"/>
    <w:rsid w:val="008D5DA3"/>
    <w:rsid w:val="008D69D2"/>
    <w:rsid w:val="008D71F5"/>
    <w:rsid w:val="008D7D6E"/>
    <w:rsid w:val="008D7DE2"/>
    <w:rsid w:val="008E0DE8"/>
    <w:rsid w:val="008E0F5C"/>
    <w:rsid w:val="008E1300"/>
    <w:rsid w:val="008E13D1"/>
    <w:rsid w:val="008E1DC2"/>
    <w:rsid w:val="008E210F"/>
    <w:rsid w:val="008E21F3"/>
    <w:rsid w:val="008E221F"/>
    <w:rsid w:val="008E233A"/>
    <w:rsid w:val="008E2E5A"/>
    <w:rsid w:val="008E3197"/>
    <w:rsid w:val="008E37AE"/>
    <w:rsid w:val="008E3B67"/>
    <w:rsid w:val="008E4348"/>
    <w:rsid w:val="008E4412"/>
    <w:rsid w:val="008E470F"/>
    <w:rsid w:val="008E4F31"/>
    <w:rsid w:val="008E5135"/>
    <w:rsid w:val="008E5338"/>
    <w:rsid w:val="008E6756"/>
    <w:rsid w:val="008E67AC"/>
    <w:rsid w:val="008E6B6B"/>
    <w:rsid w:val="008E7212"/>
    <w:rsid w:val="008E7244"/>
    <w:rsid w:val="008E7312"/>
    <w:rsid w:val="008E7397"/>
    <w:rsid w:val="008E7486"/>
    <w:rsid w:val="008F0479"/>
    <w:rsid w:val="008F0CBD"/>
    <w:rsid w:val="008F1600"/>
    <w:rsid w:val="008F188D"/>
    <w:rsid w:val="008F1B83"/>
    <w:rsid w:val="008F1B9E"/>
    <w:rsid w:val="008F1D8A"/>
    <w:rsid w:val="008F22BB"/>
    <w:rsid w:val="008F2AA4"/>
    <w:rsid w:val="008F3CDB"/>
    <w:rsid w:val="008F4916"/>
    <w:rsid w:val="008F5DC5"/>
    <w:rsid w:val="008F6435"/>
    <w:rsid w:val="008F6E21"/>
    <w:rsid w:val="008F71FC"/>
    <w:rsid w:val="008F732A"/>
    <w:rsid w:val="008F73C4"/>
    <w:rsid w:val="008F7A61"/>
    <w:rsid w:val="009009AD"/>
    <w:rsid w:val="00900C1B"/>
    <w:rsid w:val="00900D60"/>
    <w:rsid w:val="00901174"/>
    <w:rsid w:val="00901232"/>
    <w:rsid w:val="009017D0"/>
    <w:rsid w:val="00902263"/>
    <w:rsid w:val="00902473"/>
    <w:rsid w:val="00902B9B"/>
    <w:rsid w:val="00902E10"/>
    <w:rsid w:val="00903152"/>
    <w:rsid w:val="009037FD"/>
    <w:rsid w:val="009045DB"/>
    <w:rsid w:val="0090548C"/>
    <w:rsid w:val="0090556C"/>
    <w:rsid w:val="0090562E"/>
    <w:rsid w:val="009056C5"/>
    <w:rsid w:val="009059B0"/>
    <w:rsid w:val="00905BF2"/>
    <w:rsid w:val="00906206"/>
    <w:rsid w:val="00906517"/>
    <w:rsid w:val="009065AE"/>
    <w:rsid w:val="00910229"/>
    <w:rsid w:val="009103A1"/>
    <w:rsid w:val="00910C86"/>
    <w:rsid w:val="009112AB"/>
    <w:rsid w:val="00911842"/>
    <w:rsid w:val="009129F4"/>
    <w:rsid w:val="009140AB"/>
    <w:rsid w:val="00914B9D"/>
    <w:rsid w:val="00915236"/>
    <w:rsid w:val="0091532E"/>
    <w:rsid w:val="0091579D"/>
    <w:rsid w:val="009157B1"/>
    <w:rsid w:val="00915FF8"/>
    <w:rsid w:val="0091749D"/>
    <w:rsid w:val="00917AE3"/>
    <w:rsid w:val="00921F4F"/>
    <w:rsid w:val="009221CE"/>
    <w:rsid w:val="009222AA"/>
    <w:rsid w:val="009243E6"/>
    <w:rsid w:val="00924FD1"/>
    <w:rsid w:val="009251E4"/>
    <w:rsid w:val="00925628"/>
    <w:rsid w:val="00925AAE"/>
    <w:rsid w:val="00925BF0"/>
    <w:rsid w:val="00926139"/>
    <w:rsid w:val="00926546"/>
    <w:rsid w:val="009266BA"/>
    <w:rsid w:val="00926F94"/>
    <w:rsid w:val="0092721B"/>
    <w:rsid w:val="0092787E"/>
    <w:rsid w:val="0092792A"/>
    <w:rsid w:val="00927CA8"/>
    <w:rsid w:val="00927F83"/>
    <w:rsid w:val="00930004"/>
    <w:rsid w:val="00930A2C"/>
    <w:rsid w:val="00930E49"/>
    <w:rsid w:val="00931064"/>
    <w:rsid w:val="00931AF7"/>
    <w:rsid w:val="00931BC3"/>
    <w:rsid w:val="00931BF3"/>
    <w:rsid w:val="00931CEE"/>
    <w:rsid w:val="00931D08"/>
    <w:rsid w:val="00932C36"/>
    <w:rsid w:val="00932E2B"/>
    <w:rsid w:val="00932F2A"/>
    <w:rsid w:val="00932FBB"/>
    <w:rsid w:val="0093389C"/>
    <w:rsid w:val="009339F3"/>
    <w:rsid w:val="009346EF"/>
    <w:rsid w:val="00934827"/>
    <w:rsid w:val="0093598A"/>
    <w:rsid w:val="00935D0F"/>
    <w:rsid w:val="00935F38"/>
    <w:rsid w:val="009367EF"/>
    <w:rsid w:val="00936B6C"/>
    <w:rsid w:val="00937520"/>
    <w:rsid w:val="00940A0C"/>
    <w:rsid w:val="00940C8F"/>
    <w:rsid w:val="00940D45"/>
    <w:rsid w:val="009412D2"/>
    <w:rsid w:val="00941744"/>
    <w:rsid w:val="00941DD2"/>
    <w:rsid w:val="0094266F"/>
    <w:rsid w:val="00942685"/>
    <w:rsid w:val="00942784"/>
    <w:rsid w:val="00942CFF"/>
    <w:rsid w:val="0094445C"/>
    <w:rsid w:val="00944511"/>
    <w:rsid w:val="009447F6"/>
    <w:rsid w:val="00944E32"/>
    <w:rsid w:val="0094594F"/>
    <w:rsid w:val="00946574"/>
    <w:rsid w:val="00946E77"/>
    <w:rsid w:val="00947B2D"/>
    <w:rsid w:val="0095047A"/>
    <w:rsid w:val="00950E52"/>
    <w:rsid w:val="00950FF2"/>
    <w:rsid w:val="00951941"/>
    <w:rsid w:val="00953B13"/>
    <w:rsid w:val="00954124"/>
    <w:rsid w:val="00954BCB"/>
    <w:rsid w:val="009552D6"/>
    <w:rsid w:val="00955389"/>
    <w:rsid w:val="009565EB"/>
    <w:rsid w:val="00956791"/>
    <w:rsid w:val="00956C15"/>
    <w:rsid w:val="0096098E"/>
    <w:rsid w:val="00961B84"/>
    <w:rsid w:val="00962085"/>
    <w:rsid w:val="009623D3"/>
    <w:rsid w:val="009628F5"/>
    <w:rsid w:val="00962F25"/>
    <w:rsid w:val="00963819"/>
    <w:rsid w:val="00963996"/>
    <w:rsid w:val="009669C3"/>
    <w:rsid w:val="00966A64"/>
    <w:rsid w:val="009670BD"/>
    <w:rsid w:val="00967800"/>
    <w:rsid w:val="009713CC"/>
    <w:rsid w:val="00971672"/>
    <w:rsid w:val="0097225D"/>
    <w:rsid w:val="009723B1"/>
    <w:rsid w:val="00972962"/>
    <w:rsid w:val="00972C90"/>
    <w:rsid w:val="009736BF"/>
    <w:rsid w:val="0097378C"/>
    <w:rsid w:val="00973DA4"/>
    <w:rsid w:val="00973F1E"/>
    <w:rsid w:val="009742A0"/>
    <w:rsid w:val="009743B2"/>
    <w:rsid w:val="00975863"/>
    <w:rsid w:val="00976015"/>
    <w:rsid w:val="0097635D"/>
    <w:rsid w:val="009774C2"/>
    <w:rsid w:val="00977E9C"/>
    <w:rsid w:val="00980ADE"/>
    <w:rsid w:val="009810AB"/>
    <w:rsid w:val="00981D5E"/>
    <w:rsid w:val="0098230C"/>
    <w:rsid w:val="00982333"/>
    <w:rsid w:val="009826F3"/>
    <w:rsid w:val="00982B57"/>
    <w:rsid w:val="00983E45"/>
    <w:rsid w:val="0098431C"/>
    <w:rsid w:val="00985D34"/>
    <w:rsid w:val="00986124"/>
    <w:rsid w:val="009868BB"/>
    <w:rsid w:val="00986B0D"/>
    <w:rsid w:val="00986BB5"/>
    <w:rsid w:val="00987D47"/>
    <w:rsid w:val="00990282"/>
    <w:rsid w:val="009909CF"/>
    <w:rsid w:val="00990E20"/>
    <w:rsid w:val="00991083"/>
    <w:rsid w:val="00991258"/>
    <w:rsid w:val="00991578"/>
    <w:rsid w:val="00991F1A"/>
    <w:rsid w:val="00991F8A"/>
    <w:rsid w:val="0099264C"/>
    <w:rsid w:val="0099288D"/>
    <w:rsid w:val="00992CAB"/>
    <w:rsid w:val="00992E30"/>
    <w:rsid w:val="0099375B"/>
    <w:rsid w:val="0099384A"/>
    <w:rsid w:val="009939EC"/>
    <w:rsid w:val="00994452"/>
    <w:rsid w:val="0099486A"/>
    <w:rsid w:val="009960BE"/>
    <w:rsid w:val="00996695"/>
    <w:rsid w:val="009968F0"/>
    <w:rsid w:val="00996AFD"/>
    <w:rsid w:val="009A0A63"/>
    <w:rsid w:val="009A1303"/>
    <w:rsid w:val="009A19C7"/>
    <w:rsid w:val="009A1E05"/>
    <w:rsid w:val="009A23EB"/>
    <w:rsid w:val="009A25BC"/>
    <w:rsid w:val="009A2D2F"/>
    <w:rsid w:val="009A31BC"/>
    <w:rsid w:val="009A3468"/>
    <w:rsid w:val="009A40B2"/>
    <w:rsid w:val="009A4A48"/>
    <w:rsid w:val="009A544C"/>
    <w:rsid w:val="009A6568"/>
    <w:rsid w:val="009A6BD4"/>
    <w:rsid w:val="009A6F33"/>
    <w:rsid w:val="009B01E9"/>
    <w:rsid w:val="009B0C88"/>
    <w:rsid w:val="009B10D7"/>
    <w:rsid w:val="009B171A"/>
    <w:rsid w:val="009B1BE0"/>
    <w:rsid w:val="009B21B0"/>
    <w:rsid w:val="009B246D"/>
    <w:rsid w:val="009B24DD"/>
    <w:rsid w:val="009B2976"/>
    <w:rsid w:val="009B2BDF"/>
    <w:rsid w:val="009B33C5"/>
    <w:rsid w:val="009B35FE"/>
    <w:rsid w:val="009B467A"/>
    <w:rsid w:val="009B4910"/>
    <w:rsid w:val="009B590D"/>
    <w:rsid w:val="009B5912"/>
    <w:rsid w:val="009B5A9B"/>
    <w:rsid w:val="009B6607"/>
    <w:rsid w:val="009B66FC"/>
    <w:rsid w:val="009B68F7"/>
    <w:rsid w:val="009B6E7D"/>
    <w:rsid w:val="009B7579"/>
    <w:rsid w:val="009C028F"/>
    <w:rsid w:val="009C0CEE"/>
    <w:rsid w:val="009C1059"/>
    <w:rsid w:val="009C1C69"/>
    <w:rsid w:val="009C2C07"/>
    <w:rsid w:val="009C352B"/>
    <w:rsid w:val="009C38E7"/>
    <w:rsid w:val="009C5EEE"/>
    <w:rsid w:val="009C642D"/>
    <w:rsid w:val="009C7249"/>
    <w:rsid w:val="009C7655"/>
    <w:rsid w:val="009C7866"/>
    <w:rsid w:val="009C78DF"/>
    <w:rsid w:val="009C791D"/>
    <w:rsid w:val="009C799D"/>
    <w:rsid w:val="009C7AEF"/>
    <w:rsid w:val="009D0973"/>
    <w:rsid w:val="009D0C80"/>
    <w:rsid w:val="009D1CF8"/>
    <w:rsid w:val="009D1CFF"/>
    <w:rsid w:val="009D20EF"/>
    <w:rsid w:val="009D22A2"/>
    <w:rsid w:val="009D2406"/>
    <w:rsid w:val="009D2898"/>
    <w:rsid w:val="009D446C"/>
    <w:rsid w:val="009D59DC"/>
    <w:rsid w:val="009D5A79"/>
    <w:rsid w:val="009D6FBF"/>
    <w:rsid w:val="009D70D3"/>
    <w:rsid w:val="009D70FD"/>
    <w:rsid w:val="009D76F7"/>
    <w:rsid w:val="009D7EB8"/>
    <w:rsid w:val="009E0308"/>
    <w:rsid w:val="009E0F36"/>
    <w:rsid w:val="009E1803"/>
    <w:rsid w:val="009E1B90"/>
    <w:rsid w:val="009E1E78"/>
    <w:rsid w:val="009E214A"/>
    <w:rsid w:val="009E2601"/>
    <w:rsid w:val="009E28AD"/>
    <w:rsid w:val="009E316A"/>
    <w:rsid w:val="009E4DDE"/>
    <w:rsid w:val="009E55CF"/>
    <w:rsid w:val="009E5DE9"/>
    <w:rsid w:val="009E6A9A"/>
    <w:rsid w:val="009E7C70"/>
    <w:rsid w:val="009F16E5"/>
    <w:rsid w:val="009F2AF6"/>
    <w:rsid w:val="009F2D3C"/>
    <w:rsid w:val="009F2F55"/>
    <w:rsid w:val="009F3824"/>
    <w:rsid w:val="009F3D32"/>
    <w:rsid w:val="009F3F93"/>
    <w:rsid w:val="009F43FF"/>
    <w:rsid w:val="009F445F"/>
    <w:rsid w:val="009F5536"/>
    <w:rsid w:val="009F59A0"/>
    <w:rsid w:val="009F69A6"/>
    <w:rsid w:val="009F6E75"/>
    <w:rsid w:val="009F6EEE"/>
    <w:rsid w:val="009F783E"/>
    <w:rsid w:val="009F7C00"/>
    <w:rsid w:val="009F7EE0"/>
    <w:rsid w:val="00A00067"/>
    <w:rsid w:val="00A01259"/>
    <w:rsid w:val="00A01A6F"/>
    <w:rsid w:val="00A02016"/>
    <w:rsid w:val="00A03A5C"/>
    <w:rsid w:val="00A03A98"/>
    <w:rsid w:val="00A03CC5"/>
    <w:rsid w:val="00A044EC"/>
    <w:rsid w:val="00A046EE"/>
    <w:rsid w:val="00A04899"/>
    <w:rsid w:val="00A04F05"/>
    <w:rsid w:val="00A05A4E"/>
    <w:rsid w:val="00A05DDB"/>
    <w:rsid w:val="00A06342"/>
    <w:rsid w:val="00A068DB"/>
    <w:rsid w:val="00A070A1"/>
    <w:rsid w:val="00A076EF"/>
    <w:rsid w:val="00A07AF2"/>
    <w:rsid w:val="00A1088D"/>
    <w:rsid w:val="00A121F6"/>
    <w:rsid w:val="00A12233"/>
    <w:rsid w:val="00A12A68"/>
    <w:rsid w:val="00A12A7A"/>
    <w:rsid w:val="00A12DEF"/>
    <w:rsid w:val="00A13439"/>
    <w:rsid w:val="00A147F1"/>
    <w:rsid w:val="00A14818"/>
    <w:rsid w:val="00A1512E"/>
    <w:rsid w:val="00A1591D"/>
    <w:rsid w:val="00A15FB9"/>
    <w:rsid w:val="00A16D76"/>
    <w:rsid w:val="00A16E10"/>
    <w:rsid w:val="00A20C98"/>
    <w:rsid w:val="00A23776"/>
    <w:rsid w:val="00A23E32"/>
    <w:rsid w:val="00A245F6"/>
    <w:rsid w:val="00A24720"/>
    <w:rsid w:val="00A25BBC"/>
    <w:rsid w:val="00A25D2A"/>
    <w:rsid w:val="00A261AC"/>
    <w:rsid w:val="00A27091"/>
    <w:rsid w:val="00A270C1"/>
    <w:rsid w:val="00A304EC"/>
    <w:rsid w:val="00A307AB"/>
    <w:rsid w:val="00A3166C"/>
    <w:rsid w:val="00A3195B"/>
    <w:rsid w:val="00A320A3"/>
    <w:rsid w:val="00A32488"/>
    <w:rsid w:val="00A32865"/>
    <w:rsid w:val="00A32D51"/>
    <w:rsid w:val="00A332BD"/>
    <w:rsid w:val="00A34006"/>
    <w:rsid w:val="00A348BC"/>
    <w:rsid w:val="00A34BC4"/>
    <w:rsid w:val="00A3560A"/>
    <w:rsid w:val="00A36179"/>
    <w:rsid w:val="00A36518"/>
    <w:rsid w:val="00A36E1C"/>
    <w:rsid w:val="00A36EA8"/>
    <w:rsid w:val="00A3716E"/>
    <w:rsid w:val="00A37470"/>
    <w:rsid w:val="00A40391"/>
    <w:rsid w:val="00A404B7"/>
    <w:rsid w:val="00A40666"/>
    <w:rsid w:val="00A40667"/>
    <w:rsid w:val="00A40912"/>
    <w:rsid w:val="00A40956"/>
    <w:rsid w:val="00A4098A"/>
    <w:rsid w:val="00A41240"/>
    <w:rsid w:val="00A41536"/>
    <w:rsid w:val="00A41BD6"/>
    <w:rsid w:val="00A42745"/>
    <w:rsid w:val="00A4278C"/>
    <w:rsid w:val="00A43891"/>
    <w:rsid w:val="00A442D1"/>
    <w:rsid w:val="00A448D2"/>
    <w:rsid w:val="00A44BBD"/>
    <w:rsid w:val="00A4642B"/>
    <w:rsid w:val="00A474FB"/>
    <w:rsid w:val="00A47B3C"/>
    <w:rsid w:val="00A51301"/>
    <w:rsid w:val="00A51A5D"/>
    <w:rsid w:val="00A5395D"/>
    <w:rsid w:val="00A53C18"/>
    <w:rsid w:val="00A541B5"/>
    <w:rsid w:val="00A54B17"/>
    <w:rsid w:val="00A54BA3"/>
    <w:rsid w:val="00A54EEC"/>
    <w:rsid w:val="00A5506A"/>
    <w:rsid w:val="00A55C51"/>
    <w:rsid w:val="00A56168"/>
    <w:rsid w:val="00A56697"/>
    <w:rsid w:val="00A566FC"/>
    <w:rsid w:val="00A56DFC"/>
    <w:rsid w:val="00A56F3C"/>
    <w:rsid w:val="00A571C2"/>
    <w:rsid w:val="00A60EE6"/>
    <w:rsid w:val="00A60F75"/>
    <w:rsid w:val="00A60F80"/>
    <w:rsid w:val="00A6137B"/>
    <w:rsid w:val="00A61545"/>
    <w:rsid w:val="00A625AA"/>
    <w:rsid w:val="00A628CA"/>
    <w:rsid w:val="00A62C12"/>
    <w:rsid w:val="00A62EA2"/>
    <w:rsid w:val="00A638C0"/>
    <w:rsid w:val="00A6477E"/>
    <w:rsid w:val="00A647B5"/>
    <w:rsid w:val="00A659C5"/>
    <w:rsid w:val="00A65B65"/>
    <w:rsid w:val="00A711B0"/>
    <w:rsid w:val="00A717F7"/>
    <w:rsid w:val="00A72462"/>
    <w:rsid w:val="00A726DA"/>
    <w:rsid w:val="00A732CC"/>
    <w:rsid w:val="00A73CCC"/>
    <w:rsid w:val="00A742C4"/>
    <w:rsid w:val="00A74572"/>
    <w:rsid w:val="00A7591C"/>
    <w:rsid w:val="00A75FE0"/>
    <w:rsid w:val="00A76273"/>
    <w:rsid w:val="00A763D7"/>
    <w:rsid w:val="00A7692E"/>
    <w:rsid w:val="00A7695C"/>
    <w:rsid w:val="00A8061E"/>
    <w:rsid w:val="00A808FA"/>
    <w:rsid w:val="00A80F7A"/>
    <w:rsid w:val="00A81372"/>
    <w:rsid w:val="00A81E80"/>
    <w:rsid w:val="00A82071"/>
    <w:rsid w:val="00A82312"/>
    <w:rsid w:val="00A82E54"/>
    <w:rsid w:val="00A84449"/>
    <w:rsid w:val="00A860CE"/>
    <w:rsid w:val="00A862A0"/>
    <w:rsid w:val="00A865D7"/>
    <w:rsid w:val="00A8697D"/>
    <w:rsid w:val="00A86F7E"/>
    <w:rsid w:val="00A87B5C"/>
    <w:rsid w:val="00A902E8"/>
    <w:rsid w:val="00A904A3"/>
    <w:rsid w:val="00A9064A"/>
    <w:rsid w:val="00A910C0"/>
    <w:rsid w:val="00A91897"/>
    <w:rsid w:val="00A91F2E"/>
    <w:rsid w:val="00A92389"/>
    <w:rsid w:val="00A923F3"/>
    <w:rsid w:val="00A92422"/>
    <w:rsid w:val="00A92844"/>
    <w:rsid w:val="00A9334B"/>
    <w:rsid w:val="00A94B28"/>
    <w:rsid w:val="00A94B44"/>
    <w:rsid w:val="00A94E87"/>
    <w:rsid w:val="00A9502E"/>
    <w:rsid w:val="00A95152"/>
    <w:rsid w:val="00A951E9"/>
    <w:rsid w:val="00A95B8F"/>
    <w:rsid w:val="00A96731"/>
    <w:rsid w:val="00A97C5A"/>
    <w:rsid w:val="00AA0372"/>
    <w:rsid w:val="00AA0513"/>
    <w:rsid w:val="00AA0741"/>
    <w:rsid w:val="00AA0E89"/>
    <w:rsid w:val="00AA0FDA"/>
    <w:rsid w:val="00AA2147"/>
    <w:rsid w:val="00AA29AE"/>
    <w:rsid w:val="00AA2ED6"/>
    <w:rsid w:val="00AA3F6A"/>
    <w:rsid w:val="00AA5635"/>
    <w:rsid w:val="00AA58C4"/>
    <w:rsid w:val="00AA6450"/>
    <w:rsid w:val="00AA7159"/>
    <w:rsid w:val="00AA75FC"/>
    <w:rsid w:val="00AA7673"/>
    <w:rsid w:val="00AA79AC"/>
    <w:rsid w:val="00AA7E46"/>
    <w:rsid w:val="00AB06A5"/>
    <w:rsid w:val="00AB099A"/>
    <w:rsid w:val="00AB0B6C"/>
    <w:rsid w:val="00AB0F4F"/>
    <w:rsid w:val="00AB15A8"/>
    <w:rsid w:val="00AB1678"/>
    <w:rsid w:val="00AB188F"/>
    <w:rsid w:val="00AB229B"/>
    <w:rsid w:val="00AB2599"/>
    <w:rsid w:val="00AB299B"/>
    <w:rsid w:val="00AB2A23"/>
    <w:rsid w:val="00AB2C47"/>
    <w:rsid w:val="00AB33DE"/>
    <w:rsid w:val="00AB355B"/>
    <w:rsid w:val="00AB3F0F"/>
    <w:rsid w:val="00AB4AC9"/>
    <w:rsid w:val="00AB5DEB"/>
    <w:rsid w:val="00AB6269"/>
    <w:rsid w:val="00AB69EC"/>
    <w:rsid w:val="00AB6E5C"/>
    <w:rsid w:val="00AB7027"/>
    <w:rsid w:val="00AB714E"/>
    <w:rsid w:val="00AB7A5A"/>
    <w:rsid w:val="00AB7FF2"/>
    <w:rsid w:val="00AC03FA"/>
    <w:rsid w:val="00AC062B"/>
    <w:rsid w:val="00AC1400"/>
    <w:rsid w:val="00AC207D"/>
    <w:rsid w:val="00AC218C"/>
    <w:rsid w:val="00AC2246"/>
    <w:rsid w:val="00AC2B06"/>
    <w:rsid w:val="00AC3151"/>
    <w:rsid w:val="00AC3E00"/>
    <w:rsid w:val="00AC3FD7"/>
    <w:rsid w:val="00AC525F"/>
    <w:rsid w:val="00AC5532"/>
    <w:rsid w:val="00AC5624"/>
    <w:rsid w:val="00AC68BF"/>
    <w:rsid w:val="00AC6A18"/>
    <w:rsid w:val="00AC6E63"/>
    <w:rsid w:val="00AD0070"/>
    <w:rsid w:val="00AD00DF"/>
    <w:rsid w:val="00AD026B"/>
    <w:rsid w:val="00AD0823"/>
    <w:rsid w:val="00AD0BF2"/>
    <w:rsid w:val="00AD0E84"/>
    <w:rsid w:val="00AD0EAC"/>
    <w:rsid w:val="00AD11EB"/>
    <w:rsid w:val="00AD13D0"/>
    <w:rsid w:val="00AD1717"/>
    <w:rsid w:val="00AD1C80"/>
    <w:rsid w:val="00AD1E2E"/>
    <w:rsid w:val="00AD2957"/>
    <w:rsid w:val="00AD29C4"/>
    <w:rsid w:val="00AD374B"/>
    <w:rsid w:val="00AD56C3"/>
    <w:rsid w:val="00AD5948"/>
    <w:rsid w:val="00AD5B12"/>
    <w:rsid w:val="00AD5B8D"/>
    <w:rsid w:val="00AD6E71"/>
    <w:rsid w:val="00AD7441"/>
    <w:rsid w:val="00AD7D0F"/>
    <w:rsid w:val="00AE05A2"/>
    <w:rsid w:val="00AE0768"/>
    <w:rsid w:val="00AE11FF"/>
    <w:rsid w:val="00AE1993"/>
    <w:rsid w:val="00AE19F4"/>
    <w:rsid w:val="00AE1C2F"/>
    <w:rsid w:val="00AE1C7A"/>
    <w:rsid w:val="00AE1E72"/>
    <w:rsid w:val="00AE2D17"/>
    <w:rsid w:val="00AE3F50"/>
    <w:rsid w:val="00AE3FF0"/>
    <w:rsid w:val="00AE507D"/>
    <w:rsid w:val="00AE566D"/>
    <w:rsid w:val="00AE5793"/>
    <w:rsid w:val="00AE5F94"/>
    <w:rsid w:val="00AE692D"/>
    <w:rsid w:val="00AE71BF"/>
    <w:rsid w:val="00AE7DA1"/>
    <w:rsid w:val="00AF19C0"/>
    <w:rsid w:val="00AF1F6F"/>
    <w:rsid w:val="00AF241A"/>
    <w:rsid w:val="00AF305F"/>
    <w:rsid w:val="00AF3CF3"/>
    <w:rsid w:val="00AF4282"/>
    <w:rsid w:val="00AF4922"/>
    <w:rsid w:val="00AF4A81"/>
    <w:rsid w:val="00AF4B3D"/>
    <w:rsid w:val="00AF51CA"/>
    <w:rsid w:val="00AF54CD"/>
    <w:rsid w:val="00AF587C"/>
    <w:rsid w:val="00AF5C4D"/>
    <w:rsid w:val="00AF5DFE"/>
    <w:rsid w:val="00AF5E04"/>
    <w:rsid w:val="00AF5FF9"/>
    <w:rsid w:val="00AF60E2"/>
    <w:rsid w:val="00AF6470"/>
    <w:rsid w:val="00AF7310"/>
    <w:rsid w:val="00B00155"/>
    <w:rsid w:val="00B004C8"/>
    <w:rsid w:val="00B006DA"/>
    <w:rsid w:val="00B00BE1"/>
    <w:rsid w:val="00B00E1F"/>
    <w:rsid w:val="00B0133D"/>
    <w:rsid w:val="00B01563"/>
    <w:rsid w:val="00B01B5D"/>
    <w:rsid w:val="00B01BE6"/>
    <w:rsid w:val="00B02825"/>
    <w:rsid w:val="00B02D16"/>
    <w:rsid w:val="00B02ED5"/>
    <w:rsid w:val="00B0335F"/>
    <w:rsid w:val="00B03B8B"/>
    <w:rsid w:val="00B044A2"/>
    <w:rsid w:val="00B04A8A"/>
    <w:rsid w:val="00B05AEF"/>
    <w:rsid w:val="00B05F1F"/>
    <w:rsid w:val="00B06AC4"/>
    <w:rsid w:val="00B07188"/>
    <w:rsid w:val="00B07D0B"/>
    <w:rsid w:val="00B135F8"/>
    <w:rsid w:val="00B13D78"/>
    <w:rsid w:val="00B15359"/>
    <w:rsid w:val="00B16EB8"/>
    <w:rsid w:val="00B17563"/>
    <w:rsid w:val="00B17704"/>
    <w:rsid w:val="00B17971"/>
    <w:rsid w:val="00B17C56"/>
    <w:rsid w:val="00B205BA"/>
    <w:rsid w:val="00B206B2"/>
    <w:rsid w:val="00B21397"/>
    <w:rsid w:val="00B21A14"/>
    <w:rsid w:val="00B21D6A"/>
    <w:rsid w:val="00B22031"/>
    <w:rsid w:val="00B2264D"/>
    <w:rsid w:val="00B2340D"/>
    <w:rsid w:val="00B23932"/>
    <w:rsid w:val="00B23C7D"/>
    <w:rsid w:val="00B24689"/>
    <w:rsid w:val="00B25118"/>
    <w:rsid w:val="00B26510"/>
    <w:rsid w:val="00B277AA"/>
    <w:rsid w:val="00B27E69"/>
    <w:rsid w:val="00B3050A"/>
    <w:rsid w:val="00B30B6D"/>
    <w:rsid w:val="00B30BE6"/>
    <w:rsid w:val="00B313BA"/>
    <w:rsid w:val="00B316A3"/>
    <w:rsid w:val="00B32B1F"/>
    <w:rsid w:val="00B3399F"/>
    <w:rsid w:val="00B3482C"/>
    <w:rsid w:val="00B361CD"/>
    <w:rsid w:val="00B37C85"/>
    <w:rsid w:val="00B401FF"/>
    <w:rsid w:val="00B40814"/>
    <w:rsid w:val="00B40BCA"/>
    <w:rsid w:val="00B40D49"/>
    <w:rsid w:val="00B414FE"/>
    <w:rsid w:val="00B417AD"/>
    <w:rsid w:val="00B428DF"/>
    <w:rsid w:val="00B43723"/>
    <w:rsid w:val="00B44211"/>
    <w:rsid w:val="00B4442A"/>
    <w:rsid w:val="00B4469D"/>
    <w:rsid w:val="00B4487F"/>
    <w:rsid w:val="00B4527E"/>
    <w:rsid w:val="00B45611"/>
    <w:rsid w:val="00B46784"/>
    <w:rsid w:val="00B46C10"/>
    <w:rsid w:val="00B4720C"/>
    <w:rsid w:val="00B47899"/>
    <w:rsid w:val="00B47983"/>
    <w:rsid w:val="00B50A93"/>
    <w:rsid w:val="00B50F9F"/>
    <w:rsid w:val="00B522A6"/>
    <w:rsid w:val="00B52645"/>
    <w:rsid w:val="00B52B66"/>
    <w:rsid w:val="00B52F6C"/>
    <w:rsid w:val="00B53856"/>
    <w:rsid w:val="00B53A34"/>
    <w:rsid w:val="00B53DE7"/>
    <w:rsid w:val="00B55999"/>
    <w:rsid w:val="00B57032"/>
    <w:rsid w:val="00B5708D"/>
    <w:rsid w:val="00B57220"/>
    <w:rsid w:val="00B578D1"/>
    <w:rsid w:val="00B60850"/>
    <w:rsid w:val="00B6265F"/>
    <w:rsid w:val="00B64729"/>
    <w:rsid w:val="00B64BA9"/>
    <w:rsid w:val="00B650C6"/>
    <w:rsid w:val="00B6566F"/>
    <w:rsid w:val="00B65812"/>
    <w:rsid w:val="00B65EFC"/>
    <w:rsid w:val="00B660A1"/>
    <w:rsid w:val="00B6611C"/>
    <w:rsid w:val="00B66357"/>
    <w:rsid w:val="00B66F30"/>
    <w:rsid w:val="00B670A2"/>
    <w:rsid w:val="00B67B4A"/>
    <w:rsid w:val="00B73906"/>
    <w:rsid w:val="00B73FF4"/>
    <w:rsid w:val="00B74B97"/>
    <w:rsid w:val="00B74E5B"/>
    <w:rsid w:val="00B74F84"/>
    <w:rsid w:val="00B7589E"/>
    <w:rsid w:val="00B75E00"/>
    <w:rsid w:val="00B76011"/>
    <w:rsid w:val="00B7640B"/>
    <w:rsid w:val="00B764B5"/>
    <w:rsid w:val="00B768E1"/>
    <w:rsid w:val="00B77219"/>
    <w:rsid w:val="00B8066A"/>
    <w:rsid w:val="00B80921"/>
    <w:rsid w:val="00B8292B"/>
    <w:rsid w:val="00B83167"/>
    <w:rsid w:val="00B8342F"/>
    <w:rsid w:val="00B856DB"/>
    <w:rsid w:val="00B86553"/>
    <w:rsid w:val="00B8709E"/>
    <w:rsid w:val="00B874B4"/>
    <w:rsid w:val="00B8797E"/>
    <w:rsid w:val="00B87AF9"/>
    <w:rsid w:val="00B87AFF"/>
    <w:rsid w:val="00B908C5"/>
    <w:rsid w:val="00B912A1"/>
    <w:rsid w:val="00B920CA"/>
    <w:rsid w:val="00B924EA"/>
    <w:rsid w:val="00B92719"/>
    <w:rsid w:val="00B92E74"/>
    <w:rsid w:val="00B9374D"/>
    <w:rsid w:val="00B939BD"/>
    <w:rsid w:val="00B93F8B"/>
    <w:rsid w:val="00B94629"/>
    <w:rsid w:val="00B94EFF"/>
    <w:rsid w:val="00B95603"/>
    <w:rsid w:val="00B95CA2"/>
    <w:rsid w:val="00B96734"/>
    <w:rsid w:val="00B96FEB"/>
    <w:rsid w:val="00B97AA8"/>
    <w:rsid w:val="00BA099E"/>
    <w:rsid w:val="00BA0D4C"/>
    <w:rsid w:val="00BA0DEE"/>
    <w:rsid w:val="00BA116F"/>
    <w:rsid w:val="00BA1A42"/>
    <w:rsid w:val="00BA1C88"/>
    <w:rsid w:val="00BA253E"/>
    <w:rsid w:val="00BA3768"/>
    <w:rsid w:val="00BA3FF3"/>
    <w:rsid w:val="00BA4BB2"/>
    <w:rsid w:val="00BA59DA"/>
    <w:rsid w:val="00BA61C0"/>
    <w:rsid w:val="00BA6334"/>
    <w:rsid w:val="00BB0656"/>
    <w:rsid w:val="00BB0F70"/>
    <w:rsid w:val="00BB19A7"/>
    <w:rsid w:val="00BB1F00"/>
    <w:rsid w:val="00BB1FAA"/>
    <w:rsid w:val="00BB23E9"/>
    <w:rsid w:val="00BB2846"/>
    <w:rsid w:val="00BB28EE"/>
    <w:rsid w:val="00BB2D60"/>
    <w:rsid w:val="00BB3AA9"/>
    <w:rsid w:val="00BB4103"/>
    <w:rsid w:val="00BB4579"/>
    <w:rsid w:val="00BB4810"/>
    <w:rsid w:val="00BB5896"/>
    <w:rsid w:val="00BB5B8B"/>
    <w:rsid w:val="00BB60CB"/>
    <w:rsid w:val="00BB6A62"/>
    <w:rsid w:val="00BB72C2"/>
    <w:rsid w:val="00BB7C16"/>
    <w:rsid w:val="00BC08E6"/>
    <w:rsid w:val="00BC0A3F"/>
    <w:rsid w:val="00BC0A68"/>
    <w:rsid w:val="00BC124A"/>
    <w:rsid w:val="00BC1B16"/>
    <w:rsid w:val="00BC1CAA"/>
    <w:rsid w:val="00BC24FA"/>
    <w:rsid w:val="00BC2663"/>
    <w:rsid w:val="00BC2B30"/>
    <w:rsid w:val="00BC3306"/>
    <w:rsid w:val="00BC363A"/>
    <w:rsid w:val="00BC3689"/>
    <w:rsid w:val="00BC4D16"/>
    <w:rsid w:val="00BC55CE"/>
    <w:rsid w:val="00BC5B01"/>
    <w:rsid w:val="00BC650A"/>
    <w:rsid w:val="00BC6763"/>
    <w:rsid w:val="00BC7F96"/>
    <w:rsid w:val="00BD0266"/>
    <w:rsid w:val="00BD028C"/>
    <w:rsid w:val="00BD03DD"/>
    <w:rsid w:val="00BD06E6"/>
    <w:rsid w:val="00BD08A2"/>
    <w:rsid w:val="00BD09CE"/>
    <w:rsid w:val="00BD0BF9"/>
    <w:rsid w:val="00BD0D99"/>
    <w:rsid w:val="00BD119B"/>
    <w:rsid w:val="00BD149D"/>
    <w:rsid w:val="00BD18CD"/>
    <w:rsid w:val="00BD1990"/>
    <w:rsid w:val="00BD2346"/>
    <w:rsid w:val="00BD3ACE"/>
    <w:rsid w:val="00BD3CF1"/>
    <w:rsid w:val="00BD3ED3"/>
    <w:rsid w:val="00BD52BC"/>
    <w:rsid w:val="00BD5940"/>
    <w:rsid w:val="00BD5B8E"/>
    <w:rsid w:val="00BD5ED8"/>
    <w:rsid w:val="00BD7B75"/>
    <w:rsid w:val="00BD7E2B"/>
    <w:rsid w:val="00BE0284"/>
    <w:rsid w:val="00BE04D2"/>
    <w:rsid w:val="00BE0A24"/>
    <w:rsid w:val="00BE0BF4"/>
    <w:rsid w:val="00BE0C01"/>
    <w:rsid w:val="00BE0ED8"/>
    <w:rsid w:val="00BE137C"/>
    <w:rsid w:val="00BE1557"/>
    <w:rsid w:val="00BE292B"/>
    <w:rsid w:val="00BE2DA2"/>
    <w:rsid w:val="00BE364B"/>
    <w:rsid w:val="00BE39A2"/>
    <w:rsid w:val="00BE45EB"/>
    <w:rsid w:val="00BE464B"/>
    <w:rsid w:val="00BE4F33"/>
    <w:rsid w:val="00BF0AB0"/>
    <w:rsid w:val="00BF0D85"/>
    <w:rsid w:val="00BF18B4"/>
    <w:rsid w:val="00BF1E89"/>
    <w:rsid w:val="00BF1EEE"/>
    <w:rsid w:val="00BF3382"/>
    <w:rsid w:val="00BF3565"/>
    <w:rsid w:val="00BF397C"/>
    <w:rsid w:val="00BF4DC7"/>
    <w:rsid w:val="00BF55E1"/>
    <w:rsid w:val="00BF5BBE"/>
    <w:rsid w:val="00BF5D9B"/>
    <w:rsid w:val="00BF6391"/>
    <w:rsid w:val="00BF6515"/>
    <w:rsid w:val="00BF6DD9"/>
    <w:rsid w:val="00BF7F5F"/>
    <w:rsid w:val="00C006B8"/>
    <w:rsid w:val="00C00C13"/>
    <w:rsid w:val="00C0180C"/>
    <w:rsid w:val="00C01E85"/>
    <w:rsid w:val="00C020E2"/>
    <w:rsid w:val="00C02E1D"/>
    <w:rsid w:val="00C03F12"/>
    <w:rsid w:val="00C04052"/>
    <w:rsid w:val="00C04382"/>
    <w:rsid w:val="00C04408"/>
    <w:rsid w:val="00C047B7"/>
    <w:rsid w:val="00C04C1C"/>
    <w:rsid w:val="00C04D36"/>
    <w:rsid w:val="00C05C4B"/>
    <w:rsid w:val="00C05C92"/>
    <w:rsid w:val="00C05CFC"/>
    <w:rsid w:val="00C06348"/>
    <w:rsid w:val="00C06C3A"/>
    <w:rsid w:val="00C071C1"/>
    <w:rsid w:val="00C07A69"/>
    <w:rsid w:val="00C07ED8"/>
    <w:rsid w:val="00C106F3"/>
    <w:rsid w:val="00C118E5"/>
    <w:rsid w:val="00C15507"/>
    <w:rsid w:val="00C1564F"/>
    <w:rsid w:val="00C162EB"/>
    <w:rsid w:val="00C168B8"/>
    <w:rsid w:val="00C17166"/>
    <w:rsid w:val="00C1734B"/>
    <w:rsid w:val="00C17BC1"/>
    <w:rsid w:val="00C20B58"/>
    <w:rsid w:val="00C2131C"/>
    <w:rsid w:val="00C216F2"/>
    <w:rsid w:val="00C21A14"/>
    <w:rsid w:val="00C21BF5"/>
    <w:rsid w:val="00C22005"/>
    <w:rsid w:val="00C22043"/>
    <w:rsid w:val="00C2223B"/>
    <w:rsid w:val="00C2239D"/>
    <w:rsid w:val="00C22AA8"/>
    <w:rsid w:val="00C233D4"/>
    <w:rsid w:val="00C2346F"/>
    <w:rsid w:val="00C23C45"/>
    <w:rsid w:val="00C23CA8"/>
    <w:rsid w:val="00C23F10"/>
    <w:rsid w:val="00C24019"/>
    <w:rsid w:val="00C24152"/>
    <w:rsid w:val="00C245AA"/>
    <w:rsid w:val="00C24B1A"/>
    <w:rsid w:val="00C251DE"/>
    <w:rsid w:val="00C256B0"/>
    <w:rsid w:val="00C261B9"/>
    <w:rsid w:val="00C276BF"/>
    <w:rsid w:val="00C27D8F"/>
    <w:rsid w:val="00C30820"/>
    <w:rsid w:val="00C30B4B"/>
    <w:rsid w:val="00C3239C"/>
    <w:rsid w:val="00C32527"/>
    <w:rsid w:val="00C32813"/>
    <w:rsid w:val="00C33C94"/>
    <w:rsid w:val="00C352B0"/>
    <w:rsid w:val="00C353B4"/>
    <w:rsid w:val="00C35C39"/>
    <w:rsid w:val="00C36A7C"/>
    <w:rsid w:val="00C4094A"/>
    <w:rsid w:val="00C40DFE"/>
    <w:rsid w:val="00C4115A"/>
    <w:rsid w:val="00C41181"/>
    <w:rsid w:val="00C41EB2"/>
    <w:rsid w:val="00C4203A"/>
    <w:rsid w:val="00C4210B"/>
    <w:rsid w:val="00C4303A"/>
    <w:rsid w:val="00C43B5D"/>
    <w:rsid w:val="00C43C7B"/>
    <w:rsid w:val="00C43D9E"/>
    <w:rsid w:val="00C43FD2"/>
    <w:rsid w:val="00C45213"/>
    <w:rsid w:val="00C4703E"/>
    <w:rsid w:val="00C47154"/>
    <w:rsid w:val="00C476CD"/>
    <w:rsid w:val="00C5071B"/>
    <w:rsid w:val="00C50DDC"/>
    <w:rsid w:val="00C51123"/>
    <w:rsid w:val="00C514D3"/>
    <w:rsid w:val="00C51C23"/>
    <w:rsid w:val="00C52AAE"/>
    <w:rsid w:val="00C53806"/>
    <w:rsid w:val="00C54BD4"/>
    <w:rsid w:val="00C56606"/>
    <w:rsid w:val="00C56D73"/>
    <w:rsid w:val="00C56F17"/>
    <w:rsid w:val="00C578B0"/>
    <w:rsid w:val="00C60313"/>
    <w:rsid w:val="00C60393"/>
    <w:rsid w:val="00C60474"/>
    <w:rsid w:val="00C60AC3"/>
    <w:rsid w:val="00C60E6B"/>
    <w:rsid w:val="00C61137"/>
    <w:rsid w:val="00C6182C"/>
    <w:rsid w:val="00C6189F"/>
    <w:rsid w:val="00C62292"/>
    <w:rsid w:val="00C630F9"/>
    <w:rsid w:val="00C63D9E"/>
    <w:rsid w:val="00C646D3"/>
    <w:rsid w:val="00C653D9"/>
    <w:rsid w:val="00C653FB"/>
    <w:rsid w:val="00C656E9"/>
    <w:rsid w:val="00C663D6"/>
    <w:rsid w:val="00C664AF"/>
    <w:rsid w:val="00C664DE"/>
    <w:rsid w:val="00C66B51"/>
    <w:rsid w:val="00C66D0A"/>
    <w:rsid w:val="00C67186"/>
    <w:rsid w:val="00C703B9"/>
    <w:rsid w:val="00C70421"/>
    <w:rsid w:val="00C70987"/>
    <w:rsid w:val="00C70C95"/>
    <w:rsid w:val="00C713AA"/>
    <w:rsid w:val="00C71814"/>
    <w:rsid w:val="00C71B1B"/>
    <w:rsid w:val="00C71F16"/>
    <w:rsid w:val="00C71FCF"/>
    <w:rsid w:val="00C72223"/>
    <w:rsid w:val="00C728B2"/>
    <w:rsid w:val="00C72FEC"/>
    <w:rsid w:val="00C732AA"/>
    <w:rsid w:val="00C738D4"/>
    <w:rsid w:val="00C74FEF"/>
    <w:rsid w:val="00C75375"/>
    <w:rsid w:val="00C755D1"/>
    <w:rsid w:val="00C75879"/>
    <w:rsid w:val="00C76AE1"/>
    <w:rsid w:val="00C77AFE"/>
    <w:rsid w:val="00C811FA"/>
    <w:rsid w:val="00C8128D"/>
    <w:rsid w:val="00C822A7"/>
    <w:rsid w:val="00C82607"/>
    <w:rsid w:val="00C82656"/>
    <w:rsid w:val="00C8387A"/>
    <w:rsid w:val="00C83B5E"/>
    <w:rsid w:val="00C83E4F"/>
    <w:rsid w:val="00C842F8"/>
    <w:rsid w:val="00C8431C"/>
    <w:rsid w:val="00C8449E"/>
    <w:rsid w:val="00C84843"/>
    <w:rsid w:val="00C8521C"/>
    <w:rsid w:val="00C85916"/>
    <w:rsid w:val="00C86252"/>
    <w:rsid w:val="00C86C65"/>
    <w:rsid w:val="00C86E38"/>
    <w:rsid w:val="00C86F4C"/>
    <w:rsid w:val="00C87442"/>
    <w:rsid w:val="00C879CD"/>
    <w:rsid w:val="00C87E5A"/>
    <w:rsid w:val="00C902F2"/>
    <w:rsid w:val="00C9036F"/>
    <w:rsid w:val="00C90415"/>
    <w:rsid w:val="00C90507"/>
    <w:rsid w:val="00C9059F"/>
    <w:rsid w:val="00C90649"/>
    <w:rsid w:val="00C90A0C"/>
    <w:rsid w:val="00C91296"/>
    <w:rsid w:val="00C914FA"/>
    <w:rsid w:val="00C91E64"/>
    <w:rsid w:val="00C9285A"/>
    <w:rsid w:val="00C92D06"/>
    <w:rsid w:val="00C930DC"/>
    <w:rsid w:val="00C93B59"/>
    <w:rsid w:val="00C93CEC"/>
    <w:rsid w:val="00C94451"/>
    <w:rsid w:val="00C945A0"/>
    <w:rsid w:val="00C94B4D"/>
    <w:rsid w:val="00C9502A"/>
    <w:rsid w:val="00C9529F"/>
    <w:rsid w:val="00C964B1"/>
    <w:rsid w:val="00C968CC"/>
    <w:rsid w:val="00C96D60"/>
    <w:rsid w:val="00C971FD"/>
    <w:rsid w:val="00CA02E4"/>
    <w:rsid w:val="00CA08D1"/>
    <w:rsid w:val="00CA1420"/>
    <w:rsid w:val="00CA16FD"/>
    <w:rsid w:val="00CA185A"/>
    <w:rsid w:val="00CA1888"/>
    <w:rsid w:val="00CA18C4"/>
    <w:rsid w:val="00CA1C8F"/>
    <w:rsid w:val="00CA2B4E"/>
    <w:rsid w:val="00CA2BA7"/>
    <w:rsid w:val="00CA2E6A"/>
    <w:rsid w:val="00CA381D"/>
    <w:rsid w:val="00CA3B29"/>
    <w:rsid w:val="00CA3B5E"/>
    <w:rsid w:val="00CA3C2D"/>
    <w:rsid w:val="00CA3DE5"/>
    <w:rsid w:val="00CA47EB"/>
    <w:rsid w:val="00CA4AF7"/>
    <w:rsid w:val="00CA4AF8"/>
    <w:rsid w:val="00CA6742"/>
    <w:rsid w:val="00CA6EE2"/>
    <w:rsid w:val="00CA73F3"/>
    <w:rsid w:val="00CA77D0"/>
    <w:rsid w:val="00CB0239"/>
    <w:rsid w:val="00CB06B1"/>
    <w:rsid w:val="00CB08FE"/>
    <w:rsid w:val="00CB0BC3"/>
    <w:rsid w:val="00CB0C64"/>
    <w:rsid w:val="00CB0DB7"/>
    <w:rsid w:val="00CB161A"/>
    <w:rsid w:val="00CB16CC"/>
    <w:rsid w:val="00CB1AFF"/>
    <w:rsid w:val="00CB3E3A"/>
    <w:rsid w:val="00CB4845"/>
    <w:rsid w:val="00CB5191"/>
    <w:rsid w:val="00CB54DC"/>
    <w:rsid w:val="00CB56F8"/>
    <w:rsid w:val="00CB6394"/>
    <w:rsid w:val="00CB7711"/>
    <w:rsid w:val="00CB78A8"/>
    <w:rsid w:val="00CB7981"/>
    <w:rsid w:val="00CC00C7"/>
    <w:rsid w:val="00CC01B7"/>
    <w:rsid w:val="00CC2733"/>
    <w:rsid w:val="00CC302E"/>
    <w:rsid w:val="00CC336A"/>
    <w:rsid w:val="00CC3932"/>
    <w:rsid w:val="00CC3CA7"/>
    <w:rsid w:val="00CC3E89"/>
    <w:rsid w:val="00CC5C58"/>
    <w:rsid w:val="00CC64CB"/>
    <w:rsid w:val="00CC68B2"/>
    <w:rsid w:val="00CC6CE7"/>
    <w:rsid w:val="00CC6E6F"/>
    <w:rsid w:val="00CC784C"/>
    <w:rsid w:val="00CC7BC6"/>
    <w:rsid w:val="00CC7C64"/>
    <w:rsid w:val="00CD079D"/>
    <w:rsid w:val="00CD0A05"/>
    <w:rsid w:val="00CD1352"/>
    <w:rsid w:val="00CD162D"/>
    <w:rsid w:val="00CD1B1B"/>
    <w:rsid w:val="00CD1B7F"/>
    <w:rsid w:val="00CD1BF5"/>
    <w:rsid w:val="00CD2B49"/>
    <w:rsid w:val="00CD2C66"/>
    <w:rsid w:val="00CD328E"/>
    <w:rsid w:val="00CD398B"/>
    <w:rsid w:val="00CD3B4B"/>
    <w:rsid w:val="00CD401E"/>
    <w:rsid w:val="00CD429F"/>
    <w:rsid w:val="00CD4315"/>
    <w:rsid w:val="00CD487A"/>
    <w:rsid w:val="00CD493B"/>
    <w:rsid w:val="00CD550E"/>
    <w:rsid w:val="00CD5B58"/>
    <w:rsid w:val="00CD6F40"/>
    <w:rsid w:val="00CD7828"/>
    <w:rsid w:val="00CD7F07"/>
    <w:rsid w:val="00CD7FF8"/>
    <w:rsid w:val="00CE0918"/>
    <w:rsid w:val="00CE0E25"/>
    <w:rsid w:val="00CE10E4"/>
    <w:rsid w:val="00CE12C8"/>
    <w:rsid w:val="00CE1D98"/>
    <w:rsid w:val="00CE33FC"/>
    <w:rsid w:val="00CE356B"/>
    <w:rsid w:val="00CE4927"/>
    <w:rsid w:val="00CE4C55"/>
    <w:rsid w:val="00CE563A"/>
    <w:rsid w:val="00CE56DE"/>
    <w:rsid w:val="00CE58D4"/>
    <w:rsid w:val="00CE60CF"/>
    <w:rsid w:val="00CE67EC"/>
    <w:rsid w:val="00CE772F"/>
    <w:rsid w:val="00CE7A67"/>
    <w:rsid w:val="00CE7FD3"/>
    <w:rsid w:val="00CF0415"/>
    <w:rsid w:val="00CF0EF6"/>
    <w:rsid w:val="00CF0F5F"/>
    <w:rsid w:val="00CF126D"/>
    <w:rsid w:val="00CF19BD"/>
    <w:rsid w:val="00CF21C6"/>
    <w:rsid w:val="00CF286B"/>
    <w:rsid w:val="00CF2C8E"/>
    <w:rsid w:val="00CF2DF0"/>
    <w:rsid w:val="00CF3175"/>
    <w:rsid w:val="00CF3268"/>
    <w:rsid w:val="00CF3365"/>
    <w:rsid w:val="00CF3420"/>
    <w:rsid w:val="00CF3767"/>
    <w:rsid w:val="00CF37F8"/>
    <w:rsid w:val="00CF3890"/>
    <w:rsid w:val="00CF43D4"/>
    <w:rsid w:val="00CF492E"/>
    <w:rsid w:val="00CF5576"/>
    <w:rsid w:val="00CF5D7B"/>
    <w:rsid w:val="00CF5DB3"/>
    <w:rsid w:val="00CF5E7B"/>
    <w:rsid w:val="00CF641A"/>
    <w:rsid w:val="00CF6E6C"/>
    <w:rsid w:val="00CF71E6"/>
    <w:rsid w:val="00CF7CAE"/>
    <w:rsid w:val="00CF7E54"/>
    <w:rsid w:val="00D00801"/>
    <w:rsid w:val="00D00D57"/>
    <w:rsid w:val="00D01417"/>
    <w:rsid w:val="00D0162D"/>
    <w:rsid w:val="00D01EB9"/>
    <w:rsid w:val="00D0291A"/>
    <w:rsid w:val="00D02928"/>
    <w:rsid w:val="00D02C65"/>
    <w:rsid w:val="00D02EC0"/>
    <w:rsid w:val="00D03EB5"/>
    <w:rsid w:val="00D04084"/>
    <w:rsid w:val="00D040D3"/>
    <w:rsid w:val="00D04281"/>
    <w:rsid w:val="00D045A4"/>
    <w:rsid w:val="00D04941"/>
    <w:rsid w:val="00D04DCA"/>
    <w:rsid w:val="00D0521C"/>
    <w:rsid w:val="00D0551C"/>
    <w:rsid w:val="00D05EBE"/>
    <w:rsid w:val="00D060EB"/>
    <w:rsid w:val="00D06181"/>
    <w:rsid w:val="00D06823"/>
    <w:rsid w:val="00D06954"/>
    <w:rsid w:val="00D072B0"/>
    <w:rsid w:val="00D07487"/>
    <w:rsid w:val="00D07AFC"/>
    <w:rsid w:val="00D07E29"/>
    <w:rsid w:val="00D108E8"/>
    <w:rsid w:val="00D10B18"/>
    <w:rsid w:val="00D10F05"/>
    <w:rsid w:val="00D11176"/>
    <w:rsid w:val="00D11718"/>
    <w:rsid w:val="00D11EB4"/>
    <w:rsid w:val="00D1290F"/>
    <w:rsid w:val="00D12AC8"/>
    <w:rsid w:val="00D12F72"/>
    <w:rsid w:val="00D1311C"/>
    <w:rsid w:val="00D13753"/>
    <w:rsid w:val="00D13822"/>
    <w:rsid w:val="00D13F93"/>
    <w:rsid w:val="00D140C9"/>
    <w:rsid w:val="00D142C4"/>
    <w:rsid w:val="00D1456D"/>
    <w:rsid w:val="00D1525F"/>
    <w:rsid w:val="00D15784"/>
    <w:rsid w:val="00D15AEB"/>
    <w:rsid w:val="00D16578"/>
    <w:rsid w:val="00D169F3"/>
    <w:rsid w:val="00D17656"/>
    <w:rsid w:val="00D2027C"/>
    <w:rsid w:val="00D20828"/>
    <w:rsid w:val="00D2089D"/>
    <w:rsid w:val="00D21248"/>
    <w:rsid w:val="00D216F1"/>
    <w:rsid w:val="00D21D9D"/>
    <w:rsid w:val="00D224D6"/>
    <w:rsid w:val="00D23A0B"/>
    <w:rsid w:val="00D240DC"/>
    <w:rsid w:val="00D240F2"/>
    <w:rsid w:val="00D241E5"/>
    <w:rsid w:val="00D2461B"/>
    <w:rsid w:val="00D24B73"/>
    <w:rsid w:val="00D24FE8"/>
    <w:rsid w:val="00D2562F"/>
    <w:rsid w:val="00D25B16"/>
    <w:rsid w:val="00D25F2B"/>
    <w:rsid w:val="00D26BC7"/>
    <w:rsid w:val="00D26DE3"/>
    <w:rsid w:val="00D270D6"/>
    <w:rsid w:val="00D30229"/>
    <w:rsid w:val="00D30355"/>
    <w:rsid w:val="00D30ECC"/>
    <w:rsid w:val="00D31277"/>
    <w:rsid w:val="00D3155C"/>
    <w:rsid w:val="00D31B0C"/>
    <w:rsid w:val="00D3298F"/>
    <w:rsid w:val="00D343EB"/>
    <w:rsid w:val="00D34829"/>
    <w:rsid w:val="00D34AC5"/>
    <w:rsid w:val="00D36728"/>
    <w:rsid w:val="00D36ABF"/>
    <w:rsid w:val="00D370E9"/>
    <w:rsid w:val="00D37538"/>
    <w:rsid w:val="00D37EF8"/>
    <w:rsid w:val="00D40437"/>
    <w:rsid w:val="00D406CF"/>
    <w:rsid w:val="00D4149E"/>
    <w:rsid w:val="00D419CD"/>
    <w:rsid w:val="00D42273"/>
    <w:rsid w:val="00D43BA0"/>
    <w:rsid w:val="00D447B0"/>
    <w:rsid w:val="00D44FE0"/>
    <w:rsid w:val="00D4569A"/>
    <w:rsid w:val="00D466F3"/>
    <w:rsid w:val="00D4696C"/>
    <w:rsid w:val="00D46C8C"/>
    <w:rsid w:val="00D46D45"/>
    <w:rsid w:val="00D46DCC"/>
    <w:rsid w:val="00D47329"/>
    <w:rsid w:val="00D50DD2"/>
    <w:rsid w:val="00D51B99"/>
    <w:rsid w:val="00D5233F"/>
    <w:rsid w:val="00D52531"/>
    <w:rsid w:val="00D536AD"/>
    <w:rsid w:val="00D53A8D"/>
    <w:rsid w:val="00D54A19"/>
    <w:rsid w:val="00D54C6C"/>
    <w:rsid w:val="00D55571"/>
    <w:rsid w:val="00D5566C"/>
    <w:rsid w:val="00D55691"/>
    <w:rsid w:val="00D556D6"/>
    <w:rsid w:val="00D56073"/>
    <w:rsid w:val="00D561AF"/>
    <w:rsid w:val="00D56A86"/>
    <w:rsid w:val="00D56CF1"/>
    <w:rsid w:val="00D576B8"/>
    <w:rsid w:val="00D6121F"/>
    <w:rsid w:val="00D612F6"/>
    <w:rsid w:val="00D616A5"/>
    <w:rsid w:val="00D619C1"/>
    <w:rsid w:val="00D61E43"/>
    <w:rsid w:val="00D621AE"/>
    <w:rsid w:val="00D62826"/>
    <w:rsid w:val="00D62DA8"/>
    <w:rsid w:val="00D62E81"/>
    <w:rsid w:val="00D63084"/>
    <w:rsid w:val="00D631D1"/>
    <w:rsid w:val="00D642F7"/>
    <w:rsid w:val="00D64869"/>
    <w:rsid w:val="00D64C42"/>
    <w:rsid w:val="00D6549F"/>
    <w:rsid w:val="00D6582C"/>
    <w:rsid w:val="00D65CF1"/>
    <w:rsid w:val="00D66CAA"/>
    <w:rsid w:val="00D67403"/>
    <w:rsid w:val="00D67606"/>
    <w:rsid w:val="00D67688"/>
    <w:rsid w:val="00D70474"/>
    <w:rsid w:val="00D705F8"/>
    <w:rsid w:val="00D70A33"/>
    <w:rsid w:val="00D7183A"/>
    <w:rsid w:val="00D72F2E"/>
    <w:rsid w:val="00D731BA"/>
    <w:rsid w:val="00D73B89"/>
    <w:rsid w:val="00D740CF"/>
    <w:rsid w:val="00D74A39"/>
    <w:rsid w:val="00D74B7E"/>
    <w:rsid w:val="00D74BC8"/>
    <w:rsid w:val="00D74C5D"/>
    <w:rsid w:val="00D74D9D"/>
    <w:rsid w:val="00D75E7E"/>
    <w:rsid w:val="00D766A8"/>
    <w:rsid w:val="00D7685E"/>
    <w:rsid w:val="00D76F9F"/>
    <w:rsid w:val="00D77594"/>
    <w:rsid w:val="00D77C71"/>
    <w:rsid w:val="00D809CE"/>
    <w:rsid w:val="00D80D84"/>
    <w:rsid w:val="00D816DF"/>
    <w:rsid w:val="00D8191B"/>
    <w:rsid w:val="00D81D15"/>
    <w:rsid w:val="00D820C2"/>
    <w:rsid w:val="00D82740"/>
    <w:rsid w:val="00D82985"/>
    <w:rsid w:val="00D83275"/>
    <w:rsid w:val="00D8327F"/>
    <w:rsid w:val="00D83F3F"/>
    <w:rsid w:val="00D86043"/>
    <w:rsid w:val="00D86174"/>
    <w:rsid w:val="00D865E1"/>
    <w:rsid w:val="00D866CE"/>
    <w:rsid w:val="00D86A5C"/>
    <w:rsid w:val="00D872F6"/>
    <w:rsid w:val="00D876F1"/>
    <w:rsid w:val="00D87EA8"/>
    <w:rsid w:val="00D91ABB"/>
    <w:rsid w:val="00D934D8"/>
    <w:rsid w:val="00D93F2D"/>
    <w:rsid w:val="00D93FE6"/>
    <w:rsid w:val="00D9415B"/>
    <w:rsid w:val="00D94F43"/>
    <w:rsid w:val="00D9547D"/>
    <w:rsid w:val="00D961E7"/>
    <w:rsid w:val="00D96583"/>
    <w:rsid w:val="00D96668"/>
    <w:rsid w:val="00D96BB4"/>
    <w:rsid w:val="00D970F8"/>
    <w:rsid w:val="00D97476"/>
    <w:rsid w:val="00D9747C"/>
    <w:rsid w:val="00DA0106"/>
    <w:rsid w:val="00DA194B"/>
    <w:rsid w:val="00DA2056"/>
    <w:rsid w:val="00DA2479"/>
    <w:rsid w:val="00DA275E"/>
    <w:rsid w:val="00DA28F1"/>
    <w:rsid w:val="00DA2DE8"/>
    <w:rsid w:val="00DA3A9F"/>
    <w:rsid w:val="00DA3F28"/>
    <w:rsid w:val="00DA4C83"/>
    <w:rsid w:val="00DA4D15"/>
    <w:rsid w:val="00DA4FE2"/>
    <w:rsid w:val="00DA5148"/>
    <w:rsid w:val="00DA5252"/>
    <w:rsid w:val="00DA587D"/>
    <w:rsid w:val="00DA63BE"/>
    <w:rsid w:val="00DA770A"/>
    <w:rsid w:val="00DA7917"/>
    <w:rsid w:val="00DA7D2B"/>
    <w:rsid w:val="00DB0340"/>
    <w:rsid w:val="00DB08C2"/>
    <w:rsid w:val="00DB1072"/>
    <w:rsid w:val="00DB1C70"/>
    <w:rsid w:val="00DB2E7A"/>
    <w:rsid w:val="00DB364A"/>
    <w:rsid w:val="00DB497B"/>
    <w:rsid w:val="00DB51CF"/>
    <w:rsid w:val="00DB5536"/>
    <w:rsid w:val="00DB5755"/>
    <w:rsid w:val="00DB6D8C"/>
    <w:rsid w:val="00DB77B0"/>
    <w:rsid w:val="00DB7FF9"/>
    <w:rsid w:val="00DC0022"/>
    <w:rsid w:val="00DC0067"/>
    <w:rsid w:val="00DC11BD"/>
    <w:rsid w:val="00DC17F5"/>
    <w:rsid w:val="00DC1A08"/>
    <w:rsid w:val="00DC1BCB"/>
    <w:rsid w:val="00DC22C5"/>
    <w:rsid w:val="00DC35E2"/>
    <w:rsid w:val="00DC3822"/>
    <w:rsid w:val="00DC382E"/>
    <w:rsid w:val="00DC405B"/>
    <w:rsid w:val="00DC4465"/>
    <w:rsid w:val="00DC4BC2"/>
    <w:rsid w:val="00DC4C2D"/>
    <w:rsid w:val="00DC4EC6"/>
    <w:rsid w:val="00DC4F5D"/>
    <w:rsid w:val="00DC593D"/>
    <w:rsid w:val="00DC680E"/>
    <w:rsid w:val="00DC6AD0"/>
    <w:rsid w:val="00DC6B30"/>
    <w:rsid w:val="00DC6C55"/>
    <w:rsid w:val="00DC6C71"/>
    <w:rsid w:val="00DD0E0C"/>
    <w:rsid w:val="00DD1053"/>
    <w:rsid w:val="00DD19DA"/>
    <w:rsid w:val="00DD1D1A"/>
    <w:rsid w:val="00DD25E3"/>
    <w:rsid w:val="00DD2868"/>
    <w:rsid w:val="00DD2E94"/>
    <w:rsid w:val="00DD5673"/>
    <w:rsid w:val="00DD670D"/>
    <w:rsid w:val="00DD694B"/>
    <w:rsid w:val="00DE1305"/>
    <w:rsid w:val="00DE177F"/>
    <w:rsid w:val="00DE1B9C"/>
    <w:rsid w:val="00DE1BC4"/>
    <w:rsid w:val="00DE1CD3"/>
    <w:rsid w:val="00DE2C17"/>
    <w:rsid w:val="00DE3956"/>
    <w:rsid w:val="00DE3B10"/>
    <w:rsid w:val="00DE3BD3"/>
    <w:rsid w:val="00DE3C00"/>
    <w:rsid w:val="00DE4190"/>
    <w:rsid w:val="00DE41A8"/>
    <w:rsid w:val="00DE4209"/>
    <w:rsid w:val="00DE43C6"/>
    <w:rsid w:val="00DE4D82"/>
    <w:rsid w:val="00DE4E8E"/>
    <w:rsid w:val="00DE627A"/>
    <w:rsid w:val="00DE786D"/>
    <w:rsid w:val="00DE78DE"/>
    <w:rsid w:val="00DF0AE0"/>
    <w:rsid w:val="00DF11E2"/>
    <w:rsid w:val="00DF12B0"/>
    <w:rsid w:val="00DF1645"/>
    <w:rsid w:val="00DF1BDD"/>
    <w:rsid w:val="00DF1CBA"/>
    <w:rsid w:val="00DF2A72"/>
    <w:rsid w:val="00DF2BC8"/>
    <w:rsid w:val="00DF2C69"/>
    <w:rsid w:val="00DF30F1"/>
    <w:rsid w:val="00DF334C"/>
    <w:rsid w:val="00DF3896"/>
    <w:rsid w:val="00DF4654"/>
    <w:rsid w:val="00DF4DF7"/>
    <w:rsid w:val="00DF5123"/>
    <w:rsid w:val="00DF51FA"/>
    <w:rsid w:val="00DF596D"/>
    <w:rsid w:val="00DF5A90"/>
    <w:rsid w:val="00DF5B77"/>
    <w:rsid w:val="00DF5CE4"/>
    <w:rsid w:val="00DF5D87"/>
    <w:rsid w:val="00DF6116"/>
    <w:rsid w:val="00DF72AC"/>
    <w:rsid w:val="00DF72B8"/>
    <w:rsid w:val="00DF7877"/>
    <w:rsid w:val="00DF7FB3"/>
    <w:rsid w:val="00E0024C"/>
    <w:rsid w:val="00E0132F"/>
    <w:rsid w:val="00E01CD2"/>
    <w:rsid w:val="00E01FCD"/>
    <w:rsid w:val="00E02399"/>
    <w:rsid w:val="00E02859"/>
    <w:rsid w:val="00E02913"/>
    <w:rsid w:val="00E02954"/>
    <w:rsid w:val="00E02D7D"/>
    <w:rsid w:val="00E02DC9"/>
    <w:rsid w:val="00E0349F"/>
    <w:rsid w:val="00E04B04"/>
    <w:rsid w:val="00E04B4F"/>
    <w:rsid w:val="00E04CCB"/>
    <w:rsid w:val="00E05256"/>
    <w:rsid w:val="00E0578B"/>
    <w:rsid w:val="00E058DE"/>
    <w:rsid w:val="00E0591F"/>
    <w:rsid w:val="00E06377"/>
    <w:rsid w:val="00E06468"/>
    <w:rsid w:val="00E06BD7"/>
    <w:rsid w:val="00E06FA5"/>
    <w:rsid w:val="00E0736A"/>
    <w:rsid w:val="00E07BC0"/>
    <w:rsid w:val="00E104CD"/>
    <w:rsid w:val="00E10695"/>
    <w:rsid w:val="00E10997"/>
    <w:rsid w:val="00E10CDF"/>
    <w:rsid w:val="00E1107A"/>
    <w:rsid w:val="00E11346"/>
    <w:rsid w:val="00E117EC"/>
    <w:rsid w:val="00E11BEB"/>
    <w:rsid w:val="00E12529"/>
    <w:rsid w:val="00E12BA7"/>
    <w:rsid w:val="00E13236"/>
    <w:rsid w:val="00E13A6C"/>
    <w:rsid w:val="00E1469B"/>
    <w:rsid w:val="00E14935"/>
    <w:rsid w:val="00E14A87"/>
    <w:rsid w:val="00E14F52"/>
    <w:rsid w:val="00E15A52"/>
    <w:rsid w:val="00E15B91"/>
    <w:rsid w:val="00E16250"/>
    <w:rsid w:val="00E16D08"/>
    <w:rsid w:val="00E17104"/>
    <w:rsid w:val="00E17277"/>
    <w:rsid w:val="00E17463"/>
    <w:rsid w:val="00E17531"/>
    <w:rsid w:val="00E17A18"/>
    <w:rsid w:val="00E17B76"/>
    <w:rsid w:val="00E219AB"/>
    <w:rsid w:val="00E21AF5"/>
    <w:rsid w:val="00E220D2"/>
    <w:rsid w:val="00E22462"/>
    <w:rsid w:val="00E22775"/>
    <w:rsid w:val="00E230EA"/>
    <w:rsid w:val="00E24404"/>
    <w:rsid w:val="00E24EEA"/>
    <w:rsid w:val="00E2559A"/>
    <w:rsid w:val="00E261F3"/>
    <w:rsid w:val="00E26929"/>
    <w:rsid w:val="00E26CE2"/>
    <w:rsid w:val="00E2727F"/>
    <w:rsid w:val="00E308F9"/>
    <w:rsid w:val="00E31878"/>
    <w:rsid w:val="00E3226E"/>
    <w:rsid w:val="00E3262F"/>
    <w:rsid w:val="00E32771"/>
    <w:rsid w:val="00E32958"/>
    <w:rsid w:val="00E32FDF"/>
    <w:rsid w:val="00E332F8"/>
    <w:rsid w:val="00E33662"/>
    <w:rsid w:val="00E33B87"/>
    <w:rsid w:val="00E33E4D"/>
    <w:rsid w:val="00E33FEA"/>
    <w:rsid w:val="00E3460A"/>
    <w:rsid w:val="00E3509D"/>
    <w:rsid w:val="00E35724"/>
    <w:rsid w:val="00E35B2D"/>
    <w:rsid w:val="00E35DEB"/>
    <w:rsid w:val="00E372FD"/>
    <w:rsid w:val="00E375A6"/>
    <w:rsid w:val="00E37878"/>
    <w:rsid w:val="00E3791A"/>
    <w:rsid w:val="00E400AC"/>
    <w:rsid w:val="00E403E4"/>
    <w:rsid w:val="00E404A6"/>
    <w:rsid w:val="00E405FA"/>
    <w:rsid w:val="00E40E70"/>
    <w:rsid w:val="00E4113A"/>
    <w:rsid w:val="00E416E4"/>
    <w:rsid w:val="00E42186"/>
    <w:rsid w:val="00E425F5"/>
    <w:rsid w:val="00E4270C"/>
    <w:rsid w:val="00E4290F"/>
    <w:rsid w:val="00E42E12"/>
    <w:rsid w:val="00E42E13"/>
    <w:rsid w:val="00E430D8"/>
    <w:rsid w:val="00E43114"/>
    <w:rsid w:val="00E43298"/>
    <w:rsid w:val="00E432FB"/>
    <w:rsid w:val="00E4381E"/>
    <w:rsid w:val="00E438F0"/>
    <w:rsid w:val="00E43A52"/>
    <w:rsid w:val="00E44D2A"/>
    <w:rsid w:val="00E45468"/>
    <w:rsid w:val="00E4546B"/>
    <w:rsid w:val="00E45AA3"/>
    <w:rsid w:val="00E4633B"/>
    <w:rsid w:val="00E46445"/>
    <w:rsid w:val="00E47149"/>
    <w:rsid w:val="00E47383"/>
    <w:rsid w:val="00E47B24"/>
    <w:rsid w:val="00E50080"/>
    <w:rsid w:val="00E500F2"/>
    <w:rsid w:val="00E5132C"/>
    <w:rsid w:val="00E51D8F"/>
    <w:rsid w:val="00E52265"/>
    <w:rsid w:val="00E523C0"/>
    <w:rsid w:val="00E5279A"/>
    <w:rsid w:val="00E52ABC"/>
    <w:rsid w:val="00E5336A"/>
    <w:rsid w:val="00E53A65"/>
    <w:rsid w:val="00E54D23"/>
    <w:rsid w:val="00E554D4"/>
    <w:rsid w:val="00E55A75"/>
    <w:rsid w:val="00E55FF9"/>
    <w:rsid w:val="00E56F53"/>
    <w:rsid w:val="00E605CC"/>
    <w:rsid w:val="00E60CBA"/>
    <w:rsid w:val="00E61A43"/>
    <w:rsid w:val="00E61ADE"/>
    <w:rsid w:val="00E61C96"/>
    <w:rsid w:val="00E61F24"/>
    <w:rsid w:val="00E62B5E"/>
    <w:rsid w:val="00E62BD0"/>
    <w:rsid w:val="00E63F92"/>
    <w:rsid w:val="00E64686"/>
    <w:rsid w:val="00E64E7C"/>
    <w:rsid w:val="00E65C4B"/>
    <w:rsid w:val="00E65EA3"/>
    <w:rsid w:val="00E66631"/>
    <w:rsid w:val="00E6679C"/>
    <w:rsid w:val="00E6701D"/>
    <w:rsid w:val="00E7187F"/>
    <w:rsid w:val="00E71880"/>
    <w:rsid w:val="00E71A5B"/>
    <w:rsid w:val="00E71E7C"/>
    <w:rsid w:val="00E72444"/>
    <w:rsid w:val="00E72713"/>
    <w:rsid w:val="00E72B0C"/>
    <w:rsid w:val="00E72FC8"/>
    <w:rsid w:val="00E73DD0"/>
    <w:rsid w:val="00E74201"/>
    <w:rsid w:val="00E743AE"/>
    <w:rsid w:val="00E768A6"/>
    <w:rsid w:val="00E77851"/>
    <w:rsid w:val="00E779D1"/>
    <w:rsid w:val="00E80BCA"/>
    <w:rsid w:val="00E80DBA"/>
    <w:rsid w:val="00E813B6"/>
    <w:rsid w:val="00E814C1"/>
    <w:rsid w:val="00E82216"/>
    <w:rsid w:val="00E824E3"/>
    <w:rsid w:val="00E82977"/>
    <w:rsid w:val="00E83098"/>
    <w:rsid w:val="00E83140"/>
    <w:rsid w:val="00E83167"/>
    <w:rsid w:val="00E83942"/>
    <w:rsid w:val="00E839A7"/>
    <w:rsid w:val="00E83BF9"/>
    <w:rsid w:val="00E855B1"/>
    <w:rsid w:val="00E85B19"/>
    <w:rsid w:val="00E86865"/>
    <w:rsid w:val="00E869FC"/>
    <w:rsid w:val="00E86E62"/>
    <w:rsid w:val="00E87263"/>
    <w:rsid w:val="00E907C1"/>
    <w:rsid w:val="00E909FE"/>
    <w:rsid w:val="00E912E7"/>
    <w:rsid w:val="00E91582"/>
    <w:rsid w:val="00E91DD3"/>
    <w:rsid w:val="00E920C7"/>
    <w:rsid w:val="00E92BB4"/>
    <w:rsid w:val="00E92BDD"/>
    <w:rsid w:val="00E93402"/>
    <w:rsid w:val="00E93647"/>
    <w:rsid w:val="00E94C0B"/>
    <w:rsid w:val="00E94D2A"/>
    <w:rsid w:val="00E950FF"/>
    <w:rsid w:val="00E95287"/>
    <w:rsid w:val="00E961E1"/>
    <w:rsid w:val="00E964D8"/>
    <w:rsid w:val="00E96538"/>
    <w:rsid w:val="00E965C1"/>
    <w:rsid w:val="00E97444"/>
    <w:rsid w:val="00EA04EE"/>
    <w:rsid w:val="00EA12DB"/>
    <w:rsid w:val="00EA300C"/>
    <w:rsid w:val="00EA32D9"/>
    <w:rsid w:val="00EA435B"/>
    <w:rsid w:val="00EA435D"/>
    <w:rsid w:val="00EA4CF7"/>
    <w:rsid w:val="00EA553B"/>
    <w:rsid w:val="00EA614D"/>
    <w:rsid w:val="00EA74B8"/>
    <w:rsid w:val="00EA7CB7"/>
    <w:rsid w:val="00EB06A4"/>
    <w:rsid w:val="00EB0D54"/>
    <w:rsid w:val="00EB0D9B"/>
    <w:rsid w:val="00EB0EC2"/>
    <w:rsid w:val="00EB1298"/>
    <w:rsid w:val="00EB16A7"/>
    <w:rsid w:val="00EB1C67"/>
    <w:rsid w:val="00EB1FE3"/>
    <w:rsid w:val="00EB2149"/>
    <w:rsid w:val="00EB2488"/>
    <w:rsid w:val="00EB2BC7"/>
    <w:rsid w:val="00EB2F1E"/>
    <w:rsid w:val="00EB2FC6"/>
    <w:rsid w:val="00EB305B"/>
    <w:rsid w:val="00EB329E"/>
    <w:rsid w:val="00EB4389"/>
    <w:rsid w:val="00EB44D6"/>
    <w:rsid w:val="00EB49A8"/>
    <w:rsid w:val="00EB4E3C"/>
    <w:rsid w:val="00EB5F1F"/>
    <w:rsid w:val="00EB630A"/>
    <w:rsid w:val="00EB75A2"/>
    <w:rsid w:val="00EC060C"/>
    <w:rsid w:val="00EC0D77"/>
    <w:rsid w:val="00EC0E72"/>
    <w:rsid w:val="00EC1257"/>
    <w:rsid w:val="00EC12A1"/>
    <w:rsid w:val="00EC13A8"/>
    <w:rsid w:val="00EC152C"/>
    <w:rsid w:val="00EC1A00"/>
    <w:rsid w:val="00EC1A73"/>
    <w:rsid w:val="00EC4375"/>
    <w:rsid w:val="00EC4884"/>
    <w:rsid w:val="00EC4949"/>
    <w:rsid w:val="00EC53AB"/>
    <w:rsid w:val="00EC6CC0"/>
    <w:rsid w:val="00EC740E"/>
    <w:rsid w:val="00EC750B"/>
    <w:rsid w:val="00EC755A"/>
    <w:rsid w:val="00EC780D"/>
    <w:rsid w:val="00EC7C12"/>
    <w:rsid w:val="00ED0268"/>
    <w:rsid w:val="00ED0C08"/>
    <w:rsid w:val="00ED17EF"/>
    <w:rsid w:val="00ED1BBA"/>
    <w:rsid w:val="00ED1C4D"/>
    <w:rsid w:val="00ED2076"/>
    <w:rsid w:val="00ED22D6"/>
    <w:rsid w:val="00ED233E"/>
    <w:rsid w:val="00ED358A"/>
    <w:rsid w:val="00ED40B4"/>
    <w:rsid w:val="00ED485F"/>
    <w:rsid w:val="00ED4C84"/>
    <w:rsid w:val="00ED4F6A"/>
    <w:rsid w:val="00ED56C4"/>
    <w:rsid w:val="00ED5FD8"/>
    <w:rsid w:val="00ED61C1"/>
    <w:rsid w:val="00EE0A03"/>
    <w:rsid w:val="00EE182A"/>
    <w:rsid w:val="00EE260B"/>
    <w:rsid w:val="00EE343D"/>
    <w:rsid w:val="00EE3FD6"/>
    <w:rsid w:val="00EE4306"/>
    <w:rsid w:val="00EE4668"/>
    <w:rsid w:val="00EE503B"/>
    <w:rsid w:val="00EE5128"/>
    <w:rsid w:val="00EE519C"/>
    <w:rsid w:val="00EE5501"/>
    <w:rsid w:val="00EE7E24"/>
    <w:rsid w:val="00EF0335"/>
    <w:rsid w:val="00EF06D7"/>
    <w:rsid w:val="00EF0CBC"/>
    <w:rsid w:val="00EF0FD2"/>
    <w:rsid w:val="00EF120A"/>
    <w:rsid w:val="00EF1665"/>
    <w:rsid w:val="00EF1B42"/>
    <w:rsid w:val="00EF1BE0"/>
    <w:rsid w:val="00EF2E95"/>
    <w:rsid w:val="00EF3AF4"/>
    <w:rsid w:val="00EF48D9"/>
    <w:rsid w:val="00EF491E"/>
    <w:rsid w:val="00EF4CCD"/>
    <w:rsid w:val="00EF6E61"/>
    <w:rsid w:val="00EF709A"/>
    <w:rsid w:val="00EF7236"/>
    <w:rsid w:val="00EF7632"/>
    <w:rsid w:val="00F0067E"/>
    <w:rsid w:val="00F006E1"/>
    <w:rsid w:val="00F018FB"/>
    <w:rsid w:val="00F01C48"/>
    <w:rsid w:val="00F02422"/>
    <w:rsid w:val="00F0326D"/>
    <w:rsid w:val="00F032A4"/>
    <w:rsid w:val="00F032C8"/>
    <w:rsid w:val="00F0342A"/>
    <w:rsid w:val="00F03A06"/>
    <w:rsid w:val="00F03A59"/>
    <w:rsid w:val="00F0465B"/>
    <w:rsid w:val="00F0753A"/>
    <w:rsid w:val="00F07D30"/>
    <w:rsid w:val="00F104ED"/>
    <w:rsid w:val="00F10AD0"/>
    <w:rsid w:val="00F10FFD"/>
    <w:rsid w:val="00F11346"/>
    <w:rsid w:val="00F1185E"/>
    <w:rsid w:val="00F11BEF"/>
    <w:rsid w:val="00F12B91"/>
    <w:rsid w:val="00F13373"/>
    <w:rsid w:val="00F1378D"/>
    <w:rsid w:val="00F13F1B"/>
    <w:rsid w:val="00F13F85"/>
    <w:rsid w:val="00F146EA"/>
    <w:rsid w:val="00F14CF0"/>
    <w:rsid w:val="00F14EB7"/>
    <w:rsid w:val="00F14F1B"/>
    <w:rsid w:val="00F15104"/>
    <w:rsid w:val="00F156D1"/>
    <w:rsid w:val="00F15FDE"/>
    <w:rsid w:val="00F16461"/>
    <w:rsid w:val="00F17574"/>
    <w:rsid w:val="00F17F38"/>
    <w:rsid w:val="00F2008B"/>
    <w:rsid w:val="00F209E3"/>
    <w:rsid w:val="00F20A43"/>
    <w:rsid w:val="00F21D8E"/>
    <w:rsid w:val="00F221A2"/>
    <w:rsid w:val="00F2270A"/>
    <w:rsid w:val="00F2286D"/>
    <w:rsid w:val="00F22FB5"/>
    <w:rsid w:val="00F239C8"/>
    <w:rsid w:val="00F23A4C"/>
    <w:rsid w:val="00F23C4E"/>
    <w:rsid w:val="00F2416D"/>
    <w:rsid w:val="00F25302"/>
    <w:rsid w:val="00F25709"/>
    <w:rsid w:val="00F26647"/>
    <w:rsid w:val="00F26B8A"/>
    <w:rsid w:val="00F2722A"/>
    <w:rsid w:val="00F27EDC"/>
    <w:rsid w:val="00F30120"/>
    <w:rsid w:val="00F320D2"/>
    <w:rsid w:val="00F3215D"/>
    <w:rsid w:val="00F321CA"/>
    <w:rsid w:val="00F32F63"/>
    <w:rsid w:val="00F339FC"/>
    <w:rsid w:val="00F33EB1"/>
    <w:rsid w:val="00F33FB6"/>
    <w:rsid w:val="00F3400E"/>
    <w:rsid w:val="00F341DB"/>
    <w:rsid w:val="00F356CE"/>
    <w:rsid w:val="00F35705"/>
    <w:rsid w:val="00F35729"/>
    <w:rsid w:val="00F358DE"/>
    <w:rsid w:val="00F360D7"/>
    <w:rsid w:val="00F368D3"/>
    <w:rsid w:val="00F36C26"/>
    <w:rsid w:val="00F37A1B"/>
    <w:rsid w:val="00F37EEA"/>
    <w:rsid w:val="00F40A31"/>
    <w:rsid w:val="00F40D19"/>
    <w:rsid w:val="00F4152F"/>
    <w:rsid w:val="00F41F21"/>
    <w:rsid w:val="00F4267C"/>
    <w:rsid w:val="00F42743"/>
    <w:rsid w:val="00F4337B"/>
    <w:rsid w:val="00F4405C"/>
    <w:rsid w:val="00F459B3"/>
    <w:rsid w:val="00F45F4B"/>
    <w:rsid w:val="00F4605A"/>
    <w:rsid w:val="00F46296"/>
    <w:rsid w:val="00F4697C"/>
    <w:rsid w:val="00F4742F"/>
    <w:rsid w:val="00F475E8"/>
    <w:rsid w:val="00F50324"/>
    <w:rsid w:val="00F504ED"/>
    <w:rsid w:val="00F50B21"/>
    <w:rsid w:val="00F51D24"/>
    <w:rsid w:val="00F51FD7"/>
    <w:rsid w:val="00F5305C"/>
    <w:rsid w:val="00F53612"/>
    <w:rsid w:val="00F537CC"/>
    <w:rsid w:val="00F539D3"/>
    <w:rsid w:val="00F541BD"/>
    <w:rsid w:val="00F554B5"/>
    <w:rsid w:val="00F55979"/>
    <w:rsid w:val="00F56559"/>
    <w:rsid w:val="00F565DA"/>
    <w:rsid w:val="00F56FAA"/>
    <w:rsid w:val="00F570F9"/>
    <w:rsid w:val="00F57F1D"/>
    <w:rsid w:val="00F60A81"/>
    <w:rsid w:val="00F60B7A"/>
    <w:rsid w:val="00F61354"/>
    <w:rsid w:val="00F615A8"/>
    <w:rsid w:val="00F61E5A"/>
    <w:rsid w:val="00F62EC3"/>
    <w:rsid w:val="00F646BF"/>
    <w:rsid w:val="00F64D7C"/>
    <w:rsid w:val="00F66337"/>
    <w:rsid w:val="00F66952"/>
    <w:rsid w:val="00F6698A"/>
    <w:rsid w:val="00F66B96"/>
    <w:rsid w:val="00F67C46"/>
    <w:rsid w:val="00F70655"/>
    <w:rsid w:val="00F70AF7"/>
    <w:rsid w:val="00F7150A"/>
    <w:rsid w:val="00F71A7F"/>
    <w:rsid w:val="00F728E8"/>
    <w:rsid w:val="00F72B88"/>
    <w:rsid w:val="00F73425"/>
    <w:rsid w:val="00F736C4"/>
    <w:rsid w:val="00F73E99"/>
    <w:rsid w:val="00F73FBF"/>
    <w:rsid w:val="00F7409C"/>
    <w:rsid w:val="00F74BB5"/>
    <w:rsid w:val="00F751B2"/>
    <w:rsid w:val="00F75662"/>
    <w:rsid w:val="00F76838"/>
    <w:rsid w:val="00F76906"/>
    <w:rsid w:val="00F769BF"/>
    <w:rsid w:val="00F776CB"/>
    <w:rsid w:val="00F80D5B"/>
    <w:rsid w:val="00F80DF6"/>
    <w:rsid w:val="00F80E8C"/>
    <w:rsid w:val="00F814A6"/>
    <w:rsid w:val="00F81AFC"/>
    <w:rsid w:val="00F8381F"/>
    <w:rsid w:val="00F84002"/>
    <w:rsid w:val="00F85195"/>
    <w:rsid w:val="00F86ABF"/>
    <w:rsid w:val="00F87049"/>
    <w:rsid w:val="00F87331"/>
    <w:rsid w:val="00F87B3B"/>
    <w:rsid w:val="00F9017E"/>
    <w:rsid w:val="00F917E1"/>
    <w:rsid w:val="00F919F0"/>
    <w:rsid w:val="00F91BBF"/>
    <w:rsid w:val="00F91DBA"/>
    <w:rsid w:val="00F91F49"/>
    <w:rsid w:val="00F92E91"/>
    <w:rsid w:val="00F92ED8"/>
    <w:rsid w:val="00F93520"/>
    <w:rsid w:val="00F936E8"/>
    <w:rsid w:val="00F94A13"/>
    <w:rsid w:val="00F95039"/>
    <w:rsid w:val="00F955DA"/>
    <w:rsid w:val="00F95ADD"/>
    <w:rsid w:val="00F95F40"/>
    <w:rsid w:val="00F9649B"/>
    <w:rsid w:val="00F9691B"/>
    <w:rsid w:val="00F96C0D"/>
    <w:rsid w:val="00F9719E"/>
    <w:rsid w:val="00F97B7F"/>
    <w:rsid w:val="00FA028A"/>
    <w:rsid w:val="00FA0559"/>
    <w:rsid w:val="00FA120A"/>
    <w:rsid w:val="00FA132A"/>
    <w:rsid w:val="00FA22A3"/>
    <w:rsid w:val="00FA2793"/>
    <w:rsid w:val="00FA34A2"/>
    <w:rsid w:val="00FA4D33"/>
    <w:rsid w:val="00FA4DB9"/>
    <w:rsid w:val="00FA4EB2"/>
    <w:rsid w:val="00FA4F64"/>
    <w:rsid w:val="00FA5CAE"/>
    <w:rsid w:val="00FA5E22"/>
    <w:rsid w:val="00FA62AA"/>
    <w:rsid w:val="00FA6412"/>
    <w:rsid w:val="00FA6504"/>
    <w:rsid w:val="00FA72F1"/>
    <w:rsid w:val="00FA7604"/>
    <w:rsid w:val="00FA7932"/>
    <w:rsid w:val="00FA79E5"/>
    <w:rsid w:val="00FA7A67"/>
    <w:rsid w:val="00FA7BAD"/>
    <w:rsid w:val="00FA7F62"/>
    <w:rsid w:val="00FB0125"/>
    <w:rsid w:val="00FB1135"/>
    <w:rsid w:val="00FB16CA"/>
    <w:rsid w:val="00FB1972"/>
    <w:rsid w:val="00FB38E9"/>
    <w:rsid w:val="00FB47AA"/>
    <w:rsid w:val="00FB4858"/>
    <w:rsid w:val="00FB4D43"/>
    <w:rsid w:val="00FB56F7"/>
    <w:rsid w:val="00FB6630"/>
    <w:rsid w:val="00FB676F"/>
    <w:rsid w:val="00FB6885"/>
    <w:rsid w:val="00FB6B8E"/>
    <w:rsid w:val="00FB6E3A"/>
    <w:rsid w:val="00FB6E59"/>
    <w:rsid w:val="00FB6EB6"/>
    <w:rsid w:val="00FB750C"/>
    <w:rsid w:val="00FB79B9"/>
    <w:rsid w:val="00FB7EFE"/>
    <w:rsid w:val="00FC042E"/>
    <w:rsid w:val="00FC044A"/>
    <w:rsid w:val="00FC054C"/>
    <w:rsid w:val="00FC10AA"/>
    <w:rsid w:val="00FC12F2"/>
    <w:rsid w:val="00FC174D"/>
    <w:rsid w:val="00FC18E1"/>
    <w:rsid w:val="00FC1977"/>
    <w:rsid w:val="00FC1C81"/>
    <w:rsid w:val="00FC1E72"/>
    <w:rsid w:val="00FC2368"/>
    <w:rsid w:val="00FC3066"/>
    <w:rsid w:val="00FC39BF"/>
    <w:rsid w:val="00FC44B1"/>
    <w:rsid w:val="00FC4618"/>
    <w:rsid w:val="00FC4EB1"/>
    <w:rsid w:val="00FC5235"/>
    <w:rsid w:val="00FC54F8"/>
    <w:rsid w:val="00FC5719"/>
    <w:rsid w:val="00FC5918"/>
    <w:rsid w:val="00FC5923"/>
    <w:rsid w:val="00FC62B4"/>
    <w:rsid w:val="00FC641F"/>
    <w:rsid w:val="00FC6892"/>
    <w:rsid w:val="00FC7571"/>
    <w:rsid w:val="00FD0F80"/>
    <w:rsid w:val="00FD10AE"/>
    <w:rsid w:val="00FD1CE3"/>
    <w:rsid w:val="00FD1DD0"/>
    <w:rsid w:val="00FD2189"/>
    <w:rsid w:val="00FD22E2"/>
    <w:rsid w:val="00FD317D"/>
    <w:rsid w:val="00FD33A5"/>
    <w:rsid w:val="00FD35DB"/>
    <w:rsid w:val="00FD47D4"/>
    <w:rsid w:val="00FD612F"/>
    <w:rsid w:val="00FD6666"/>
    <w:rsid w:val="00FD6A01"/>
    <w:rsid w:val="00FD7B82"/>
    <w:rsid w:val="00FE013F"/>
    <w:rsid w:val="00FE0551"/>
    <w:rsid w:val="00FE1033"/>
    <w:rsid w:val="00FE104D"/>
    <w:rsid w:val="00FE16E6"/>
    <w:rsid w:val="00FE2919"/>
    <w:rsid w:val="00FE4181"/>
    <w:rsid w:val="00FE4F30"/>
    <w:rsid w:val="00FE4FF9"/>
    <w:rsid w:val="00FE6040"/>
    <w:rsid w:val="00FE6476"/>
    <w:rsid w:val="00FE74AB"/>
    <w:rsid w:val="00FE7BCD"/>
    <w:rsid w:val="00FF0368"/>
    <w:rsid w:val="00FF03B6"/>
    <w:rsid w:val="00FF06EF"/>
    <w:rsid w:val="00FF0CFA"/>
    <w:rsid w:val="00FF12EA"/>
    <w:rsid w:val="00FF20ED"/>
    <w:rsid w:val="00FF3503"/>
    <w:rsid w:val="00FF3FA9"/>
    <w:rsid w:val="00FF4307"/>
    <w:rsid w:val="00FF5845"/>
    <w:rsid w:val="00FF63CB"/>
    <w:rsid w:val="00FF6957"/>
    <w:rsid w:val="00FF7F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style="mso-position-vertical-relative:line" fill="f" fillcolor="white" stroke="f">
      <v:fill color="white" on="f"/>
      <v:stroke on="f"/>
      <o:colormru v:ext="edit" colors="#36a9f5,#2581c4"/>
    </o:shapedefaults>
    <o:shapelayout v:ext="edit">
      <o:idmap v:ext="edit" data="1"/>
    </o:shapelayout>
  </w:shapeDefaults>
  <w:decimalSymbol w:val=","/>
  <w:listSeparator w:val=";"/>
  <w14:docId w14:val="59F61C3B"/>
  <w15:docId w15:val="{5F1BDD65-02A1-45F1-B564-B50D4FDB8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726DA"/>
    <w:pPr>
      <w:spacing w:line="360" w:lineRule="auto"/>
      <w:jc w:val="both"/>
    </w:pPr>
    <w:rPr>
      <w:rFonts w:ascii="Calibri" w:hAnsi="Calibri"/>
      <w:sz w:val="22"/>
      <w:szCs w:val="24"/>
    </w:rPr>
  </w:style>
  <w:style w:type="paragraph" w:styleId="Titolo1">
    <w:name w:val="heading 1"/>
    <w:basedOn w:val="Normale"/>
    <w:next w:val="Normale"/>
    <w:link w:val="Titolo1Carattere"/>
    <w:uiPriority w:val="9"/>
    <w:qFormat/>
    <w:rsid w:val="0093598A"/>
    <w:pPr>
      <w:keepNext/>
      <w:numPr>
        <w:numId w:val="1"/>
      </w:numPr>
      <w:spacing w:before="240" w:after="120"/>
      <w:outlineLvl w:val="0"/>
    </w:pPr>
    <w:rPr>
      <w:b/>
      <w:bCs/>
      <w:caps/>
      <w:kern w:val="32"/>
      <w:szCs w:val="32"/>
    </w:rPr>
  </w:style>
  <w:style w:type="paragraph" w:styleId="Titolo2">
    <w:name w:val="heading 2"/>
    <w:basedOn w:val="Normale"/>
    <w:next w:val="Normale"/>
    <w:link w:val="Titolo2Carattere"/>
    <w:uiPriority w:val="9"/>
    <w:unhideWhenUsed/>
    <w:qFormat/>
    <w:rsid w:val="00E6679C"/>
    <w:pPr>
      <w:keepNext/>
      <w:numPr>
        <w:numId w:val="14"/>
      </w:numPr>
      <w:spacing w:before="240" w:after="60"/>
      <w:outlineLvl w:val="1"/>
    </w:pPr>
    <w:rPr>
      <w:rFonts w:ascii="Calibri Light" w:hAnsi="Calibri Light"/>
      <w:b/>
      <w:bCs/>
      <w:i/>
      <w:iCs/>
      <w:sz w:val="28"/>
      <w:szCs w:val="28"/>
    </w:rPr>
  </w:style>
  <w:style w:type="paragraph" w:styleId="Titolo3">
    <w:name w:val="heading 3"/>
    <w:basedOn w:val="Normale"/>
    <w:next w:val="Normale"/>
    <w:link w:val="Titolo3Carattere"/>
    <w:uiPriority w:val="9"/>
    <w:qFormat/>
    <w:rsid w:val="00790171"/>
    <w:pPr>
      <w:keepNext/>
      <w:numPr>
        <w:numId w:val="70"/>
      </w:numPr>
      <w:outlineLvl w:val="2"/>
    </w:pPr>
    <w:rPr>
      <w:rFonts w:ascii="Arial" w:hAnsi="Arial"/>
      <w:sz w:val="36"/>
      <w:szCs w:val="20"/>
    </w:rPr>
  </w:style>
  <w:style w:type="paragraph" w:styleId="Titolo4">
    <w:name w:val="heading 4"/>
    <w:basedOn w:val="Normale"/>
    <w:link w:val="Titolo4Carattere"/>
    <w:uiPriority w:val="9"/>
    <w:qFormat/>
    <w:rsid w:val="00392FA5"/>
    <w:pPr>
      <w:widowControl w:val="0"/>
      <w:autoSpaceDE w:val="0"/>
      <w:autoSpaceDN w:val="0"/>
      <w:ind w:left="198"/>
      <w:outlineLvl w:val="3"/>
    </w:pPr>
    <w:rPr>
      <w:rFonts w:ascii="Garamond" w:eastAsia="Garamond" w:hAnsi="Garamond" w:cs="Garamond"/>
      <w:sz w:val="24"/>
      <w:lang w:bidi="it-IT"/>
    </w:rPr>
  </w:style>
  <w:style w:type="paragraph" w:styleId="Titolo5">
    <w:name w:val="heading 5"/>
    <w:basedOn w:val="Normale"/>
    <w:next w:val="Normale"/>
    <w:link w:val="Titolo5Carattere"/>
    <w:uiPriority w:val="9"/>
    <w:unhideWhenUsed/>
    <w:qFormat/>
    <w:rsid w:val="00D80D84"/>
    <w:pPr>
      <w:keepNext/>
      <w:keepLines/>
      <w:spacing w:before="200" w:line="276" w:lineRule="auto"/>
      <w:jc w:val="left"/>
      <w:outlineLvl w:val="4"/>
    </w:pPr>
    <w:rPr>
      <w:rFonts w:eastAsia="SimSun"/>
      <w:color w:val="68230B"/>
      <w:szCs w:val="22"/>
      <w:lang w:val="en-US" w:eastAsia="zh-CN"/>
    </w:rPr>
  </w:style>
  <w:style w:type="paragraph" w:styleId="Titolo6">
    <w:name w:val="heading 6"/>
    <w:basedOn w:val="Normale"/>
    <w:next w:val="Normale"/>
    <w:link w:val="Titolo6Carattere"/>
    <w:uiPriority w:val="9"/>
    <w:unhideWhenUsed/>
    <w:qFormat/>
    <w:rsid w:val="00D80D84"/>
    <w:pPr>
      <w:keepNext/>
      <w:keepLines/>
      <w:spacing w:before="200" w:line="276" w:lineRule="auto"/>
      <w:jc w:val="left"/>
      <w:outlineLvl w:val="5"/>
    </w:pPr>
    <w:rPr>
      <w:rFonts w:eastAsia="SimSun"/>
      <w:i/>
      <w:iCs/>
      <w:color w:val="68230B"/>
      <w:szCs w:val="22"/>
      <w:lang w:val="en-US" w:eastAsia="zh-CN"/>
    </w:rPr>
  </w:style>
  <w:style w:type="paragraph" w:styleId="Titolo7">
    <w:name w:val="heading 7"/>
    <w:basedOn w:val="Normale"/>
    <w:next w:val="Normale"/>
    <w:link w:val="Titolo7Carattere"/>
    <w:uiPriority w:val="9"/>
    <w:unhideWhenUsed/>
    <w:qFormat/>
    <w:rsid w:val="00D80D84"/>
    <w:pPr>
      <w:keepNext/>
      <w:keepLines/>
      <w:spacing w:before="200" w:line="276" w:lineRule="auto"/>
      <w:jc w:val="left"/>
      <w:outlineLvl w:val="6"/>
    </w:pPr>
    <w:rPr>
      <w:rFonts w:eastAsia="SimSun"/>
      <w:i/>
      <w:iCs/>
      <w:color w:val="404040"/>
      <w:szCs w:val="22"/>
      <w:lang w:val="en-US" w:eastAsia="zh-CN"/>
    </w:rPr>
  </w:style>
  <w:style w:type="paragraph" w:styleId="Titolo8">
    <w:name w:val="heading 8"/>
    <w:basedOn w:val="Normale"/>
    <w:next w:val="Normale"/>
    <w:link w:val="Titolo8Carattere"/>
    <w:uiPriority w:val="9"/>
    <w:unhideWhenUsed/>
    <w:qFormat/>
    <w:rsid w:val="00D80D84"/>
    <w:pPr>
      <w:keepNext/>
      <w:keepLines/>
      <w:spacing w:before="200" w:line="276" w:lineRule="auto"/>
      <w:jc w:val="left"/>
      <w:outlineLvl w:val="7"/>
    </w:pPr>
    <w:rPr>
      <w:rFonts w:eastAsia="SimSun"/>
      <w:color w:val="D34817"/>
      <w:sz w:val="20"/>
      <w:szCs w:val="20"/>
      <w:lang w:val="en-US" w:eastAsia="zh-CN"/>
    </w:rPr>
  </w:style>
  <w:style w:type="paragraph" w:styleId="Titolo9">
    <w:name w:val="heading 9"/>
    <w:basedOn w:val="Normale"/>
    <w:next w:val="Normale"/>
    <w:link w:val="Titolo9Carattere"/>
    <w:uiPriority w:val="9"/>
    <w:unhideWhenUsed/>
    <w:qFormat/>
    <w:rsid w:val="00D80D84"/>
    <w:pPr>
      <w:keepNext/>
      <w:keepLines/>
      <w:spacing w:before="200" w:line="276" w:lineRule="auto"/>
      <w:jc w:val="left"/>
      <w:outlineLvl w:val="8"/>
    </w:pPr>
    <w:rPr>
      <w:rFonts w:eastAsia="SimSun"/>
      <w:i/>
      <w:iCs/>
      <w:color w:val="404040"/>
      <w:sz w:val="20"/>
      <w:szCs w:val="20"/>
      <w:lang w:val="en-US"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93598A"/>
    <w:rPr>
      <w:rFonts w:ascii="Calibri" w:hAnsi="Calibri"/>
      <w:b/>
      <w:bCs/>
      <w:caps/>
      <w:kern w:val="32"/>
      <w:sz w:val="22"/>
      <w:szCs w:val="32"/>
    </w:rPr>
  </w:style>
  <w:style w:type="character" w:customStyle="1" w:styleId="Titolo2Carattere">
    <w:name w:val="Titolo 2 Carattere"/>
    <w:link w:val="Titolo2"/>
    <w:uiPriority w:val="9"/>
    <w:rsid w:val="00E6679C"/>
    <w:rPr>
      <w:rFonts w:ascii="Calibri Light" w:hAnsi="Calibri Light"/>
      <w:b/>
      <w:bCs/>
      <w:i/>
      <w:iCs/>
      <w:sz w:val="28"/>
      <w:szCs w:val="28"/>
    </w:rPr>
  </w:style>
  <w:style w:type="character" w:customStyle="1" w:styleId="Titolo3Carattere">
    <w:name w:val="Titolo 3 Carattere"/>
    <w:link w:val="Titolo3"/>
    <w:uiPriority w:val="9"/>
    <w:rsid w:val="00790171"/>
    <w:rPr>
      <w:rFonts w:ascii="Arial" w:hAnsi="Arial"/>
      <w:sz w:val="36"/>
    </w:rPr>
  </w:style>
  <w:style w:type="character" w:customStyle="1" w:styleId="Titolo4Carattere">
    <w:name w:val="Titolo 4 Carattere"/>
    <w:link w:val="Titolo4"/>
    <w:uiPriority w:val="9"/>
    <w:rsid w:val="00392FA5"/>
    <w:rPr>
      <w:rFonts w:ascii="Garamond" w:eastAsia="Garamond" w:hAnsi="Garamond" w:cs="Garamond"/>
      <w:sz w:val="24"/>
      <w:szCs w:val="24"/>
      <w:lang w:bidi="it-IT"/>
    </w:rPr>
  </w:style>
  <w:style w:type="character" w:customStyle="1" w:styleId="Titolo5Carattere">
    <w:name w:val="Titolo 5 Carattere"/>
    <w:link w:val="Titolo5"/>
    <w:uiPriority w:val="9"/>
    <w:rsid w:val="00D80D84"/>
    <w:rPr>
      <w:rFonts w:ascii="Calibri" w:eastAsia="SimSun" w:hAnsi="Calibri" w:cs="Arial"/>
      <w:color w:val="68230B"/>
      <w:sz w:val="22"/>
      <w:szCs w:val="22"/>
      <w:lang w:val="en-US" w:eastAsia="zh-CN"/>
    </w:rPr>
  </w:style>
  <w:style w:type="character" w:customStyle="1" w:styleId="Titolo6Carattere">
    <w:name w:val="Titolo 6 Carattere"/>
    <w:link w:val="Titolo6"/>
    <w:uiPriority w:val="9"/>
    <w:rsid w:val="00D80D84"/>
    <w:rPr>
      <w:rFonts w:ascii="Calibri" w:eastAsia="SimSun" w:hAnsi="Calibri" w:cs="Arial"/>
      <w:i/>
      <w:iCs/>
      <w:color w:val="68230B"/>
      <w:sz w:val="22"/>
      <w:szCs w:val="22"/>
      <w:lang w:val="en-US" w:eastAsia="zh-CN"/>
    </w:rPr>
  </w:style>
  <w:style w:type="character" w:customStyle="1" w:styleId="Titolo7Carattere">
    <w:name w:val="Titolo 7 Carattere"/>
    <w:link w:val="Titolo7"/>
    <w:uiPriority w:val="9"/>
    <w:rsid w:val="00D80D84"/>
    <w:rPr>
      <w:rFonts w:ascii="Calibri" w:eastAsia="SimSun" w:hAnsi="Calibri" w:cs="Arial"/>
      <w:i/>
      <w:iCs/>
      <w:color w:val="404040"/>
      <w:sz w:val="22"/>
      <w:szCs w:val="22"/>
      <w:lang w:val="en-US" w:eastAsia="zh-CN"/>
    </w:rPr>
  </w:style>
  <w:style w:type="character" w:customStyle="1" w:styleId="Titolo8Carattere">
    <w:name w:val="Titolo 8 Carattere"/>
    <w:link w:val="Titolo8"/>
    <w:uiPriority w:val="9"/>
    <w:rsid w:val="00D80D84"/>
    <w:rPr>
      <w:rFonts w:ascii="Calibri" w:eastAsia="SimSun" w:hAnsi="Calibri" w:cs="Arial"/>
      <w:color w:val="D34817"/>
      <w:lang w:val="en-US" w:eastAsia="zh-CN"/>
    </w:rPr>
  </w:style>
  <w:style w:type="character" w:customStyle="1" w:styleId="Titolo9Carattere">
    <w:name w:val="Titolo 9 Carattere"/>
    <w:link w:val="Titolo9"/>
    <w:uiPriority w:val="9"/>
    <w:rsid w:val="00D80D84"/>
    <w:rPr>
      <w:rFonts w:ascii="Calibri" w:eastAsia="SimSun" w:hAnsi="Calibri" w:cs="Arial"/>
      <w:i/>
      <w:iCs/>
      <w:color w:val="404040"/>
      <w:lang w:val="en-US" w:eastAsia="zh-CN"/>
    </w:rPr>
  </w:style>
  <w:style w:type="paragraph" w:styleId="Pidipagina">
    <w:name w:val="footer"/>
    <w:basedOn w:val="Normale"/>
    <w:link w:val="PidipaginaCarattere"/>
    <w:rsid w:val="003B25E6"/>
    <w:pPr>
      <w:tabs>
        <w:tab w:val="center" w:pos="4819"/>
        <w:tab w:val="right" w:pos="9638"/>
      </w:tabs>
    </w:pPr>
  </w:style>
  <w:style w:type="character" w:customStyle="1" w:styleId="PidipaginaCarattere">
    <w:name w:val="Piè di pagina Carattere"/>
    <w:link w:val="Pidipagina"/>
    <w:rsid w:val="00392FA5"/>
    <w:rPr>
      <w:rFonts w:ascii="Calibri" w:hAnsi="Calibri"/>
      <w:sz w:val="22"/>
      <w:szCs w:val="24"/>
    </w:rPr>
  </w:style>
  <w:style w:type="character" w:styleId="Numeropagina">
    <w:name w:val="page number"/>
    <w:basedOn w:val="Carpredefinitoparagrafo"/>
    <w:rsid w:val="003B25E6"/>
  </w:style>
  <w:style w:type="character" w:customStyle="1" w:styleId="content">
    <w:name w:val="content"/>
    <w:basedOn w:val="Carpredefinitoparagrafo"/>
    <w:rsid w:val="00BD5940"/>
  </w:style>
  <w:style w:type="character" w:customStyle="1" w:styleId="grame">
    <w:name w:val="grame"/>
    <w:basedOn w:val="Carpredefinitoparagrafo"/>
    <w:rsid w:val="00301258"/>
  </w:style>
  <w:style w:type="character" w:customStyle="1" w:styleId="spelle">
    <w:name w:val="spelle"/>
    <w:basedOn w:val="Carpredefinitoparagrafo"/>
    <w:rsid w:val="00301258"/>
  </w:style>
  <w:style w:type="paragraph" w:customStyle="1" w:styleId="Corpotesto1">
    <w:name w:val="Corpo testo1"/>
    <w:basedOn w:val="Normale"/>
    <w:link w:val="CorpotestoCarattere"/>
    <w:qFormat/>
    <w:rsid w:val="00940C8F"/>
    <w:pPr>
      <w:widowControl w:val="0"/>
      <w:adjustRightInd w:val="0"/>
      <w:spacing w:line="360" w:lineRule="atLeast"/>
      <w:textAlignment w:val="baseline"/>
    </w:pPr>
    <w:rPr>
      <w:szCs w:val="20"/>
    </w:rPr>
  </w:style>
  <w:style w:type="character" w:customStyle="1" w:styleId="CorpotestoCarattere">
    <w:name w:val="Corpo testo Carattere"/>
    <w:link w:val="Corpotesto1"/>
    <w:rsid w:val="00392FA5"/>
    <w:rPr>
      <w:rFonts w:ascii="Calibri" w:hAnsi="Calibri"/>
      <w:sz w:val="22"/>
    </w:rPr>
  </w:style>
  <w:style w:type="paragraph" w:styleId="Intestazione">
    <w:name w:val="header"/>
    <w:basedOn w:val="Normale"/>
    <w:link w:val="IntestazioneCarattere"/>
    <w:uiPriority w:val="99"/>
    <w:rsid w:val="00AF19C0"/>
    <w:pPr>
      <w:tabs>
        <w:tab w:val="center" w:pos="4819"/>
        <w:tab w:val="right" w:pos="9638"/>
      </w:tabs>
    </w:pPr>
    <w:rPr>
      <w:rFonts w:ascii="Times New Roman" w:hAnsi="Times New Roman"/>
      <w:sz w:val="24"/>
    </w:rPr>
  </w:style>
  <w:style w:type="character" w:customStyle="1" w:styleId="IntestazioneCarattere">
    <w:name w:val="Intestazione Carattere"/>
    <w:link w:val="Intestazione"/>
    <w:uiPriority w:val="99"/>
    <w:rsid w:val="00527542"/>
    <w:rPr>
      <w:sz w:val="24"/>
      <w:szCs w:val="24"/>
    </w:rPr>
  </w:style>
  <w:style w:type="paragraph" w:styleId="Rientrocorpodeltesto">
    <w:name w:val="Body Text Indent"/>
    <w:basedOn w:val="Normale"/>
    <w:link w:val="RientrocorpodeltestoCarattere"/>
    <w:rsid w:val="003200C9"/>
    <w:pPr>
      <w:spacing w:after="120"/>
      <w:ind w:left="283"/>
    </w:pPr>
    <w:rPr>
      <w:rFonts w:ascii="Times New Roman" w:hAnsi="Times New Roman"/>
      <w:sz w:val="24"/>
    </w:rPr>
  </w:style>
  <w:style w:type="character" w:customStyle="1" w:styleId="RientrocorpodeltestoCarattere">
    <w:name w:val="Rientro corpo del testo Carattere"/>
    <w:link w:val="Rientrocorpodeltesto"/>
    <w:rsid w:val="00C71F16"/>
    <w:rPr>
      <w:sz w:val="24"/>
      <w:szCs w:val="24"/>
    </w:rPr>
  </w:style>
  <w:style w:type="paragraph" w:styleId="Rientrocorpodeltesto2">
    <w:name w:val="Body Text Indent 2"/>
    <w:basedOn w:val="Normale"/>
    <w:link w:val="Rientrocorpodeltesto2Carattere"/>
    <w:rsid w:val="00D536AD"/>
    <w:pPr>
      <w:autoSpaceDE w:val="0"/>
      <w:autoSpaceDN w:val="0"/>
      <w:spacing w:after="120" w:line="480" w:lineRule="auto"/>
      <w:ind w:left="283"/>
    </w:pPr>
    <w:rPr>
      <w:sz w:val="20"/>
      <w:szCs w:val="20"/>
    </w:rPr>
  </w:style>
  <w:style w:type="character" w:customStyle="1" w:styleId="Rientrocorpodeltesto2Carattere">
    <w:name w:val="Rientro corpo del testo 2 Carattere"/>
    <w:link w:val="Rientrocorpodeltesto2"/>
    <w:rsid w:val="00D80D84"/>
    <w:rPr>
      <w:rFonts w:ascii="Calibri" w:hAnsi="Calibri"/>
    </w:rPr>
  </w:style>
  <w:style w:type="paragraph" w:customStyle="1" w:styleId="Rientrocorpodeltesto20">
    <w:name w:val="Rientro corpo del testo_2"/>
    <w:basedOn w:val="Normale"/>
    <w:rsid w:val="00D536AD"/>
    <w:pPr>
      <w:suppressAutoHyphens/>
      <w:ind w:firstLine="567"/>
    </w:pPr>
    <w:rPr>
      <w:szCs w:val="20"/>
    </w:rPr>
  </w:style>
  <w:style w:type="table" w:styleId="Grigliatabella">
    <w:name w:val="Table Grid"/>
    <w:basedOn w:val="Tabellanormale"/>
    <w:uiPriority w:val="59"/>
    <w:rsid w:val="00366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unhideWhenUsed/>
    <w:rsid w:val="00640712"/>
    <w:rPr>
      <w:rFonts w:ascii="Tahoma" w:hAnsi="Tahoma"/>
      <w:sz w:val="16"/>
      <w:szCs w:val="16"/>
    </w:rPr>
  </w:style>
  <w:style w:type="character" w:customStyle="1" w:styleId="TestofumettoCarattere">
    <w:name w:val="Testo fumetto Carattere"/>
    <w:link w:val="Testofumetto"/>
    <w:uiPriority w:val="99"/>
    <w:rsid w:val="00640712"/>
    <w:rPr>
      <w:rFonts w:ascii="Tahoma" w:hAnsi="Tahoma" w:cs="Tahoma"/>
      <w:sz w:val="16"/>
      <w:szCs w:val="16"/>
    </w:rPr>
  </w:style>
  <w:style w:type="paragraph" w:customStyle="1" w:styleId="Rientrocorpodeltesto21">
    <w:name w:val="Rientro corpo del testo 21"/>
    <w:basedOn w:val="Normale"/>
    <w:rsid w:val="000C675B"/>
    <w:pPr>
      <w:suppressAutoHyphens/>
      <w:autoSpaceDE w:val="0"/>
      <w:spacing w:after="120" w:line="480" w:lineRule="auto"/>
      <w:ind w:left="283"/>
    </w:pPr>
    <w:rPr>
      <w:sz w:val="20"/>
      <w:szCs w:val="20"/>
      <w:lang w:eastAsia="ar-SA"/>
    </w:rPr>
  </w:style>
  <w:style w:type="character" w:styleId="Collegamentoipertestuale">
    <w:name w:val="Hyperlink"/>
    <w:uiPriority w:val="99"/>
    <w:rsid w:val="00E117EC"/>
    <w:rPr>
      <w:rFonts w:cs="Times New Roman"/>
      <w:color w:val="0000FF"/>
      <w:u w:val="single"/>
    </w:rPr>
  </w:style>
  <w:style w:type="paragraph" w:styleId="PreformattatoHTML">
    <w:name w:val="HTML Preformatted"/>
    <w:basedOn w:val="Normale"/>
    <w:link w:val="PreformattatoHTMLCarattere"/>
    <w:uiPriority w:val="99"/>
    <w:unhideWhenUsed/>
    <w:rsid w:val="00834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PreformattatoHTMLCarattere">
    <w:name w:val="Preformattato HTML Carattere"/>
    <w:link w:val="PreformattatoHTML"/>
    <w:uiPriority w:val="99"/>
    <w:rsid w:val="008343D7"/>
    <w:rPr>
      <w:rFonts w:ascii="Courier New" w:hAnsi="Courier New" w:cs="Courier New"/>
    </w:rPr>
  </w:style>
  <w:style w:type="paragraph" w:styleId="Paragrafoelenco">
    <w:name w:val="List Paragraph"/>
    <w:aliases w:val="body 2,List Paragraph1,List Paragraph11,Citation List,bei normal,List Paragraph2,En tête 1,Bullet Points,Liste Paragraf,List Paragraph in table,Akapit z listą,Akapit z listą BS,Bullet1"/>
    <w:basedOn w:val="Normale"/>
    <w:link w:val="ParagrafoelencoCarattere"/>
    <w:uiPriority w:val="34"/>
    <w:qFormat/>
    <w:rsid w:val="006363FB"/>
    <w:pPr>
      <w:ind w:left="720"/>
      <w:contextualSpacing/>
    </w:pPr>
  </w:style>
  <w:style w:type="character" w:customStyle="1" w:styleId="ParagrafoelencoCarattere">
    <w:name w:val="Paragrafo elenco Carattere"/>
    <w:aliases w:val="body 2 Carattere,List Paragraph1 Carattere,List Paragraph11 Carattere,Citation List Carattere,bei normal Carattere,List Paragraph2 Carattere,En tête 1 Carattere,Bullet Points Carattere,Liste Paragraf Carattere"/>
    <w:link w:val="Paragrafoelenco"/>
    <w:rsid w:val="00382102"/>
    <w:rPr>
      <w:rFonts w:ascii="Calibri" w:hAnsi="Calibri"/>
      <w:sz w:val="22"/>
      <w:szCs w:val="24"/>
    </w:rPr>
  </w:style>
  <w:style w:type="paragraph" w:customStyle="1" w:styleId="rientrocorpodeltesto22">
    <w:name w:val="rientrocorpodeltesto2"/>
    <w:basedOn w:val="Normale"/>
    <w:rsid w:val="006708C4"/>
    <w:pPr>
      <w:spacing w:before="100" w:beforeAutospacing="1" w:after="100" w:afterAutospacing="1"/>
    </w:pPr>
    <w:rPr>
      <w:color w:val="000000"/>
    </w:rPr>
  </w:style>
  <w:style w:type="paragraph" w:customStyle="1" w:styleId="rientrocorpodeltesto210">
    <w:name w:val="rientrocorpodeltesto21"/>
    <w:basedOn w:val="Normale"/>
    <w:rsid w:val="006708C4"/>
    <w:pPr>
      <w:spacing w:before="100" w:beforeAutospacing="1" w:after="100" w:afterAutospacing="1"/>
    </w:pPr>
    <w:rPr>
      <w:color w:val="000000"/>
    </w:rPr>
  </w:style>
  <w:style w:type="paragraph" w:styleId="Corpodeltesto3">
    <w:name w:val="Body Text 3"/>
    <w:basedOn w:val="Normale"/>
    <w:link w:val="Corpodeltesto3Carattere"/>
    <w:uiPriority w:val="99"/>
    <w:semiHidden/>
    <w:unhideWhenUsed/>
    <w:rsid w:val="00EF4CCD"/>
    <w:pPr>
      <w:spacing w:after="120"/>
    </w:pPr>
    <w:rPr>
      <w:rFonts w:ascii="Times New Roman" w:hAnsi="Times New Roman"/>
      <w:sz w:val="16"/>
      <w:szCs w:val="16"/>
    </w:rPr>
  </w:style>
  <w:style w:type="character" w:customStyle="1" w:styleId="Corpodeltesto3Carattere">
    <w:name w:val="Corpo del testo 3 Carattere"/>
    <w:link w:val="Corpodeltesto3"/>
    <w:uiPriority w:val="99"/>
    <w:semiHidden/>
    <w:rsid w:val="00EF4CCD"/>
    <w:rPr>
      <w:sz w:val="16"/>
      <w:szCs w:val="16"/>
    </w:rPr>
  </w:style>
  <w:style w:type="character" w:styleId="Collegamentovisitato">
    <w:name w:val="FollowedHyperlink"/>
    <w:uiPriority w:val="99"/>
    <w:semiHidden/>
    <w:unhideWhenUsed/>
    <w:rsid w:val="00C85916"/>
    <w:rPr>
      <w:color w:val="800080"/>
      <w:u w:val="single"/>
    </w:rPr>
  </w:style>
  <w:style w:type="paragraph" w:customStyle="1" w:styleId="xl95">
    <w:name w:val="xl95"/>
    <w:basedOn w:val="Normale"/>
    <w:rsid w:val="00C85916"/>
    <w:pPr>
      <w:spacing w:before="100" w:beforeAutospacing="1" w:after="100" w:afterAutospacing="1"/>
    </w:pPr>
    <w:rPr>
      <w:b/>
      <w:bCs/>
    </w:rPr>
  </w:style>
  <w:style w:type="paragraph" w:customStyle="1" w:styleId="xl96">
    <w:name w:val="xl96"/>
    <w:basedOn w:val="Normale"/>
    <w:rsid w:val="00C85916"/>
    <w:pPr>
      <w:spacing w:before="100" w:beforeAutospacing="1" w:after="100" w:afterAutospacing="1"/>
    </w:pPr>
    <w:rPr>
      <w:b/>
      <w:bCs/>
    </w:rPr>
  </w:style>
  <w:style w:type="paragraph" w:customStyle="1" w:styleId="xl97">
    <w:name w:val="xl97"/>
    <w:basedOn w:val="Normale"/>
    <w:rsid w:val="00C85916"/>
    <w:pPr>
      <w:spacing w:before="100" w:beforeAutospacing="1" w:after="100" w:afterAutospacing="1"/>
      <w:jc w:val="right"/>
    </w:pPr>
    <w:rPr>
      <w:b/>
      <w:bCs/>
    </w:rPr>
  </w:style>
  <w:style w:type="paragraph" w:customStyle="1" w:styleId="xl98">
    <w:name w:val="xl98"/>
    <w:basedOn w:val="Normale"/>
    <w:rsid w:val="00C85916"/>
    <w:pPr>
      <w:spacing w:before="100" w:beforeAutospacing="1" w:after="100" w:afterAutospacing="1"/>
      <w:jc w:val="center"/>
    </w:pPr>
    <w:rPr>
      <w:b/>
      <w:bCs/>
    </w:rPr>
  </w:style>
  <w:style w:type="paragraph" w:customStyle="1" w:styleId="xl99">
    <w:name w:val="xl99"/>
    <w:basedOn w:val="Normale"/>
    <w:rsid w:val="00C85916"/>
    <w:pPr>
      <w:spacing w:before="100" w:beforeAutospacing="1" w:after="100" w:afterAutospacing="1"/>
    </w:pPr>
  </w:style>
  <w:style w:type="paragraph" w:customStyle="1" w:styleId="xl100">
    <w:name w:val="xl100"/>
    <w:basedOn w:val="Normale"/>
    <w:rsid w:val="00C85916"/>
    <w:pPr>
      <w:spacing w:before="100" w:beforeAutospacing="1" w:after="100" w:afterAutospacing="1"/>
    </w:pPr>
  </w:style>
  <w:style w:type="paragraph" w:customStyle="1" w:styleId="xl101">
    <w:name w:val="xl101"/>
    <w:basedOn w:val="Normale"/>
    <w:rsid w:val="00C85916"/>
    <w:pPr>
      <w:spacing w:before="100" w:beforeAutospacing="1" w:after="100" w:afterAutospacing="1"/>
    </w:pPr>
  </w:style>
  <w:style w:type="paragraph" w:customStyle="1" w:styleId="xl102">
    <w:name w:val="xl102"/>
    <w:basedOn w:val="Normale"/>
    <w:rsid w:val="00C85916"/>
    <w:pPr>
      <w:spacing w:before="100" w:beforeAutospacing="1" w:after="100" w:afterAutospacing="1"/>
    </w:pPr>
    <w:rPr>
      <w:b/>
      <w:bCs/>
    </w:rPr>
  </w:style>
  <w:style w:type="paragraph" w:customStyle="1" w:styleId="xl103">
    <w:name w:val="xl103"/>
    <w:basedOn w:val="Normale"/>
    <w:rsid w:val="00C85916"/>
    <w:pPr>
      <w:spacing w:before="100" w:beforeAutospacing="1" w:after="100" w:afterAutospacing="1"/>
      <w:jc w:val="center"/>
    </w:pPr>
    <w:rPr>
      <w:b/>
      <w:bCs/>
    </w:rPr>
  </w:style>
  <w:style w:type="paragraph" w:customStyle="1" w:styleId="xl104">
    <w:name w:val="xl104"/>
    <w:basedOn w:val="Normale"/>
    <w:rsid w:val="00C85916"/>
    <w:pPr>
      <w:pBdr>
        <w:bottom w:val="double" w:sz="6" w:space="0" w:color="auto"/>
      </w:pBdr>
      <w:spacing w:before="100" w:beforeAutospacing="1" w:after="100" w:afterAutospacing="1"/>
      <w:jc w:val="right"/>
    </w:pPr>
    <w:rPr>
      <w:b/>
      <w:bCs/>
    </w:rPr>
  </w:style>
  <w:style w:type="paragraph" w:customStyle="1" w:styleId="xl105">
    <w:name w:val="xl105"/>
    <w:basedOn w:val="Normale"/>
    <w:rsid w:val="00C85916"/>
    <w:pPr>
      <w:spacing w:before="100" w:beforeAutospacing="1" w:after="100" w:afterAutospacing="1"/>
      <w:jc w:val="right"/>
    </w:pPr>
    <w:rPr>
      <w:b/>
      <w:bCs/>
    </w:rPr>
  </w:style>
  <w:style w:type="paragraph" w:customStyle="1" w:styleId="xl106">
    <w:name w:val="xl106"/>
    <w:basedOn w:val="Normale"/>
    <w:rsid w:val="00C85916"/>
    <w:pPr>
      <w:pBdr>
        <w:bottom w:val="single" w:sz="4" w:space="0" w:color="auto"/>
      </w:pBdr>
      <w:spacing w:before="100" w:beforeAutospacing="1" w:after="100" w:afterAutospacing="1"/>
    </w:pPr>
    <w:rPr>
      <w:b/>
      <w:bCs/>
    </w:rPr>
  </w:style>
  <w:style w:type="paragraph" w:customStyle="1" w:styleId="xl107">
    <w:name w:val="xl107"/>
    <w:basedOn w:val="Normale"/>
    <w:rsid w:val="00C85916"/>
    <w:pPr>
      <w:spacing w:before="100" w:beforeAutospacing="1" w:after="100" w:afterAutospacing="1"/>
    </w:pPr>
  </w:style>
  <w:style w:type="paragraph" w:customStyle="1" w:styleId="xl108">
    <w:name w:val="xl108"/>
    <w:basedOn w:val="Normale"/>
    <w:rsid w:val="00C85916"/>
    <w:pPr>
      <w:pBdr>
        <w:top w:val="single" w:sz="4" w:space="0" w:color="auto"/>
        <w:bottom w:val="double" w:sz="6" w:space="0" w:color="auto"/>
      </w:pBdr>
      <w:spacing w:before="100" w:beforeAutospacing="1" w:after="100" w:afterAutospacing="1"/>
    </w:pPr>
    <w:rPr>
      <w:b/>
      <w:bCs/>
    </w:rPr>
  </w:style>
  <w:style w:type="paragraph" w:customStyle="1" w:styleId="xl109">
    <w:name w:val="xl109"/>
    <w:basedOn w:val="Normale"/>
    <w:rsid w:val="00C85916"/>
    <w:pPr>
      <w:spacing w:before="100" w:beforeAutospacing="1" w:after="100" w:afterAutospacing="1"/>
    </w:pPr>
    <w:rPr>
      <w:b/>
      <w:bCs/>
    </w:rPr>
  </w:style>
  <w:style w:type="paragraph" w:customStyle="1" w:styleId="xl110">
    <w:name w:val="xl110"/>
    <w:basedOn w:val="Normale"/>
    <w:rsid w:val="00C85916"/>
    <w:pPr>
      <w:pBdr>
        <w:bottom w:val="double" w:sz="6" w:space="0" w:color="auto"/>
      </w:pBdr>
      <w:spacing w:before="100" w:beforeAutospacing="1" w:after="100" w:afterAutospacing="1"/>
    </w:pPr>
    <w:rPr>
      <w:b/>
      <w:bCs/>
    </w:rPr>
  </w:style>
  <w:style w:type="paragraph" w:customStyle="1" w:styleId="xl111">
    <w:name w:val="xl111"/>
    <w:basedOn w:val="Normale"/>
    <w:rsid w:val="00C85916"/>
    <w:pPr>
      <w:spacing w:before="100" w:beforeAutospacing="1" w:after="100" w:afterAutospacing="1"/>
      <w:jc w:val="right"/>
    </w:pPr>
  </w:style>
  <w:style w:type="paragraph" w:customStyle="1" w:styleId="xl112">
    <w:name w:val="xl112"/>
    <w:basedOn w:val="Normale"/>
    <w:rsid w:val="00C85916"/>
    <w:pPr>
      <w:pBdr>
        <w:bottom w:val="single" w:sz="4" w:space="0" w:color="auto"/>
      </w:pBdr>
      <w:spacing w:before="100" w:beforeAutospacing="1" w:after="100" w:afterAutospacing="1"/>
    </w:pPr>
  </w:style>
  <w:style w:type="paragraph" w:customStyle="1" w:styleId="xl113">
    <w:name w:val="xl113"/>
    <w:basedOn w:val="Normale"/>
    <w:rsid w:val="00C85916"/>
    <w:pPr>
      <w:pBdr>
        <w:top w:val="single" w:sz="4" w:space="0" w:color="auto"/>
      </w:pBdr>
      <w:spacing w:before="100" w:beforeAutospacing="1" w:after="100" w:afterAutospacing="1"/>
    </w:pPr>
    <w:rPr>
      <w:b/>
      <w:bCs/>
    </w:rPr>
  </w:style>
  <w:style w:type="paragraph" w:customStyle="1" w:styleId="xl114">
    <w:name w:val="xl114"/>
    <w:basedOn w:val="Normale"/>
    <w:rsid w:val="00C85916"/>
    <w:pPr>
      <w:pBdr>
        <w:bottom w:val="double" w:sz="6" w:space="0" w:color="auto"/>
      </w:pBdr>
      <w:spacing w:before="100" w:beforeAutospacing="1" w:after="100" w:afterAutospacing="1"/>
    </w:pPr>
    <w:rPr>
      <w:b/>
      <w:bCs/>
    </w:rPr>
  </w:style>
  <w:style w:type="paragraph" w:customStyle="1" w:styleId="xl115">
    <w:name w:val="xl115"/>
    <w:basedOn w:val="Normale"/>
    <w:rsid w:val="00C85916"/>
    <w:pPr>
      <w:spacing w:before="100" w:beforeAutospacing="1" w:after="100" w:afterAutospacing="1"/>
      <w:jc w:val="center"/>
    </w:pPr>
    <w:rPr>
      <w:b/>
      <w:bCs/>
    </w:rPr>
  </w:style>
  <w:style w:type="paragraph" w:customStyle="1" w:styleId="xl116">
    <w:name w:val="xl116"/>
    <w:basedOn w:val="Normale"/>
    <w:rsid w:val="00C85916"/>
    <w:pPr>
      <w:shd w:val="clear" w:color="000000" w:fill="FFFFFF"/>
      <w:spacing w:before="100" w:beforeAutospacing="1" w:after="100" w:afterAutospacing="1"/>
    </w:pPr>
  </w:style>
  <w:style w:type="paragraph" w:customStyle="1" w:styleId="xl117">
    <w:name w:val="xl117"/>
    <w:basedOn w:val="Normale"/>
    <w:rsid w:val="00C85916"/>
    <w:pPr>
      <w:shd w:val="clear" w:color="000000" w:fill="FFFFFF"/>
      <w:spacing w:before="100" w:beforeAutospacing="1" w:after="100" w:afterAutospacing="1"/>
    </w:pPr>
    <w:rPr>
      <w:b/>
      <w:bCs/>
    </w:rPr>
  </w:style>
  <w:style w:type="paragraph" w:customStyle="1" w:styleId="xl118">
    <w:name w:val="xl118"/>
    <w:basedOn w:val="Normale"/>
    <w:rsid w:val="00C85916"/>
    <w:pPr>
      <w:shd w:val="clear" w:color="000000" w:fill="FFFFFF"/>
      <w:spacing w:before="100" w:beforeAutospacing="1" w:after="100" w:afterAutospacing="1"/>
      <w:jc w:val="center"/>
    </w:pPr>
    <w:rPr>
      <w:b/>
      <w:bCs/>
    </w:rPr>
  </w:style>
  <w:style w:type="paragraph" w:customStyle="1" w:styleId="xl119">
    <w:name w:val="xl119"/>
    <w:basedOn w:val="Normale"/>
    <w:rsid w:val="00C85916"/>
    <w:pPr>
      <w:pBdr>
        <w:bottom w:val="double" w:sz="6" w:space="0" w:color="auto"/>
      </w:pBdr>
      <w:shd w:val="clear" w:color="000000" w:fill="FFFFFF"/>
      <w:spacing w:before="100" w:beforeAutospacing="1" w:after="100" w:afterAutospacing="1"/>
      <w:jc w:val="right"/>
    </w:pPr>
    <w:rPr>
      <w:b/>
      <w:bCs/>
    </w:rPr>
  </w:style>
  <w:style w:type="paragraph" w:customStyle="1" w:styleId="xl120">
    <w:name w:val="xl120"/>
    <w:basedOn w:val="Normale"/>
    <w:rsid w:val="00C85916"/>
    <w:pPr>
      <w:shd w:val="clear" w:color="000000" w:fill="FFFFFF"/>
      <w:spacing w:before="100" w:beforeAutospacing="1" w:after="100" w:afterAutospacing="1"/>
    </w:pPr>
  </w:style>
  <w:style w:type="paragraph" w:customStyle="1" w:styleId="xl121">
    <w:name w:val="xl121"/>
    <w:basedOn w:val="Normale"/>
    <w:rsid w:val="00C85916"/>
    <w:pPr>
      <w:pBdr>
        <w:bottom w:val="single" w:sz="4" w:space="0" w:color="auto"/>
      </w:pBdr>
      <w:shd w:val="clear" w:color="000000" w:fill="FFFFFF"/>
      <w:spacing w:before="100" w:beforeAutospacing="1" w:after="100" w:afterAutospacing="1"/>
    </w:pPr>
    <w:rPr>
      <w:b/>
      <w:bCs/>
    </w:rPr>
  </w:style>
  <w:style w:type="paragraph" w:customStyle="1" w:styleId="xl122">
    <w:name w:val="xl122"/>
    <w:basedOn w:val="Normale"/>
    <w:rsid w:val="00C85916"/>
    <w:pPr>
      <w:shd w:val="clear" w:color="000000" w:fill="FFFFFF"/>
      <w:spacing w:before="100" w:beforeAutospacing="1" w:after="100" w:afterAutospacing="1"/>
    </w:pPr>
    <w:rPr>
      <w:b/>
      <w:bCs/>
    </w:rPr>
  </w:style>
  <w:style w:type="paragraph" w:customStyle="1" w:styleId="xl123">
    <w:name w:val="xl123"/>
    <w:basedOn w:val="Normale"/>
    <w:rsid w:val="00C85916"/>
    <w:pPr>
      <w:shd w:val="clear" w:color="000000" w:fill="FFFFFF"/>
      <w:spacing w:before="100" w:beforeAutospacing="1" w:after="100" w:afterAutospacing="1"/>
      <w:jc w:val="right"/>
    </w:pPr>
    <w:rPr>
      <w:b/>
      <w:bCs/>
    </w:rPr>
  </w:style>
  <w:style w:type="paragraph" w:customStyle="1" w:styleId="xl124">
    <w:name w:val="xl124"/>
    <w:basedOn w:val="Normale"/>
    <w:rsid w:val="00C85916"/>
    <w:pPr>
      <w:pBdr>
        <w:bottom w:val="single" w:sz="4" w:space="0" w:color="auto"/>
      </w:pBdr>
      <w:shd w:val="clear" w:color="000000" w:fill="FFFFFF"/>
      <w:spacing w:before="100" w:beforeAutospacing="1" w:after="100" w:afterAutospacing="1"/>
    </w:pPr>
    <w:rPr>
      <w:b/>
      <w:bCs/>
    </w:rPr>
  </w:style>
  <w:style w:type="paragraph" w:customStyle="1" w:styleId="xl125">
    <w:name w:val="xl125"/>
    <w:basedOn w:val="Normale"/>
    <w:rsid w:val="00C85916"/>
    <w:pPr>
      <w:shd w:val="clear" w:color="000000" w:fill="FFFFFF"/>
      <w:spacing w:before="100" w:beforeAutospacing="1" w:after="100" w:afterAutospacing="1"/>
    </w:pPr>
    <w:rPr>
      <w:b/>
      <w:bCs/>
    </w:rPr>
  </w:style>
  <w:style w:type="paragraph" w:customStyle="1" w:styleId="xl126">
    <w:name w:val="xl126"/>
    <w:basedOn w:val="Normale"/>
    <w:rsid w:val="00C85916"/>
    <w:pPr>
      <w:pBdr>
        <w:bottom w:val="single" w:sz="4" w:space="0" w:color="auto"/>
      </w:pBdr>
      <w:shd w:val="clear" w:color="000000" w:fill="FFFFFF"/>
      <w:spacing w:before="100" w:beforeAutospacing="1" w:after="100" w:afterAutospacing="1"/>
      <w:jc w:val="right"/>
    </w:pPr>
    <w:rPr>
      <w:b/>
      <w:bCs/>
    </w:rPr>
  </w:style>
  <w:style w:type="paragraph" w:customStyle="1" w:styleId="xl127">
    <w:name w:val="xl127"/>
    <w:basedOn w:val="Normale"/>
    <w:rsid w:val="00C85916"/>
    <w:pPr>
      <w:pBdr>
        <w:top w:val="single" w:sz="4" w:space="0" w:color="auto"/>
        <w:bottom w:val="double" w:sz="6" w:space="0" w:color="auto"/>
      </w:pBdr>
      <w:shd w:val="clear" w:color="000000" w:fill="FFFFFF"/>
      <w:spacing w:before="100" w:beforeAutospacing="1" w:after="100" w:afterAutospacing="1"/>
    </w:pPr>
    <w:rPr>
      <w:b/>
      <w:bCs/>
    </w:rPr>
  </w:style>
  <w:style w:type="paragraph" w:customStyle="1" w:styleId="xl128">
    <w:name w:val="xl128"/>
    <w:basedOn w:val="Normale"/>
    <w:rsid w:val="00C85916"/>
    <w:pPr>
      <w:pBdr>
        <w:bottom w:val="double" w:sz="6" w:space="0" w:color="auto"/>
      </w:pBdr>
      <w:shd w:val="clear" w:color="000000" w:fill="FFFFFF"/>
      <w:spacing w:before="100" w:beforeAutospacing="1" w:after="100" w:afterAutospacing="1"/>
    </w:pPr>
    <w:rPr>
      <w:b/>
      <w:bCs/>
    </w:rPr>
  </w:style>
  <w:style w:type="paragraph" w:customStyle="1" w:styleId="xl129">
    <w:name w:val="xl129"/>
    <w:basedOn w:val="Normale"/>
    <w:rsid w:val="00C85916"/>
    <w:pPr>
      <w:shd w:val="clear" w:color="000000" w:fill="FFFFFF"/>
      <w:spacing w:before="100" w:beforeAutospacing="1" w:after="100" w:afterAutospacing="1"/>
    </w:pPr>
  </w:style>
  <w:style w:type="paragraph" w:customStyle="1" w:styleId="xl130">
    <w:name w:val="xl130"/>
    <w:basedOn w:val="Normale"/>
    <w:rsid w:val="00C85916"/>
    <w:pPr>
      <w:shd w:val="clear" w:color="000000" w:fill="FFFFFF"/>
      <w:spacing w:before="100" w:beforeAutospacing="1" w:after="100" w:afterAutospacing="1"/>
      <w:jc w:val="center"/>
    </w:pPr>
    <w:rPr>
      <w:b/>
      <w:bCs/>
    </w:rPr>
  </w:style>
  <w:style w:type="paragraph" w:customStyle="1" w:styleId="xl131">
    <w:name w:val="xl131"/>
    <w:basedOn w:val="Normale"/>
    <w:rsid w:val="00C85916"/>
    <w:pPr>
      <w:pBdr>
        <w:bottom w:val="single" w:sz="4" w:space="0" w:color="auto"/>
      </w:pBdr>
      <w:shd w:val="clear" w:color="000000" w:fill="FFFFFF"/>
      <w:spacing w:before="100" w:beforeAutospacing="1" w:after="100" w:afterAutospacing="1"/>
    </w:pPr>
  </w:style>
  <w:style w:type="paragraph" w:customStyle="1" w:styleId="xl132">
    <w:name w:val="xl132"/>
    <w:basedOn w:val="Normale"/>
    <w:rsid w:val="00C85916"/>
    <w:pPr>
      <w:pBdr>
        <w:top w:val="single" w:sz="4" w:space="0" w:color="auto"/>
      </w:pBdr>
      <w:shd w:val="clear" w:color="000000" w:fill="FFFFFF"/>
      <w:spacing w:before="100" w:beforeAutospacing="1" w:after="100" w:afterAutospacing="1"/>
    </w:pPr>
    <w:rPr>
      <w:b/>
      <w:bCs/>
    </w:rPr>
  </w:style>
  <w:style w:type="paragraph" w:customStyle="1" w:styleId="xl133">
    <w:name w:val="xl133"/>
    <w:basedOn w:val="Normale"/>
    <w:rsid w:val="00C85916"/>
    <w:pPr>
      <w:shd w:val="clear" w:color="000000" w:fill="FFFFFF"/>
      <w:spacing w:before="100" w:beforeAutospacing="1" w:after="100" w:afterAutospacing="1"/>
      <w:jc w:val="right"/>
    </w:pPr>
    <w:rPr>
      <w:b/>
      <w:bCs/>
    </w:rPr>
  </w:style>
  <w:style w:type="paragraph" w:customStyle="1" w:styleId="xl134">
    <w:name w:val="xl134"/>
    <w:basedOn w:val="Normale"/>
    <w:rsid w:val="00C85916"/>
    <w:pPr>
      <w:pBdr>
        <w:bottom w:val="double" w:sz="6" w:space="0" w:color="auto"/>
      </w:pBdr>
      <w:shd w:val="clear" w:color="000000" w:fill="FFFFFF"/>
      <w:spacing w:before="100" w:beforeAutospacing="1" w:after="100" w:afterAutospacing="1"/>
    </w:pPr>
    <w:rPr>
      <w:b/>
      <w:bCs/>
    </w:rPr>
  </w:style>
  <w:style w:type="paragraph" w:customStyle="1" w:styleId="xl135">
    <w:name w:val="xl135"/>
    <w:basedOn w:val="Normale"/>
    <w:rsid w:val="00C85916"/>
    <w:pPr>
      <w:shd w:val="clear" w:color="000000" w:fill="FFFFFF"/>
      <w:spacing w:before="100" w:beforeAutospacing="1" w:after="100" w:afterAutospacing="1"/>
    </w:pPr>
    <w:rPr>
      <w:b/>
      <w:bCs/>
    </w:rPr>
  </w:style>
  <w:style w:type="paragraph" w:customStyle="1" w:styleId="xl136">
    <w:name w:val="xl136"/>
    <w:basedOn w:val="Normale"/>
    <w:rsid w:val="00C85916"/>
    <w:pPr>
      <w:pBdr>
        <w:bottom w:val="single" w:sz="4" w:space="0" w:color="auto"/>
      </w:pBdr>
      <w:shd w:val="clear" w:color="000000" w:fill="FFFFFF"/>
      <w:spacing w:before="100" w:beforeAutospacing="1" w:after="100" w:afterAutospacing="1"/>
    </w:pPr>
    <w:rPr>
      <w:b/>
      <w:bCs/>
    </w:rPr>
  </w:style>
  <w:style w:type="paragraph" w:customStyle="1" w:styleId="xl137">
    <w:name w:val="xl137"/>
    <w:basedOn w:val="Normale"/>
    <w:rsid w:val="00C85916"/>
    <w:pPr>
      <w:shd w:val="clear" w:color="000000" w:fill="FFFFFF"/>
      <w:spacing w:before="100" w:beforeAutospacing="1" w:after="100" w:afterAutospacing="1"/>
    </w:pPr>
    <w:rPr>
      <w:b/>
      <w:bCs/>
    </w:rPr>
  </w:style>
  <w:style w:type="paragraph" w:customStyle="1" w:styleId="xl138">
    <w:name w:val="xl138"/>
    <w:basedOn w:val="Normale"/>
    <w:rsid w:val="00C85916"/>
    <w:pPr>
      <w:shd w:val="clear" w:color="000000" w:fill="FFFFFF"/>
      <w:spacing w:before="100" w:beforeAutospacing="1" w:after="100" w:afterAutospacing="1"/>
    </w:pPr>
    <w:rPr>
      <w:b/>
      <w:bCs/>
    </w:rPr>
  </w:style>
  <w:style w:type="paragraph" w:customStyle="1" w:styleId="xl139">
    <w:name w:val="xl139"/>
    <w:basedOn w:val="Normale"/>
    <w:rsid w:val="00C85916"/>
    <w:pPr>
      <w:shd w:val="clear" w:color="000000" w:fill="FFFFFF"/>
      <w:spacing w:before="100" w:beforeAutospacing="1" w:after="100" w:afterAutospacing="1"/>
      <w:jc w:val="center"/>
    </w:pPr>
    <w:rPr>
      <w:b/>
      <w:bCs/>
    </w:rPr>
  </w:style>
  <w:style w:type="paragraph" w:customStyle="1" w:styleId="xl140">
    <w:name w:val="xl140"/>
    <w:basedOn w:val="Normale"/>
    <w:rsid w:val="00C85916"/>
    <w:pPr>
      <w:spacing w:before="100" w:beforeAutospacing="1" w:after="100" w:afterAutospacing="1"/>
    </w:pPr>
  </w:style>
  <w:style w:type="paragraph" w:customStyle="1" w:styleId="xl141">
    <w:name w:val="xl141"/>
    <w:basedOn w:val="Normale"/>
    <w:rsid w:val="00C85916"/>
    <w:pPr>
      <w:pBdr>
        <w:bottom w:val="single" w:sz="4" w:space="0" w:color="auto"/>
      </w:pBdr>
      <w:shd w:val="clear" w:color="000000" w:fill="FFFFFF"/>
      <w:spacing w:before="100" w:beforeAutospacing="1" w:after="100" w:afterAutospacing="1"/>
    </w:pPr>
  </w:style>
  <w:style w:type="paragraph" w:customStyle="1" w:styleId="xl142">
    <w:name w:val="xl142"/>
    <w:basedOn w:val="Normale"/>
    <w:rsid w:val="00C85916"/>
    <w:pPr>
      <w:pBdr>
        <w:top w:val="single" w:sz="4" w:space="0" w:color="auto"/>
      </w:pBdr>
      <w:shd w:val="clear" w:color="000000" w:fill="FFFFFF"/>
      <w:spacing w:before="100" w:beforeAutospacing="1" w:after="100" w:afterAutospacing="1"/>
      <w:jc w:val="right"/>
    </w:pPr>
    <w:rPr>
      <w:b/>
      <w:bCs/>
    </w:rPr>
  </w:style>
  <w:style w:type="paragraph" w:customStyle="1" w:styleId="xl143">
    <w:name w:val="xl143"/>
    <w:basedOn w:val="Normale"/>
    <w:rsid w:val="00C85916"/>
    <w:pPr>
      <w:pBdr>
        <w:top w:val="single" w:sz="4" w:space="0" w:color="auto"/>
      </w:pBdr>
      <w:spacing w:before="100" w:beforeAutospacing="1" w:after="100" w:afterAutospacing="1"/>
      <w:jc w:val="right"/>
    </w:pPr>
    <w:rPr>
      <w:b/>
      <w:bCs/>
    </w:rPr>
  </w:style>
  <w:style w:type="paragraph" w:customStyle="1" w:styleId="xl144">
    <w:name w:val="xl144"/>
    <w:basedOn w:val="Normale"/>
    <w:rsid w:val="00C85916"/>
    <w:pPr>
      <w:pBdr>
        <w:bottom w:val="single" w:sz="4" w:space="0" w:color="auto"/>
      </w:pBdr>
      <w:spacing w:before="100" w:beforeAutospacing="1" w:after="100" w:afterAutospacing="1"/>
    </w:pPr>
    <w:rPr>
      <w:b/>
      <w:bCs/>
    </w:rPr>
  </w:style>
  <w:style w:type="paragraph" w:customStyle="1" w:styleId="xl145">
    <w:name w:val="xl145"/>
    <w:basedOn w:val="Normale"/>
    <w:rsid w:val="00C85916"/>
    <w:pPr>
      <w:pBdr>
        <w:top w:val="single" w:sz="4" w:space="0" w:color="auto"/>
      </w:pBdr>
      <w:shd w:val="clear" w:color="000000" w:fill="FFFFFF"/>
      <w:spacing w:before="100" w:beforeAutospacing="1" w:after="100" w:afterAutospacing="1"/>
    </w:pPr>
    <w:rPr>
      <w:b/>
      <w:bCs/>
    </w:rPr>
  </w:style>
  <w:style w:type="character" w:styleId="Enfasicorsivo">
    <w:name w:val="Emphasis"/>
    <w:uiPriority w:val="20"/>
    <w:qFormat/>
    <w:rsid w:val="006A2AA3"/>
    <w:rPr>
      <w:i/>
      <w:iCs/>
    </w:rPr>
  </w:style>
  <w:style w:type="paragraph" w:styleId="Titolo">
    <w:name w:val="Title"/>
    <w:basedOn w:val="Normale"/>
    <w:link w:val="TitoloCarattere"/>
    <w:qFormat/>
    <w:rsid w:val="001E17D0"/>
    <w:pPr>
      <w:jc w:val="center"/>
    </w:pPr>
    <w:rPr>
      <w:rFonts w:ascii="Times New Roman" w:hAnsi="Times New Roman"/>
      <w:b/>
      <w:sz w:val="20"/>
      <w:szCs w:val="20"/>
    </w:rPr>
  </w:style>
  <w:style w:type="character" w:customStyle="1" w:styleId="TitoloCarattere">
    <w:name w:val="Titolo Carattere"/>
    <w:link w:val="Titolo"/>
    <w:rsid w:val="001E17D0"/>
    <w:rPr>
      <w:b/>
    </w:rPr>
  </w:style>
  <w:style w:type="paragraph" w:customStyle="1" w:styleId="Default">
    <w:name w:val="Default"/>
    <w:rsid w:val="00FC39BF"/>
    <w:pPr>
      <w:autoSpaceDE w:val="0"/>
      <w:autoSpaceDN w:val="0"/>
      <w:adjustRightInd w:val="0"/>
    </w:pPr>
    <w:rPr>
      <w:rFonts w:ascii="Calibri" w:hAnsi="Calibri" w:cs="Calibri"/>
      <w:color w:val="000000"/>
      <w:sz w:val="24"/>
      <w:szCs w:val="24"/>
    </w:rPr>
  </w:style>
  <w:style w:type="character" w:styleId="Enfasigrassetto">
    <w:name w:val="Strong"/>
    <w:uiPriority w:val="22"/>
    <w:qFormat/>
    <w:rsid w:val="008A7829"/>
    <w:rPr>
      <w:b/>
      <w:bCs/>
    </w:rPr>
  </w:style>
  <w:style w:type="character" w:customStyle="1" w:styleId="object">
    <w:name w:val="object"/>
    <w:rsid w:val="008A7829"/>
  </w:style>
  <w:style w:type="table" w:customStyle="1" w:styleId="Grigliatabella1">
    <w:name w:val="Griglia tabella1"/>
    <w:basedOn w:val="Tabellanormale"/>
    <w:next w:val="Grigliatabella"/>
    <w:uiPriority w:val="59"/>
    <w:rsid w:val="00AB2C4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semplice-11">
    <w:name w:val="Tabella semplice - 11"/>
    <w:basedOn w:val="Tabellanormale"/>
    <w:uiPriority w:val="41"/>
    <w:rsid w:val="00CE1D98"/>
    <w:rPr>
      <w:rFonts w:ascii="Calibri" w:eastAsia="Calibri" w:hAnsi="Calibri"/>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Titolotabella">
    <w:name w:val="Titolo tabella"/>
    <w:qFormat/>
    <w:rsid w:val="00CE1D98"/>
    <w:pPr>
      <w:spacing w:line="259" w:lineRule="auto"/>
    </w:pPr>
    <w:rPr>
      <w:rFonts w:ascii="Calibri" w:eastAsia="Calibri" w:hAnsi="Calibri"/>
      <w:sz w:val="24"/>
      <w:szCs w:val="24"/>
      <w:lang w:eastAsia="en-US"/>
    </w:rPr>
  </w:style>
  <w:style w:type="paragraph" w:customStyle="1" w:styleId="Testotabella">
    <w:name w:val="Testo tabella"/>
    <w:basedOn w:val="Normale"/>
    <w:qFormat/>
    <w:rsid w:val="00CE1D98"/>
    <w:pPr>
      <w:spacing w:line="0" w:lineRule="atLeast"/>
      <w:ind w:right="34"/>
    </w:pPr>
    <w:rPr>
      <w:rFonts w:ascii="Calibri Light" w:eastAsia="Calibri" w:hAnsi="Calibri Light"/>
      <w:sz w:val="18"/>
      <w:szCs w:val="20"/>
      <w:lang w:eastAsia="en-US"/>
    </w:rPr>
  </w:style>
  <w:style w:type="paragraph" w:styleId="NormaleWeb">
    <w:name w:val="Normal (Web)"/>
    <w:basedOn w:val="Normale"/>
    <w:uiPriority w:val="99"/>
    <w:rsid w:val="00790171"/>
  </w:style>
  <w:style w:type="paragraph" w:styleId="Titolosommario">
    <w:name w:val="TOC Heading"/>
    <w:basedOn w:val="Titolo1"/>
    <w:next w:val="Normale"/>
    <w:uiPriority w:val="39"/>
    <w:unhideWhenUsed/>
    <w:qFormat/>
    <w:rsid w:val="00653023"/>
    <w:pPr>
      <w:keepLines/>
      <w:numPr>
        <w:numId w:val="0"/>
      </w:numPr>
      <w:spacing w:after="0" w:line="259" w:lineRule="auto"/>
      <w:jc w:val="left"/>
      <w:outlineLvl w:val="9"/>
    </w:pPr>
    <w:rPr>
      <w:rFonts w:ascii="Calibri Light" w:hAnsi="Calibri Light"/>
      <w:b w:val="0"/>
      <w:bCs w:val="0"/>
      <w:caps w:val="0"/>
      <w:color w:val="2E74B5"/>
      <w:kern w:val="0"/>
      <w:sz w:val="32"/>
    </w:rPr>
  </w:style>
  <w:style w:type="paragraph" w:styleId="Sommario2">
    <w:name w:val="toc 2"/>
    <w:basedOn w:val="Normale"/>
    <w:next w:val="Normale"/>
    <w:autoRedefine/>
    <w:uiPriority w:val="39"/>
    <w:unhideWhenUsed/>
    <w:qFormat/>
    <w:rsid w:val="007A43F5"/>
    <w:pPr>
      <w:tabs>
        <w:tab w:val="left" w:pos="880"/>
        <w:tab w:val="left" w:pos="1100"/>
        <w:tab w:val="right" w:leader="dot" w:pos="4820"/>
        <w:tab w:val="right" w:leader="dot" w:pos="9639"/>
      </w:tabs>
      <w:spacing w:after="100" w:line="259" w:lineRule="auto"/>
      <w:ind w:left="1134" w:right="74" w:hanging="709"/>
      <w:jc w:val="left"/>
    </w:pPr>
    <w:rPr>
      <w:szCs w:val="22"/>
    </w:rPr>
  </w:style>
  <w:style w:type="paragraph" w:styleId="Sommario1">
    <w:name w:val="toc 1"/>
    <w:basedOn w:val="Normale"/>
    <w:next w:val="Normale"/>
    <w:autoRedefine/>
    <w:uiPriority w:val="39"/>
    <w:unhideWhenUsed/>
    <w:qFormat/>
    <w:rsid w:val="00D62826"/>
    <w:pPr>
      <w:tabs>
        <w:tab w:val="left" w:pos="426"/>
      </w:tabs>
      <w:spacing w:after="100" w:line="259" w:lineRule="auto"/>
      <w:ind w:left="425" w:right="71" w:hanging="425"/>
      <w:jc w:val="left"/>
    </w:pPr>
    <w:rPr>
      <w:szCs w:val="22"/>
    </w:rPr>
  </w:style>
  <w:style w:type="paragraph" w:styleId="Sommario3">
    <w:name w:val="toc 3"/>
    <w:basedOn w:val="Normale"/>
    <w:next w:val="Normale"/>
    <w:autoRedefine/>
    <w:uiPriority w:val="39"/>
    <w:unhideWhenUsed/>
    <w:qFormat/>
    <w:rsid w:val="007A43F5"/>
    <w:pPr>
      <w:tabs>
        <w:tab w:val="left" w:pos="1134"/>
        <w:tab w:val="right" w:leader="dot" w:pos="9637"/>
      </w:tabs>
      <w:spacing w:after="100" w:line="259" w:lineRule="auto"/>
      <w:ind w:left="442"/>
      <w:jc w:val="left"/>
    </w:pPr>
    <w:rPr>
      <w:szCs w:val="22"/>
    </w:rPr>
  </w:style>
  <w:style w:type="paragraph" w:styleId="Sottotitolo">
    <w:name w:val="Subtitle"/>
    <w:basedOn w:val="Normale"/>
    <w:next w:val="Normale"/>
    <w:link w:val="SottotitoloCarattere"/>
    <w:uiPriority w:val="11"/>
    <w:qFormat/>
    <w:rsid w:val="00DC405B"/>
    <w:pPr>
      <w:spacing w:after="60"/>
      <w:jc w:val="left"/>
      <w:outlineLvl w:val="1"/>
    </w:pPr>
    <w:rPr>
      <w:b/>
      <w:caps/>
    </w:rPr>
  </w:style>
  <w:style w:type="character" w:customStyle="1" w:styleId="SottotitoloCarattere">
    <w:name w:val="Sottotitolo Carattere"/>
    <w:link w:val="Sottotitolo"/>
    <w:uiPriority w:val="11"/>
    <w:rsid w:val="00DC405B"/>
    <w:rPr>
      <w:rFonts w:ascii="Calibri" w:hAnsi="Calibri"/>
      <w:b/>
      <w:caps/>
      <w:sz w:val="22"/>
      <w:szCs w:val="24"/>
    </w:rPr>
  </w:style>
  <w:style w:type="table" w:customStyle="1" w:styleId="Sfondochiaro-Colore11">
    <w:name w:val="Sfondo chiaro - Colore 11"/>
    <w:basedOn w:val="Tabellanormale"/>
    <w:uiPriority w:val="60"/>
    <w:rsid w:val="00106FB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ellagriglia4-colore11">
    <w:name w:val="Tabella griglia 4 - colore 11"/>
    <w:basedOn w:val="Tabellanormale"/>
    <w:uiPriority w:val="49"/>
    <w:rsid w:val="00D00D57"/>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lagriglia4-colore61">
    <w:name w:val="Tabella griglia 4 - colore 61"/>
    <w:basedOn w:val="Tabellanormale"/>
    <w:uiPriority w:val="49"/>
    <w:rsid w:val="00D00D57"/>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ellagriglia5scura-colore11">
    <w:name w:val="Tabella griglia 5 scura - colore 11"/>
    <w:basedOn w:val="Tabellanormale"/>
    <w:uiPriority w:val="50"/>
    <w:rsid w:val="00D00D5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ellagriglia2-colore11">
    <w:name w:val="Tabella griglia 2 - colore 11"/>
    <w:basedOn w:val="Tabellanormale"/>
    <w:uiPriority w:val="47"/>
    <w:rsid w:val="00D00D57"/>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lagriglia4-colore51">
    <w:name w:val="Tabella griglia 4 - colore 51"/>
    <w:basedOn w:val="Tabellanormale"/>
    <w:uiPriority w:val="49"/>
    <w:rsid w:val="00D00D57"/>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lagriglia6acolori-colore11">
    <w:name w:val="Tabella griglia 6 a colori - colore 11"/>
    <w:basedOn w:val="Tabellanormale"/>
    <w:uiPriority w:val="51"/>
    <w:rsid w:val="003F43C5"/>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lagriglia1chiara-colore11">
    <w:name w:val="Tabella griglia 1 chiara - colore 11"/>
    <w:basedOn w:val="Tabellanormale"/>
    <w:uiPriority w:val="46"/>
    <w:rsid w:val="003F43C5"/>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Nessunaspaziatura">
    <w:name w:val="No Spacing"/>
    <w:link w:val="NessunaspaziaturaCarattere"/>
    <w:uiPriority w:val="1"/>
    <w:qFormat/>
    <w:rsid w:val="006C4D45"/>
    <w:rPr>
      <w:rFonts w:ascii="Calibri" w:hAnsi="Calibri"/>
      <w:sz w:val="22"/>
      <w:szCs w:val="22"/>
    </w:rPr>
  </w:style>
  <w:style w:type="character" w:customStyle="1" w:styleId="NessunaspaziaturaCarattere">
    <w:name w:val="Nessuna spaziatura Carattere"/>
    <w:link w:val="Nessunaspaziatura"/>
    <w:uiPriority w:val="1"/>
    <w:rsid w:val="006C4D45"/>
    <w:rPr>
      <w:rFonts w:ascii="Calibri" w:hAnsi="Calibri"/>
      <w:sz w:val="22"/>
      <w:szCs w:val="22"/>
      <w:lang w:bidi="ar-SA"/>
    </w:rPr>
  </w:style>
  <w:style w:type="paragraph" w:customStyle="1" w:styleId="TableParagraph">
    <w:name w:val="Table Paragraph"/>
    <w:basedOn w:val="Normale"/>
    <w:uiPriority w:val="1"/>
    <w:qFormat/>
    <w:rsid w:val="00392FA5"/>
    <w:pPr>
      <w:widowControl w:val="0"/>
      <w:autoSpaceDE w:val="0"/>
      <w:autoSpaceDN w:val="0"/>
    </w:pPr>
    <w:rPr>
      <w:rFonts w:ascii="Garamond" w:eastAsia="Garamond" w:hAnsi="Garamond" w:cs="Garamond"/>
      <w:szCs w:val="22"/>
      <w:lang w:bidi="it-IT"/>
    </w:rPr>
  </w:style>
  <w:style w:type="table" w:customStyle="1" w:styleId="Tabellagriglia4-colore110">
    <w:name w:val="Tabella griglia 4 - colore 11"/>
    <w:basedOn w:val="Tabellanormale"/>
    <w:uiPriority w:val="49"/>
    <w:rsid w:val="00392FA5"/>
    <w:rPr>
      <w:rFonts w:ascii="Calibri" w:eastAsia="Calibri" w:hAnsi="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Testonotaapidipagina">
    <w:name w:val="footnote text"/>
    <w:basedOn w:val="Normale"/>
    <w:link w:val="TestonotaapidipaginaCarattere"/>
    <w:semiHidden/>
    <w:unhideWhenUsed/>
    <w:rsid w:val="00392FA5"/>
    <w:pPr>
      <w:spacing w:line="240" w:lineRule="auto"/>
      <w:jc w:val="left"/>
    </w:pPr>
    <w:rPr>
      <w:rFonts w:eastAsia="Calibri"/>
      <w:sz w:val="20"/>
      <w:szCs w:val="20"/>
      <w:lang w:eastAsia="en-US"/>
    </w:rPr>
  </w:style>
  <w:style w:type="character" w:customStyle="1" w:styleId="TestonotaapidipaginaCarattere">
    <w:name w:val="Testo nota a piè di pagina Carattere"/>
    <w:link w:val="Testonotaapidipagina"/>
    <w:semiHidden/>
    <w:rsid w:val="00392FA5"/>
    <w:rPr>
      <w:rFonts w:ascii="Calibri" w:eastAsia="Calibri" w:hAnsi="Calibri"/>
      <w:lang w:eastAsia="en-US"/>
    </w:rPr>
  </w:style>
  <w:style w:type="paragraph" w:customStyle="1" w:styleId="Citazioneablocco">
    <w:name w:val="Citazione a blocco"/>
    <w:basedOn w:val="Corpotesto1"/>
    <w:link w:val="CitazioneabloccoCarattere"/>
    <w:rsid w:val="00D80D84"/>
    <w:pPr>
      <w:keepLines/>
      <w:widowControl/>
      <w:pBdr>
        <w:top w:val="single" w:sz="6" w:space="14" w:color="808080"/>
        <w:left w:val="single" w:sz="6" w:space="14" w:color="808080"/>
        <w:bottom w:val="single" w:sz="6" w:space="14" w:color="808080"/>
        <w:right w:val="single" w:sz="6" w:space="14" w:color="808080"/>
      </w:pBdr>
      <w:adjustRightInd/>
      <w:spacing w:after="240" w:line="240" w:lineRule="atLeast"/>
      <w:ind w:left="720" w:right="720"/>
      <w:textAlignment w:val="auto"/>
    </w:pPr>
    <w:rPr>
      <w:rFonts w:eastAsia="SimSun"/>
      <w:i/>
      <w:szCs w:val="22"/>
      <w:lang w:val="en-US" w:eastAsia="zh-CN"/>
    </w:rPr>
  </w:style>
  <w:style w:type="character" w:customStyle="1" w:styleId="CitazioneabloccoCarattere">
    <w:name w:val="Citazione a blocco Carattere"/>
    <w:link w:val="Citazioneablocco"/>
    <w:rsid w:val="00D80D84"/>
    <w:rPr>
      <w:rFonts w:ascii="Calibri" w:eastAsia="SimSun" w:hAnsi="Calibri" w:cs="Arial"/>
      <w:i/>
      <w:sz w:val="22"/>
      <w:szCs w:val="22"/>
      <w:lang w:val="en-US" w:eastAsia="zh-CN"/>
    </w:rPr>
  </w:style>
  <w:style w:type="paragraph" w:styleId="Didascalia">
    <w:name w:val="caption"/>
    <w:basedOn w:val="Normale"/>
    <w:next w:val="Normale"/>
    <w:uiPriority w:val="35"/>
    <w:unhideWhenUsed/>
    <w:qFormat/>
    <w:rsid w:val="00D80D84"/>
    <w:pPr>
      <w:spacing w:after="200" w:line="240" w:lineRule="auto"/>
      <w:jc w:val="left"/>
    </w:pPr>
    <w:rPr>
      <w:rFonts w:eastAsia="SimSun" w:cs="Arial"/>
      <w:b/>
      <w:bCs/>
      <w:color w:val="D34817"/>
      <w:sz w:val="18"/>
      <w:szCs w:val="18"/>
      <w:lang w:val="en-US" w:eastAsia="zh-CN"/>
    </w:rPr>
  </w:style>
  <w:style w:type="paragraph" w:styleId="Testonotadichiusura">
    <w:name w:val="endnote text"/>
    <w:basedOn w:val="Normale"/>
    <w:link w:val="TestonotadichiusuraCarattere"/>
    <w:semiHidden/>
    <w:rsid w:val="00D80D84"/>
    <w:pPr>
      <w:spacing w:after="200" w:line="276" w:lineRule="auto"/>
      <w:jc w:val="left"/>
    </w:pPr>
    <w:rPr>
      <w:rFonts w:eastAsia="SimSun"/>
      <w:szCs w:val="22"/>
      <w:lang w:val="en-US" w:eastAsia="zh-CN"/>
    </w:rPr>
  </w:style>
  <w:style w:type="character" w:customStyle="1" w:styleId="TestonotadichiusuraCarattere">
    <w:name w:val="Testo nota di chiusura Carattere"/>
    <w:link w:val="Testonotadichiusura"/>
    <w:semiHidden/>
    <w:rsid w:val="00D80D84"/>
    <w:rPr>
      <w:rFonts w:ascii="Calibri" w:eastAsia="SimSun" w:hAnsi="Calibri" w:cs="Arial"/>
      <w:sz w:val="22"/>
      <w:szCs w:val="22"/>
      <w:lang w:val="en-US" w:eastAsia="zh-CN"/>
    </w:rPr>
  </w:style>
  <w:style w:type="paragraph" w:styleId="Indice1">
    <w:name w:val="index 1"/>
    <w:basedOn w:val="Normale"/>
    <w:semiHidden/>
    <w:rsid w:val="00D80D84"/>
    <w:pPr>
      <w:spacing w:after="200" w:line="276" w:lineRule="auto"/>
      <w:jc w:val="left"/>
    </w:pPr>
    <w:rPr>
      <w:rFonts w:eastAsia="SimSun" w:cs="Arial"/>
      <w:sz w:val="21"/>
      <w:szCs w:val="22"/>
      <w:lang w:val="en-US" w:eastAsia="zh-CN"/>
    </w:rPr>
  </w:style>
  <w:style w:type="paragraph" w:styleId="Indice2">
    <w:name w:val="index 2"/>
    <w:basedOn w:val="Normale"/>
    <w:semiHidden/>
    <w:rsid w:val="00D80D84"/>
    <w:pPr>
      <w:spacing w:after="200" w:line="276" w:lineRule="auto"/>
      <w:ind w:hanging="240"/>
      <w:jc w:val="left"/>
    </w:pPr>
    <w:rPr>
      <w:rFonts w:eastAsia="SimSun" w:cs="Arial"/>
      <w:sz w:val="21"/>
      <w:szCs w:val="22"/>
      <w:lang w:val="en-US" w:eastAsia="zh-CN"/>
    </w:rPr>
  </w:style>
  <w:style w:type="paragraph" w:styleId="Indice3">
    <w:name w:val="index 3"/>
    <w:basedOn w:val="Normale"/>
    <w:semiHidden/>
    <w:rsid w:val="00D80D84"/>
    <w:pPr>
      <w:spacing w:after="200" w:line="276" w:lineRule="auto"/>
      <w:ind w:left="480" w:hanging="240"/>
      <w:jc w:val="left"/>
    </w:pPr>
    <w:rPr>
      <w:rFonts w:eastAsia="SimSun" w:cs="Arial"/>
      <w:sz w:val="21"/>
      <w:szCs w:val="22"/>
      <w:lang w:val="en-US" w:eastAsia="zh-CN"/>
    </w:rPr>
  </w:style>
  <w:style w:type="paragraph" w:styleId="Indice4">
    <w:name w:val="index 4"/>
    <w:basedOn w:val="Normale"/>
    <w:semiHidden/>
    <w:rsid w:val="00D80D84"/>
    <w:pPr>
      <w:spacing w:after="200" w:line="276" w:lineRule="auto"/>
      <w:ind w:left="600" w:hanging="240"/>
      <w:jc w:val="left"/>
    </w:pPr>
    <w:rPr>
      <w:rFonts w:eastAsia="SimSun" w:cs="Arial"/>
      <w:sz w:val="21"/>
      <w:szCs w:val="22"/>
      <w:lang w:val="en-US" w:eastAsia="zh-CN"/>
    </w:rPr>
  </w:style>
  <w:style w:type="paragraph" w:styleId="Indice5">
    <w:name w:val="index 5"/>
    <w:basedOn w:val="Normale"/>
    <w:semiHidden/>
    <w:rsid w:val="00D80D84"/>
    <w:pPr>
      <w:spacing w:after="200" w:line="276" w:lineRule="auto"/>
      <w:ind w:left="840"/>
      <w:jc w:val="left"/>
    </w:pPr>
    <w:rPr>
      <w:rFonts w:eastAsia="SimSun" w:cs="Arial"/>
      <w:sz w:val="21"/>
      <w:szCs w:val="22"/>
      <w:lang w:val="en-US" w:eastAsia="zh-CN"/>
    </w:rPr>
  </w:style>
  <w:style w:type="paragraph" w:styleId="Titoloindice">
    <w:name w:val="index heading"/>
    <w:basedOn w:val="Normale"/>
    <w:next w:val="Indice1"/>
    <w:semiHidden/>
    <w:rsid w:val="00D80D84"/>
    <w:pPr>
      <w:spacing w:after="200" w:line="480" w:lineRule="atLeast"/>
      <w:jc w:val="left"/>
    </w:pPr>
    <w:rPr>
      <w:rFonts w:eastAsia="SimSun" w:cs="Arial"/>
      <w:spacing w:val="-5"/>
      <w:sz w:val="28"/>
      <w:szCs w:val="22"/>
      <w:lang w:val="en-US" w:eastAsia="zh-CN"/>
    </w:rPr>
  </w:style>
  <w:style w:type="character" w:customStyle="1" w:styleId="Enfasitestoiniziale">
    <w:name w:val="Enfasi testo iniziale"/>
    <w:rsid w:val="00D80D84"/>
    <w:rPr>
      <w:caps/>
      <w:sz w:val="18"/>
    </w:rPr>
  </w:style>
  <w:style w:type="paragraph" w:styleId="Puntoelenco">
    <w:name w:val="List Bullet"/>
    <w:basedOn w:val="Normale"/>
    <w:rsid w:val="00D80D84"/>
    <w:pPr>
      <w:numPr>
        <w:numId w:val="22"/>
      </w:numPr>
      <w:spacing w:after="240" w:line="240" w:lineRule="atLeast"/>
      <w:ind w:right="720"/>
    </w:pPr>
    <w:rPr>
      <w:rFonts w:eastAsia="SimSun" w:cs="Arial"/>
      <w:szCs w:val="22"/>
      <w:lang w:val="en-US" w:eastAsia="zh-CN"/>
    </w:rPr>
  </w:style>
  <w:style w:type="paragraph" w:styleId="Testomacro">
    <w:name w:val="macro"/>
    <w:basedOn w:val="Corpotesto1"/>
    <w:link w:val="TestomacroCarattere"/>
    <w:semiHidden/>
    <w:rsid w:val="00D80D84"/>
    <w:pPr>
      <w:widowControl/>
      <w:adjustRightInd/>
      <w:spacing w:after="240" w:line="240" w:lineRule="auto"/>
      <w:ind w:firstLine="360"/>
      <w:jc w:val="left"/>
      <w:textAlignment w:val="auto"/>
    </w:pPr>
    <w:rPr>
      <w:rFonts w:ascii="Courier New" w:eastAsia="SimSun" w:hAnsi="Courier New"/>
      <w:szCs w:val="22"/>
      <w:lang w:val="en-US" w:eastAsia="zh-CN"/>
    </w:rPr>
  </w:style>
  <w:style w:type="character" w:customStyle="1" w:styleId="TestomacroCarattere">
    <w:name w:val="Testo macro Carattere"/>
    <w:link w:val="Testomacro"/>
    <w:semiHidden/>
    <w:rsid w:val="00D80D84"/>
    <w:rPr>
      <w:rFonts w:ascii="Courier New" w:eastAsia="SimSun" w:hAnsi="Courier New" w:cs="Arial"/>
      <w:sz w:val="22"/>
      <w:szCs w:val="22"/>
      <w:lang w:val="en-US" w:eastAsia="zh-CN"/>
    </w:rPr>
  </w:style>
  <w:style w:type="paragraph" w:customStyle="1" w:styleId="Sottotitolocopertina">
    <w:name w:val="Sottotitolo copertina"/>
    <w:basedOn w:val="Normale"/>
    <w:next w:val="Corpotesto1"/>
    <w:rsid w:val="00D80D84"/>
    <w:pPr>
      <w:spacing w:after="200" w:line="276" w:lineRule="auto"/>
      <w:jc w:val="left"/>
    </w:pPr>
    <w:rPr>
      <w:rFonts w:eastAsia="SimSun" w:cs="Arial"/>
      <w:caps/>
      <w:szCs w:val="22"/>
      <w:lang w:eastAsia="zh-CN"/>
    </w:rPr>
  </w:style>
  <w:style w:type="paragraph" w:customStyle="1" w:styleId="Titolocopertina">
    <w:name w:val="Titolo copertina"/>
    <w:basedOn w:val="Normale"/>
    <w:next w:val="Sottotitolocopertina"/>
    <w:rsid w:val="00D80D84"/>
    <w:pPr>
      <w:keepNext/>
      <w:keepLines/>
      <w:spacing w:after="240" w:line="720" w:lineRule="atLeast"/>
      <w:jc w:val="center"/>
    </w:pPr>
    <w:rPr>
      <w:rFonts w:eastAsia="SimSun" w:cs="Arial"/>
      <w:caps/>
      <w:spacing w:val="65"/>
      <w:kern w:val="20"/>
      <w:sz w:val="64"/>
      <w:szCs w:val="22"/>
      <w:lang w:val="en-US" w:eastAsia="zh-CN"/>
    </w:rPr>
  </w:style>
  <w:style w:type="paragraph" w:styleId="Indicedellefigure">
    <w:name w:val="table of figures"/>
    <w:basedOn w:val="Normale"/>
    <w:semiHidden/>
    <w:rsid w:val="00D80D84"/>
    <w:pPr>
      <w:spacing w:after="200" w:line="276" w:lineRule="auto"/>
      <w:jc w:val="left"/>
    </w:pPr>
    <w:rPr>
      <w:rFonts w:eastAsia="SimSun" w:cs="Arial"/>
      <w:szCs w:val="22"/>
      <w:lang w:val="en-US" w:eastAsia="zh-CN"/>
    </w:rPr>
  </w:style>
  <w:style w:type="paragraph" w:styleId="Sommario4">
    <w:name w:val="toc 4"/>
    <w:basedOn w:val="Normale"/>
    <w:uiPriority w:val="39"/>
    <w:rsid w:val="00D80D84"/>
    <w:pPr>
      <w:tabs>
        <w:tab w:val="right" w:leader="dot" w:pos="5040"/>
      </w:tabs>
      <w:spacing w:after="200" w:line="276" w:lineRule="auto"/>
      <w:jc w:val="left"/>
    </w:pPr>
    <w:rPr>
      <w:rFonts w:eastAsia="SimSun" w:cs="Arial"/>
      <w:i/>
      <w:szCs w:val="22"/>
      <w:lang w:val="en-US" w:eastAsia="zh-CN"/>
    </w:rPr>
  </w:style>
  <w:style w:type="paragraph" w:styleId="Sommario5">
    <w:name w:val="toc 5"/>
    <w:basedOn w:val="Normale"/>
    <w:uiPriority w:val="39"/>
    <w:rsid w:val="00D80D84"/>
    <w:pPr>
      <w:spacing w:after="200" w:line="276" w:lineRule="auto"/>
      <w:jc w:val="left"/>
    </w:pPr>
    <w:rPr>
      <w:rFonts w:eastAsia="SimSun" w:cs="Arial"/>
      <w:i/>
      <w:szCs w:val="22"/>
      <w:lang w:val="en-US" w:eastAsia="zh-CN"/>
    </w:rPr>
  </w:style>
  <w:style w:type="paragraph" w:customStyle="1" w:styleId="Intestazionidicolonna">
    <w:name w:val="Intestazioni di colonna"/>
    <w:basedOn w:val="Normale"/>
    <w:rsid w:val="00D80D84"/>
    <w:pPr>
      <w:keepNext/>
      <w:spacing w:before="80" w:after="200" w:line="276" w:lineRule="auto"/>
      <w:jc w:val="center"/>
    </w:pPr>
    <w:rPr>
      <w:rFonts w:eastAsia="SimSun" w:cs="Arial"/>
      <w:caps/>
      <w:sz w:val="14"/>
      <w:szCs w:val="22"/>
      <w:lang w:val="en-US" w:eastAsia="zh-CN"/>
    </w:rPr>
  </w:style>
  <w:style w:type="paragraph" w:styleId="Testocommento">
    <w:name w:val="annotation text"/>
    <w:basedOn w:val="Normale"/>
    <w:link w:val="TestocommentoCarattere"/>
    <w:semiHidden/>
    <w:rsid w:val="00D80D84"/>
    <w:pPr>
      <w:spacing w:after="200" w:line="276" w:lineRule="auto"/>
      <w:jc w:val="left"/>
    </w:pPr>
    <w:rPr>
      <w:rFonts w:eastAsia="SimSun"/>
      <w:szCs w:val="22"/>
      <w:lang w:val="en-US" w:eastAsia="zh-CN"/>
    </w:rPr>
  </w:style>
  <w:style w:type="character" w:customStyle="1" w:styleId="TestocommentoCarattere">
    <w:name w:val="Testo commento Carattere"/>
    <w:link w:val="Testocommento"/>
    <w:semiHidden/>
    <w:rsid w:val="00D80D84"/>
    <w:rPr>
      <w:rFonts w:ascii="Calibri" w:eastAsia="SimSun" w:hAnsi="Calibri" w:cs="Arial"/>
      <w:sz w:val="22"/>
      <w:szCs w:val="22"/>
      <w:lang w:val="en-US" w:eastAsia="zh-CN"/>
    </w:rPr>
  </w:style>
  <w:style w:type="paragraph" w:customStyle="1" w:styleId="Nomeazienda">
    <w:name w:val="Nome azienda"/>
    <w:basedOn w:val="Corpotesto1"/>
    <w:rsid w:val="00D80D84"/>
    <w:pPr>
      <w:keepLines/>
      <w:framePr w:w="8640" w:h="1440" w:wrap="notBeside" w:vAnchor="page" w:hAnchor="margin" w:xAlign="center" w:y="889"/>
      <w:widowControl/>
      <w:adjustRightInd/>
      <w:spacing w:after="40" w:line="240" w:lineRule="atLeast"/>
      <w:jc w:val="center"/>
      <w:textAlignment w:val="auto"/>
    </w:pPr>
    <w:rPr>
      <w:rFonts w:eastAsia="SimSun" w:cs="Arial"/>
      <w:caps/>
      <w:spacing w:val="75"/>
      <w:kern w:val="18"/>
      <w:szCs w:val="22"/>
      <w:lang w:val="en-US" w:eastAsia="zh-CN"/>
    </w:rPr>
  </w:style>
  <w:style w:type="paragraph" w:styleId="Indicefonti">
    <w:name w:val="table of authorities"/>
    <w:basedOn w:val="Normale"/>
    <w:semiHidden/>
    <w:rsid w:val="00D80D84"/>
    <w:pPr>
      <w:tabs>
        <w:tab w:val="right" w:leader="dot" w:pos="7560"/>
      </w:tabs>
      <w:spacing w:after="200" w:line="276" w:lineRule="auto"/>
      <w:jc w:val="left"/>
    </w:pPr>
    <w:rPr>
      <w:rFonts w:eastAsia="SimSun" w:cs="Arial"/>
      <w:szCs w:val="22"/>
      <w:lang w:val="en-US" w:eastAsia="zh-CN"/>
    </w:rPr>
  </w:style>
  <w:style w:type="paragraph" w:styleId="Titoloindicefonti">
    <w:name w:val="toa heading"/>
    <w:basedOn w:val="Normale"/>
    <w:next w:val="Indicefonti"/>
    <w:semiHidden/>
    <w:rsid w:val="00D80D84"/>
    <w:pPr>
      <w:keepNext/>
      <w:spacing w:after="200" w:line="720" w:lineRule="atLeast"/>
      <w:jc w:val="left"/>
    </w:pPr>
    <w:rPr>
      <w:rFonts w:eastAsia="SimSun" w:cs="Arial"/>
      <w:caps/>
      <w:spacing w:val="-10"/>
      <w:kern w:val="28"/>
      <w:szCs w:val="22"/>
      <w:lang w:val="en-US" w:eastAsia="zh-CN"/>
    </w:rPr>
  </w:style>
  <w:style w:type="paragraph" w:customStyle="1" w:styleId="Etichettediriga">
    <w:name w:val="Etichette di riga"/>
    <w:basedOn w:val="Normale"/>
    <w:rsid w:val="00D80D84"/>
    <w:pPr>
      <w:keepNext/>
      <w:spacing w:before="40" w:after="200" w:line="276" w:lineRule="auto"/>
      <w:jc w:val="left"/>
    </w:pPr>
    <w:rPr>
      <w:rFonts w:eastAsia="SimSun" w:cs="Arial"/>
      <w:sz w:val="18"/>
      <w:szCs w:val="22"/>
      <w:lang w:val="en-US" w:eastAsia="zh-CN"/>
    </w:rPr>
  </w:style>
  <w:style w:type="paragraph" w:customStyle="1" w:styleId="Percentuale">
    <w:name w:val="Percentuale"/>
    <w:basedOn w:val="Normale"/>
    <w:rsid w:val="00D80D84"/>
    <w:pPr>
      <w:spacing w:before="40" w:after="200" w:line="276" w:lineRule="auto"/>
      <w:jc w:val="center"/>
    </w:pPr>
    <w:rPr>
      <w:rFonts w:eastAsia="SimSun" w:cs="Arial"/>
      <w:sz w:val="18"/>
      <w:szCs w:val="22"/>
      <w:lang w:val="en-US" w:eastAsia="zh-CN"/>
    </w:rPr>
  </w:style>
  <w:style w:type="paragraph" w:customStyle="1" w:styleId="Elenconumerato">
    <w:name w:val="Elenco numerato"/>
    <w:basedOn w:val="Normale"/>
    <w:link w:val="ElenconumeratoCarattere"/>
    <w:rsid w:val="00D80D84"/>
    <w:pPr>
      <w:tabs>
        <w:tab w:val="num" w:pos="720"/>
      </w:tabs>
      <w:spacing w:after="240" w:line="312" w:lineRule="auto"/>
      <w:ind w:left="720" w:hanging="360"/>
      <w:contextualSpacing/>
      <w:jc w:val="left"/>
    </w:pPr>
    <w:rPr>
      <w:rFonts w:eastAsia="SimSun"/>
      <w:szCs w:val="22"/>
      <w:lang w:val="en-US" w:eastAsia="zh-CN"/>
    </w:rPr>
  </w:style>
  <w:style w:type="character" w:customStyle="1" w:styleId="ElenconumeratoCarattere">
    <w:name w:val="Elenco numerato Carattere"/>
    <w:link w:val="Elenconumerato"/>
    <w:rsid w:val="00D80D84"/>
    <w:rPr>
      <w:rFonts w:ascii="Calibri" w:eastAsia="SimSun" w:hAnsi="Calibri"/>
      <w:sz w:val="22"/>
      <w:szCs w:val="22"/>
      <w:lang w:val="en-US" w:eastAsia="zh-CN"/>
    </w:rPr>
  </w:style>
  <w:style w:type="paragraph" w:customStyle="1" w:styleId="Elenconumeratograssetto">
    <w:name w:val="Elenco numerato grassetto"/>
    <w:basedOn w:val="Elenconumerato"/>
    <w:link w:val="ElenconumeratograssettoCarattere"/>
    <w:rsid w:val="00D80D84"/>
    <w:rPr>
      <w:b/>
      <w:bCs/>
    </w:rPr>
  </w:style>
  <w:style w:type="character" w:customStyle="1" w:styleId="ElenconumeratograssettoCarattere">
    <w:name w:val="Elenco numerato grassetto Carattere"/>
    <w:link w:val="Elenconumeratograssetto"/>
    <w:rsid w:val="00D80D84"/>
    <w:rPr>
      <w:rFonts w:ascii="Calibri" w:eastAsia="SimSun" w:hAnsi="Calibri" w:cs="Arial"/>
      <w:b/>
      <w:bCs/>
      <w:sz w:val="22"/>
      <w:szCs w:val="22"/>
      <w:lang w:val="en-US" w:eastAsia="zh-CN"/>
    </w:rPr>
  </w:style>
  <w:style w:type="paragraph" w:customStyle="1" w:styleId="Interlinea">
    <w:name w:val="Interlinea"/>
    <w:basedOn w:val="Normale"/>
    <w:rsid w:val="00D80D84"/>
    <w:pPr>
      <w:spacing w:after="200" w:line="276" w:lineRule="auto"/>
      <w:jc w:val="left"/>
    </w:pPr>
    <w:rPr>
      <w:rFonts w:ascii="Verdana" w:eastAsia="SimSun" w:hAnsi="Verdana" w:cs="Arial"/>
      <w:sz w:val="12"/>
      <w:szCs w:val="22"/>
      <w:lang w:val="en-US" w:eastAsia="zh-CN"/>
    </w:rPr>
  </w:style>
  <w:style w:type="paragraph" w:styleId="Citazione">
    <w:name w:val="Quote"/>
    <w:basedOn w:val="Normale"/>
    <w:next w:val="Normale"/>
    <w:link w:val="CitazioneCarattere"/>
    <w:uiPriority w:val="29"/>
    <w:qFormat/>
    <w:rsid w:val="00D80D84"/>
    <w:pPr>
      <w:spacing w:after="200" w:line="276" w:lineRule="auto"/>
      <w:jc w:val="left"/>
    </w:pPr>
    <w:rPr>
      <w:rFonts w:eastAsia="SimSun"/>
      <w:i/>
      <w:iCs/>
      <w:color w:val="000000"/>
      <w:szCs w:val="22"/>
      <w:lang w:val="en-US" w:eastAsia="zh-CN"/>
    </w:rPr>
  </w:style>
  <w:style w:type="character" w:customStyle="1" w:styleId="CitazioneCarattere">
    <w:name w:val="Citazione Carattere"/>
    <w:link w:val="Citazione"/>
    <w:uiPriority w:val="29"/>
    <w:rsid w:val="00D80D84"/>
    <w:rPr>
      <w:rFonts w:ascii="Calibri" w:eastAsia="SimSun" w:hAnsi="Calibri" w:cs="Arial"/>
      <w:i/>
      <w:iCs/>
      <w:color w:val="000000"/>
      <w:sz w:val="22"/>
      <w:szCs w:val="22"/>
      <w:lang w:val="en-US" w:eastAsia="zh-CN"/>
    </w:rPr>
  </w:style>
  <w:style w:type="paragraph" w:styleId="Citazioneintensa">
    <w:name w:val="Intense Quote"/>
    <w:basedOn w:val="Normale"/>
    <w:next w:val="Normale"/>
    <w:link w:val="CitazioneintensaCarattere"/>
    <w:uiPriority w:val="30"/>
    <w:qFormat/>
    <w:rsid w:val="00D80D84"/>
    <w:pPr>
      <w:pBdr>
        <w:bottom w:val="single" w:sz="4" w:space="4" w:color="D34817"/>
      </w:pBdr>
      <w:spacing w:before="200" w:after="280" w:line="276" w:lineRule="auto"/>
      <w:ind w:left="936" w:right="936"/>
      <w:jc w:val="left"/>
    </w:pPr>
    <w:rPr>
      <w:rFonts w:eastAsia="SimSun"/>
      <w:b/>
      <w:bCs/>
      <w:i/>
      <w:iCs/>
      <w:color w:val="D34817"/>
      <w:szCs w:val="22"/>
      <w:lang w:val="en-US" w:eastAsia="zh-CN"/>
    </w:rPr>
  </w:style>
  <w:style w:type="character" w:customStyle="1" w:styleId="CitazioneintensaCarattere">
    <w:name w:val="Citazione intensa Carattere"/>
    <w:link w:val="Citazioneintensa"/>
    <w:uiPriority w:val="30"/>
    <w:rsid w:val="00D80D84"/>
    <w:rPr>
      <w:rFonts w:ascii="Calibri" w:eastAsia="SimSun" w:hAnsi="Calibri" w:cs="Arial"/>
      <w:b/>
      <w:bCs/>
      <w:i/>
      <w:iCs/>
      <w:color w:val="D34817"/>
      <w:sz w:val="22"/>
      <w:szCs w:val="22"/>
      <w:lang w:val="en-US" w:eastAsia="zh-CN"/>
    </w:rPr>
  </w:style>
  <w:style w:type="character" w:styleId="Enfasidelicata">
    <w:name w:val="Subtle Emphasis"/>
    <w:uiPriority w:val="19"/>
    <w:qFormat/>
    <w:rsid w:val="00D80D84"/>
    <w:rPr>
      <w:i/>
      <w:iCs/>
      <w:color w:val="808080"/>
    </w:rPr>
  </w:style>
  <w:style w:type="character" w:styleId="Enfasiintensa">
    <w:name w:val="Intense Emphasis"/>
    <w:uiPriority w:val="21"/>
    <w:qFormat/>
    <w:rsid w:val="00D80D84"/>
    <w:rPr>
      <w:b/>
      <w:bCs/>
      <w:i/>
      <w:iCs/>
      <w:color w:val="D34817"/>
    </w:rPr>
  </w:style>
  <w:style w:type="character" w:styleId="Riferimentodelicato">
    <w:name w:val="Subtle Reference"/>
    <w:uiPriority w:val="31"/>
    <w:qFormat/>
    <w:rsid w:val="00D80D84"/>
    <w:rPr>
      <w:smallCaps/>
      <w:color w:val="9B2D1F"/>
      <w:u w:val="single"/>
    </w:rPr>
  </w:style>
  <w:style w:type="character" w:styleId="Riferimentointenso">
    <w:name w:val="Intense Reference"/>
    <w:uiPriority w:val="32"/>
    <w:qFormat/>
    <w:rsid w:val="00D80D84"/>
    <w:rPr>
      <w:b/>
      <w:bCs/>
      <w:smallCaps/>
      <w:color w:val="9B2D1F"/>
      <w:spacing w:val="5"/>
      <w:u w:val="single"/>
    </w:rPr>
  </w:style>
  <w:style w:type="character" w:styleId="Titolodellibro">
    <w:name w:val="Book Title"/>
    <w:uiPriority w:val="33"/>
    <w:qFormat/>
    <w:rsid w:val="00D80D84"/>
    <w:rPr>
      <w:b/>
      <w:bCs/>
      <w:smallCaps/>
      <w:spacing w:val="5"/>
    </w:rPr>
  </w:style>
  <w:style w:type="paragraph" w:styleId="Soggettocommento">
    <w:name w:val="annotation subject"/>
    <w:basedOn w:val="Testocommento"/>
    <w:next w:val="Testocommento"/>
    <w:link w:val="SoggettocommentoCarattere"/>
    <w:rsid w:val="00D80D84"/>
    <w:pPr>
      <w:spacing w:line="240" w:lineRule="auto"/>
    </w:pPr>
    <w:rPr>
      <w:b/>
      <w:bCs/>
    </w:rPr>
  </w:style>
  <w:style w:type="character" w:customStyle="1" w:styleId="SoggettocommentoCarattere">
    <w:name w:val="Soggetto commento Carattere"/>
    <w:link w:val="Soggettocommento"/>
    <w:rsid w:val="00D80D84"/>
    <w:rPr>
      <w:rFonts w:ascii="Calibri" w:eastAsia="SimSun" w:hAnsi="Calibri" w:cs="Arial"/>
      <w:b/>
      <w:bCs/>
      <w:sz w:val="22"/>
      <w:szCs w:val="22"/>
      <w:lang w:val="en-US" w:eastAsia="zh-CN"/>
    </w:rPr>
  </w:style>
  <w:style w:type="paragraph" w:styleId="Testonormale">
    <w:name w:val="Plain Text"/>
    <w:basedOn w:val="Normale"/>
    <w:link w:val="TestonormaleCarattere"/>
    <w:rsid w:val="00D80D84"/>
    <w:rPr>
      <w:rFonts w:ascii="Times New Roman" w:hAnsi="Times New Roman"/>
      <w:sz w:val="24"/>
      <w:szCs w:val="20"/>
    </w:rPr>
  </w:style>
  <w:style w:type="character" w:customStyle="1" w:styleId="TestonormaleCarattere">
    <w:name w:val="Testo normale Carattere"/>
    <w:link w:val="Testonormale"/>
    <w:rsid w:val="00D80D84"/>
    <w:rPr>
      <w:sz w:val="24"/>
    </w:rPr>
  </w:style>
  <w:style w:type="paragraph" w:styleId="Revisione">
    <w:name w:val="Revision"/>
    <w:hidden/>
    <w:uiPriority w:val="99"/>
    <w:semiHidden/>
    <w:rsid w:val="00D80D84"/>
    <w:rPr>
      <w:rFonts w:ascii="Calibri" w:eastAsia="SimSun" w:hAnsi="Calibri" w:cs="Arial"/>
      <w:sz w:val="22"/>
      <w:szCs w:val="22"/>
      <w:lang w:val="en-US" w:eastAsia="zh-CN"/>
    </w:rPr>
  </w:style>
  <w:style w:type="paragraph" w:customStyle="1" w:styleId="Normal">
    <w:name w:val="[Normal]"/>
    <w:basedOn w:val="Normale"/>
    <w:uiPriority w:val="99"/>
    <w:rsid w:val="00D80D84"/>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line="240" w:lineRule="auto"/>
      <w:jc w:val="left"/>
    </w:pPr>
    <w:rPr>
      <w:rFonts w:ascii="Arial" w:hAnsi="Arial" w:cs="Arial"/>
      <w:sz w:val="24"/>
    </w:rPr>
  </w:style>
  <w:style w:type="paragraph" w:styleId="Sommario6">
    <w:name w:val="toc 6"/>
    <w:basedOn w:val="Normale"/>
    <w:next w:val="Normale"/>
    <w:autoRedefine/>
    <w:uiPriority w:val="39"/>
    <w:unhideWhenUsed/>
    <w:rsid w:val="00D80D84"/>
    <w:pPr>
      <w:spacing w:after="100" w:line="276" w:lineRule="auto"/>
      <w:ind w:left="1100"/>
      <w:jc w:val="left"/>
    </w:pPr>
    <w:rPr>
      <w:rFonts w:eastAsia="SimSun" w:cs="Arial"/>
      <w:szCs w:val="22"/>
    </w:rPr>
  </w:style>
  <w:style w:type="paragraph" w:styleId="Sommario7">
    <w:name w:val="toc 7"/>
    <w:basedOn w:val="Normale"/>
    <w:next w:val="Normale"/>
    <w:autoRedefine/>
    <w:uiPriority w:val="39"/>
    <w:unhideWhenUsed/>
    <w:rsid w:val="00D80D84"/>
    <w:pPr>
      <w:spacing w:after="100" w:line="276" w:lineRule="auto"/>
      <w:ind w:left="1320"/>
      <w:jc w:val="left"/>
    </w:pPr>
    <w:rPr>
      <w:rFonts w:eastAsia="SimSun" w:cs="Arial"/>
      <w:szCs w:val="22"/>
    </w:rPr>
  </w:style>
  <w:style w:type="paragraph" w:styleId="Sommario8">
    <w:name w:val="toc 8"/>
    <w:basedOn w:val="Normale"/>
    <w:next w:val="Normale"/>
    <w:autoRedefine/>
    <w:uiPriority w:val="39"/>
    <w:unhideWhenUsed/>
    <w:rsid w:val="00D80D84"/>
    <w:pPr>
      <w:spacing w:after="100" w:line="276" w:lineRule="auto"/>
      <w:ind w:left="1540"/>
      <w:jc w:val="left"/>
    </w:pPr>
    <w:rPr>
      <w:rFonts w:eastAsia="SimSun" w:cs="Arial"/>
      <w:szCs w:val="22"/>
    </w:rPr>
  </w:style>
  <w:style w:type="paragraph" w:styleId="Sommario9">
    <w:name w:val="toc 9"/>
    <w:basedOn w:val="Normale"/>
    <w:next w:val="Normale"/>
    <w:autoRedefine/>
    <w:uiPriority w:val="39"/>
    <w:unhideWhenUsed/>
    <w:rsid w:val="00D80D84"/>
    <w:pPr>
      <w:spacing w:after="100" w:line="276" w:lineRule="auto"/>
      <w:ind w:left="1760"/>
      <w:jc w:val="left"/>
    </w:pPr>
    <w:rPr>
      <w:rFonts w:eastAsia="SimSun" w:cs="Arial"/>
      <w:szCs w:val="22"/>
    </w:rPr>
  </w:style>
  <w:style w:type="paragraph" w:styleId="Corpotesto">
    <w:name w:val="Body Text"/>
    <w:basedOn w:val="Normale"/>
    <w:qFormat/>
    <w:rsid w:val="00382102"/>
    <w:pPr>
      <w:widowControl w:val="0"/>
      <w:adjustRightInd w:val="0"/>
      <w:spacing w:line="360" w:lineRule="atLeast"/>
      <w:textAlignment w:val="baseline"/>
    </w:pPr>
    <w:rPr>
      <w:szCs w:val="20"/>
    </w:rPr>
  </w:style>
  <w:style w:type="character" w:customStyle="1" w:styleId="CorpotestoCarattere1">
    <w:name w:val="Corpo testo Carattere1"/>
    <w:basedOn w:val="Carpredefinitoparagrafo"/>
    <w:semiHidden/>
    <w:rsid w:val="00382102"/>
    <w:rPr>
      <w:rFonts w:ascii="Calibri" w:hAnsi="Calibri"/>
      <w:sz w:val="22"/>
      <w:szCs w:val="24"/>
    </w:rPr>
  </w:style>
  <w:style w:type="table" w:styleId="Sfondochiaro-Colore1">
    <w:name w:val="Light Shading Accent 1"/>
    <w:basedOn w:val="Tabellanormale"/>
    <w:uiPriority w:val="60"/>
    <w:rsid w:val="0038210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ellagriglia4-colore12">
    <w:name w:val="Tabella griglia 4 - colore 12"/>
    <w:basedOn w:val="Tabellanormale"/>
    <w:uiPriority w:val="49"/>
    <w:rsid w:val="00382102"/>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lagriglia4-colore62">
    <w:name w:val="Tabella griglia 4 - colore 62"/>
    <w:basedOn w:val="Tabellanormale"/>
    <w:uiPriority w:val="49"/>
    <w:rsid w:val="00382102"/>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ellagriglia5scura-colore12">
    <w:name w:val="Tabella griglia 5 scura - colore 12"/>
    <w:basedOn w:val="Tabellanormale"/>
    <w:uiPriority w:val="50"/>
    <w:rsid w:val="0038210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ellagriglia2-colore12">
    <w:name w:val="Tabella griglia 2 - colore 12"/>
    <w:basedOn w:val="Tabellanormale"/>
    <w:uiPriority w:val="47"/>
    <w:rsid w:val="00382102"/>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lagriglia4-colore52">
    <w:name w:val="Tabella griglia 4 - colore 52"/>
    <w:basedOn w:val="Tabellanormale"/>
    <w:uiPriority w:val="49"/>
    <w:rsid w:val="00382102"/>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lagriglia6acolori-colore12">
    <w:name w:val="Tabella griglia 6 a colori - colore 12"/>
    <w:basedOn w:val="Tabellanormale"/>
    <w:uiPriority w:val="51"/>
    <w:rsid w:val="00382102"/>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lagriglia1chiara-colore12">
    <w:name w:val="Tabella griglia 1 chiara - colore 12"/>
    <w:basedOn w:val="Tabellanormale"/>
    <w:uiPriority w:val="46"/>
    <w:rsid w:val="00382102"/>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customStyle="1" w:styleId="Nessuno">
    <w:name w:val="Nessuno"/>
    <w:rsid w:val="00382102"/>
  </w:style>
  <w:style w:type="paragraph" w:styleId="Corpodeltesto2">
    <w:name w:val="Body Text 2"/>
    <w:basedOn w:val="Normale"/>
    <w:link w:val="Corpodeltesto2Carattere"/>
    <w:uiPriority w:val="99"/>
    <w:unhideWhenUsed/>
    <w:rsid w:val="00382102"/>
    <w:pPr>
      <w:spacing w:after="120" w:line="480" w:lineRule="auto"/>
    </w:pPr>
  </w:style>
  <w:style w:type="character" w:customStyle="1" w:styleId="Corpodeltesto2Carattere">
    <w:name w:val="Corpo del testo 2 Carattere"/>
    <w:basedOn w:val="Carpredefinitoparagrafo"/>
    <w:link w:val="Corpodeltesto2"/>
    <w:uiPriority w:val="99"/>
    <w:rsid w:val="00382102"/>
    <w:rPr>
      <w:rFonts w:ascii="Calibri" w:hAnsi="Calibri"/>
      <w:sz w:val="22"/>
      <w:szCs w:val="24"/>
    </w:rPr>
  </w:style>
  <w:style w:type="paragraph" w:styleId="Testodelblocco">
    <w:name w:val="Block Text"/>
    <w:basedOn w:val="Normale"/>
    <w:rsid w:val="00382102"/>
    <w:pPr>
      <w:tabs>
        <w:tab w:val="left" w:pos="-1985"/>
        <w:tab w:val="left" w:pos="-1843"/>
      </w:tabs>
      <w:spacing w:line="240" w:lineRule="auto"/>
      <w:ind w:left="284" w:right="-2"/>
      <w:jc w:val="center"/>
    </w:pPr>
    <w:rPr>
      <w:rFonts w:ascii="Arial" w:eastAsia="Times" w:hAnsi="Arial"/>
      <w:color w:val="0000FF"/>
      <w:sz w:val="24"/>
      <w:szCs w:val="20"/>
    </w:rPr>
  </w:style>
  <w:style w:type="character" w:styleId="Rimandocommento">
    <w:name w:val="annotation reference"/>
    <w:semiHidden/>
    <w:unhideWhenUsed/>
    <w:rsid w:val="00382102"/>
    <w:rPr>
      <w:sz w:val="16"/>
      <w:szCs w:val="16"/>
    </w:rPr>
  </w:style>
  <w:style w:type="character" w:customStyle="1" w:styleId="fontstyle01">
    <w:name w:val="fontstyle01"/>
    <w:basedOn w:val="Carpredefinitoparagrafo"/>
    <w:rsid w:val="008B65AD"/>
    <w:rPr>
      <w:rFonts w:ascii="Times New Roman" w:hAnsi="Times New Roman" w:cs="Times New Roman" w:hint="default"/>
      <w:b/>
      <w:bCs/>
      <w:i/>
      <w:iCs/>
      <w:color w:val="000000"/>
      <w:sz w:val="24"/>
      <w:szCs w:val="24"/>
    </w:rPr>
  </w:style>
  <w:style w:type="character" w:customStyle="1" w:styleId="fontstyle21">
    <w:name w:val="fontstyle21"/>
    <w:basedOn w:val="Carpredefinitoparagrafo"/>
    <w:rsid w:val="008B65AD"/>
    <w:rPr>
      <w:rFonts w:ascii="Times New Roman" w:hAnsi="Times New Roman" w:cs="Times New Roman" w:hint="default"/>
      <w:b w:val="0"/>
      <w:bCs w:val="0"/>
      <w:i w:val="0"/>
      <w:iCs w:val="0"/>
      <w:color w:val="000000"/>
      <w:sz w:val="24"/>
      <w:szCs w:val="24"/>
    </w:rPr>
  </w:style>
  <w:style w:type="character" w:styleId="Rimandonotaapidipagina">
    <w:name w:val="footnote reference"/>
    <w:basedOn w:val="Carpredefinitoparagrafo"/>
    <w:semiHidden/>
    <w:unhideWhenUsed/>
    <w:rsid w:val="00D2089D"/>
    <w:rPr>
      <w:vertAlign w:val="superscript"/>
    </w:rPr>
  </w:style>
  <w:style w:type="character" w:customStyle="1" w:styleId="UnresolvedMention">
    <w:name w:val="Unresolved Mention"/>
    <w:basedOn w:val="Carpredefinitoparagrafo"/>
    <w:uiPriority w:val="99"/>
    <w:semiHidden/>
    <w:unhideWhenUsed/>
    <w:rsid w:val="00FE29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54260">
      <w:bodyDiv w:val="1"/>
      <w:marLeft w:val="0"/>
      <w:marRight w:val="0"/>
      <w:marTop w:val="0"/>
      <w:marBottom w:val="0"/>
      <w:divBdr>
        <w:top w:val="none" w:sz="0" w:space="0" w:color="auto"/>
        <w:left w:val="none" w:sz="0" w:space="0" w:color="auto"/>
        <w:bottom w:val="none" w:sz="0" w:space="0" w:color="auto"/>
        <w:right w:val="none" w:sz="0" w:space="0" w:color="auto"/>
      </w:divBdr>
      <w:divsChild>
        <w:div w:id="330983481">
          <w:marLeft w:val="0"/>
          <w:marRight w:val="0"/>
          <w:marTop w:val="0"/>
          <w:marBottom w:val="0"/>
          <w:divBdr>
            <w:top w:val="none" w:sz="0" w:space="0" w:color="auto"/>
            <w:left w:val="none" w:sz="0" w:space="0" w:color="auto"/>
            <w:bottom w:val="none" w:sz="0" w:space="0" w:color="auto"/>
            <w:right w:val="none" w:sz="0" w:space="0" w:color="auto"/>
          </w:divBdr>
          <w:divsChild>
            <w:div w:id="173415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74800">
      <w:bodyDiv w:val="1"/>
      <w:marLeft w:val="0"/>
      <w:marRight w:val="0"/>
      <w:marTop w:val="0"/>
      <w:marBottom w:val="0"/>
      <w:divBdr>
        <w:top w:val="none" w:sz="0" w:space="0" w:color="auto"/>
        <w:left w:val="none" w:sz="0" w:space="0" w:color="auto"/>
        <w:bottom w:val="none" w:sz="0" w:space="0" w:color="auto"/>
        <w:right w:val="none" w:sz="0" w:space="0" w:color="auto"/>
      </w:divBdr>
    </w:div>
    <w:div w:id="113184517">
      <w:bodyDiv w:val="1"/>
      <w:marLeft w:val="0"/>
      <w:marRight w:val="0"/>
      <w:marTop w:val="0"/>
      <w:marBottom w:val="0"/>
      <w:divBdr>
        <w:top w:val="none" w:sz="0" w:space="0" w:color="auto"/>
        <w:left w:val="none" w:sz="0" w:space="0" w:color="auto"/>
        <w:bottom w:val="none" w:sz="0" w:space="0" w:color="auto"/>
        <w:right w:val="none" w:sz="0" w:space="0" w:color="auto"/>
      </w:divBdr>
    </w:div>
    <w:div w:id="131020682">
      <w:bodyDiv w:val="1"/>
      <w:marLeft w:val="0"/>
      <w:marRight w:val="0"/>
      <w:marTop w:val="0"/>
      <w:marBottom w:val="0"/>
      <w:divBdr>
        <w:top w:val="none" w:sz="0" w:space="0" w:color="auto"/>
        <w:left w:val="none" w:sz="0" w:space="0" w:color="auto"/>
        <w:bottom w:val="none" w:sz="0" w:space="0" w:color="auto"/>
        <w:right w:val="none" w:sz="0" w:space="0" w:color="auto"/>
      </w:divBdr>
    </w:div>
    <w:div w:id="235283381">
      <w:bodyDiv w:val="1"/>
      <w:marLeft w:val="0"/>
      <w:marRight w:val="0"/>
      <w:marTop w:val="0"/>
      <w:marBottom w:val="0"/>
      <w:divBdr>
        <w:top w:val="none" w:sz="0" w:space="0" w:color="auto"/>
        <w:left w:val="none" w:sz="0" w:space="0" w:color="auto"/>
        <w:bottom w:val="none" w:sz="0" w:space="0" w:color="auto"/>
        <w:right w:val="none" w:sz="0" w:space="0" w:color="auto"/>
      </w:divBdr>
    </w:div>
    <w:div w:id="249434439">
      <w:bodyDiv w:val="1"/>
      <w:marLeft w:val="0"/>
      <w:marRight w:val="0"/>
      <w:marTop w:val="0"/>
      <w:marBottom w:val="0"/>
      <w:divBdr>
        <w:top w:val="none" w:sz="0" w:space="0" w:color="auto"/>
        <w:left w:val="none" w:sz="0" w:space="0" w:color="auto"/>
        <w:bottom w:val="none" w:sz="0" w:space="0" w:color="auto"/>
        <w:right w:val="none" w:sz="0" w:space="0" w:color="auto"/>
      </w:divBdr>
    </w:div>
    <w:div w:id="278805583">
      <w:bodyDiv w:val="1"/>
      <w:marLeft w:val="0"/>
      <w:marRight w:val="0"/>
      <w:marTop w:val="0"/>
      <w:marBottom w:val="0"/>
      <w:divBdr>
        <w:top w:val="none" w:sz="0" w:space="0" w:color="auto"/>
        <w:left w:val="none" w:sz="0" w:space="0" w:color="auto"/>
        <w:bottom w:val="none" w:sz="0" w:space="0" w:color="auto"/>
        <w:right w:val="none" w:sz="0" w:space="0" w:color="auto"/>
      </w:divBdr>
    </w:div>
    <w:div w:id="291597159">
      <w:bodyDiv w:val="1"/>
      <w:marLeft w:val="0"/>
      <w:marRight w:val="0"/>
      <w:marTop w:val="0"/>
      <w:marBottom w:val="0"/>
      <w:divBdr>
        <w:top w:val="none" w:sz="0" w:space="0" w:color="auto"/>
        <w:left w:val="none" w:sz="0" w:space="0" w:color="auto"/>
        <w:bottom w:val="none" w:sz="0" w:space="0" w:color="auto"/>
        <w:right w:val="none" w:sz="0" w:space="0" w:color="auto"/>
      </w:divBdr>
    </w:div>
    <w:div w:id="321590234">
      <w:bodyDiv w:val="1"/>
      <w:marLeft w:val="0"/>
      <w:marRight w:val="0"/>
      <w:marTop w:val="0"/>
      <w:marBottom w:val="0"/>
      <w:divBdr>
        <w:top w:val="none" w:sz="0" w:space="0" w:color="auto"/>
        <w:left w:val="none" w:sz="0" w:space="0" w:color="auto"/>
        <w:bottom w:val="none" w:sz="0" w:space="0" w:color="auto"/>
        <w:right w:val="none" w:sz="0" w:space="0" w:color="auto"/>
      </w:divBdr>
    </w:div>
    <w:div w:id="329871595">
      <w:bodyDiv w:val="1"/>
      <w:marLeft w:val="0"/>
      <w:marRight w:val="0"/>
      <w:marTop w:val="0"/>
      <w:marBottom w:val="0"/>
      <w:divBdr>
        <w:top w:val="none" w:sz="0" w:space="0" w:color="auto"/>
        <w:left w:val="none" w:sz="0" w:space="0" w:color="auto"/>
        <w:bottom w:val="none" w:sz="0" w:space="0" w:color="auto"/>
        <w:right w:val="none" w:sz="0" w:space="0" w:color="auto"/>
      </w:divBdr>
    </w:div>
    <w:div w:id="330909942">
      <w:bodyDiv w:val="1"/>
      <w:marLeft w:val="0"/>
      <w:marRight w:val="0"/>
      <w:marTop w:val="0"/>
      <w:marBottom w:val="0"/>
      <w:divBdr>
        <w:top w:val="none" w:sz="0" w:space="0" w:color="auto"/>
        <w:left w:val="none" w:sz="0" w:space="0" w:color="auto"/>
        <w:bottom w:val="none" w:sz="0" w:space="0" w:color="auto"/>
        <w:right w:val="none" w:sz="0" w:space="0" w:color="auto"/>
      </w:divBdr>
    </w:div>
    <w:div w:id="335809328">
      <w:bodyDiv w:val="1"/>
      <w:marLeft w:val="0"/>
      <w:marRight w:val="0"/>
      <w:marTop w:val="0"/>
      <w:marBottom w:val="0"/>
      <w:divBdr>
        <w:top w:val="none" w:sz="0" w:space="0" w:color="auto"/>
        <w:left w:val="none" w:sz="0" w:space="0" w:color="auto"/>
        <w:bottom w:val="none" w:sz="0" w:space="0" w:color="auto"/>
        <w:right w:val="none" w:sz="0" w:space="0" w:color="auto"/>
      </w:divBdr>
    </w:div>
    <w:div w:id="364913263">
      <w:bodyDiv w:val="1"/>
      <w:marLeft w:val="0"/>
      <w:marRight w:val="0"/>
      <w:marTop w:val="0"/>
      <w:marBottom w:val="0"/>
      <w:divBdr>
        <w:top w:val="none" w:sz="0" w:space="0" w:color="auto"/>
        <w:left w:val="none" w:sz="0" w:space="0" w:color="auto"/>
        <w:bottom w:val="none" w:sz="0" w:space="0" w:color="auto"/>
        <w:right w:val="none" w:sz="0" w:space="0" w:color="auto"/>
      </w:divBdr>
    </w:div>
    <w:div w:id="437216422">
      <w:bodyDiv w:val="1"/>
      <w:marLeft w:val="0"/>
      <w:marRight w:val="0"/>
      <w:marTop w:val="0"/>
      <w:marBottom w:val="0"/>
      <w:divBdr>
        <w:top w:val="none" w:sz="0" w:space="0" w:color="auto"/>
        <w:left w:val="none" w:sz="0" w:space="0" w:color="auto"/>
        <w:bottom w:val="none" w:sz="0" w:space="0" w:color="auto"/>
        <w:right w:val="none" w:sz="0" w:space="0" w:color="auto"/>
      </w:divBdr>
    </w:div>
    <w:div w:id="442384647">
      <w:bodyDiv w:val="1"/>
      <w:marLeft w:val="0"/>
      <w:marRight w:val="0"/>
      <w:marTop w:val="0"/>
      <w:marBottom w:val="0"/>
      <w:divBdr>
        <w:top w:val="none" w:sz="0" w:space="0" w:color="auto"/>
        <w:left w:val="none" w:sz="0" w:space="0" w:color="auto"/>
        <w:bottom w:val="none" w:sz="0" w:space="0" w:color="auto"/>
        <w:right w:val="none" w:sz="0" w:space="0" w:color="auto"/>
      </w:divBdr>
    </w:div>
    <w:div w:id="457114233">
      <w:bodyDiv w:val="1"/>
      <w:marLeft w:val="0"/>
      <w:marRight w:val="0"/>
      <w:marTop w:val="0"/>
      <w:marBottom w:val="0"/>
      <w:divBdr>
        <w:top w:val="none" w:sz="0" w:space="0" w:color="auto"/>
        <w:left w:val="none" w:sz="0" w:space="0" w:color="auto"/>
        <w:bottom w:val="none" w:sz="0" w:space="0" w:color="auto"/>
        <w:right w:val="none" w:sz="0" w:space="0" w:color="auto"/>
      </w:divBdr>
    </w:div>
    <w:div w:id="496042069">
      <w:bodyDiv w:val="1"/>
      <w:marLeft w:val="0"/>
      <w:marRight w:val="0"/>
      <w:marTop w:val="0"/>
      <w:marBottom w:val="0"/>
      <w:divBdr>
        <w:top w:val="none" w:sz="0" w:space="0" w:color="auto"/>
        <w:left w:val="none" w:sz="0" w:space="0" w:color="auto"/>
        <w:bottom w:val="none" w:sz="0" w:space="0" w:color="auto"/>
        <w:right w:val="none" w:sz="0" w:space="0" w:color="auto"/>
      </w:divBdr>
    </w:div>
    <w:div w:id="512112970">
      <w:bodyDiv w:val="1"/>
      <w:marLeft w:val="0"/>
      <w:marRight w:val="0"/>
      <w:marTop w:val="0"/>
      <w:marBottom w:val="0"/>
      <w:divBdr>
        <w:top w:val="none" w:sz="0" w:space="0" w:color="auto"/>
        <w:left w:val="none" w:sz="0" w:space="0" w:color="auto"/>
        <w:bottom w:val="none" w:sz="0" w:space="0" w:color="auto"/>
        <w:right w:val="none" w:sz="0" w:space="0" w:color="auto"/>
      </w:divBdr>
    </w:div>
    <w:div w:id="552622024">
      <w:bodyDiv w:val="1"/>
      <w:marLeft w:val="0"/>
      <w:marRight w:val="0"/>
      <w:marTop w:val="0"/>
      <w:marBottom w:val="0"/>
      <w:divBdr>
        <w:top w:val="none" w:sz="0" w:space="0" w:color="auto"/>
        <w:left w:val="none" w:sz="0" w:space="0" w:color="auto"/>
        <w:bottom w:val="none" w:sz="0" w:space="0" w:color="auto"/>
        <w:right w:val="none" w:sz="0" w:space="0" w:color="auto"/>
      </w:divBdr>
    </w:div>
    <w:div w:id="599723905">
      <w:bodyDiv w:val="1"/>
      <w:marLeft w:val="0"/>
      <w:marRight w:val="0"/>
      <w:marTop w:val="0"/>
      <w:marBottom w:val="0"/>
      <w:divBdr>
        <w:top w:val="none" w:sz="0" w:space="0" w:color="auto"/>
        <w:left w:val="none" w:sz="0" w:space="0" w:color="auto"/>
        <w:bottom w:val="none" w:sz="0" w:space="0" w:color="auto"/>
        <w:right w:val="none" w:sz="0" w:space="0" w:color="auto"/>
      </w:divBdr>
    </w:div>
    <w:div w:id="688531186">
      <w:bodyDiv w:val="1"/>
      <w:marLeft w:val="0"/>
      <w:marRight w:val="0"/>
      <w:marTop w:val="0"/>
      <w:marBottom w:val="0"/>
      <w:divBdr>
        <w:top w:val="none" w:sz="0" w:space="0" w:color="auto"/>
        <w:left w:val="none" w:sz="0" w:space="0" w:color="auto"/>
        <w:bottom w:val="none" w:sz="0" w:space="0" w:color="auto"/>
        <w:right w:val="none" w:sz="0" w:space="0" w:color="auto"/>
      </w:divBdr>
    </w:div>
    <w:div w:id="723061980">
      <w:bodyDiv w:val="1"/>
      <w:marLeft w:val="0"/>
      <w:marRight w:val="0"/>
      <w:marTop w:val="0"/>
      <w:marBottom w:val="0"/>
      <w:divBdr>
        <w:top w:val="none" w:sz="0" w:space="0" w:color="auto"/>
        <w:left w:val="none" w:sz="0" w:space="0" w:color="auto"/>
        <w:bottom w:val="none" w:sz="0" w:space="0" w:color="auto"/>
        <w:right w:val="none" w:sz="0" w:space="0" w:color="auto"/>
      </w:divBdr>
    </w:div>
    <w:div w:id="769276079">
      <w:bodyDiv w:val="1"/>
      <w:marLeft w:val="0"/>
      <w:marRight w:val="0"/>
      <w:marTop w:val="0"/>
      <w:marBottom w:val="0"/>
      <w:divBdr>
        <w:top w:val="none" w:sz="0" w:space="0" w:color="auto"/>
        <w:left w:val="none" w:sz="0" w:space="0" w:color="auto"/>
        <w:bottom w:val="none" w:sz="0" w:space="0" w:color="auto"/>
        <w:right w:val="none" w:sz="0" w:space="0" w:color="auto"/>
      </w:divBdr>
    </w:div>
    <w:div w:id="888961094">
      <w:bodyDiv w:val="1"/>
      <w:marLeft w:val="0"/>
      <w:marRight w:val="0"/>
      <w:marTop w:val="0"/>
      <w:marBottom w:val="0"/>
      <w:divBdr>
        <w:top w:val="none" w:sz="0" w:space="0" w:color="auto"/>
        <w:left w:val="none" w:sz="0" w:space="0" w:color="auto"/>
        <w:bottom w:val="none" w:sz="0" w:space="0" w:color="auto"/>
        <w:right w:val="none" w:sz="0" w:space="0" w:color="auto"/>
      </w:divBdr>
    </w:div>
    <w:div w:id="926887281">
      <w:bodyDiv w:val="1"/>
      <w:marLeft w:val="0"/>
      <w:marRight w:val="0"/>
      <w:marTop w:val="0"/>
      <w:marBottom w:val="0"/>
      <w:divBdr>
        <w:top w:val="none" w:sz="0" w:space="0" w:color="auto"/>
        <w:left w:val="none" w:sz="0" w:space="0" w:color="auto"/>
        <w:bottom w:val="none" w:sz="0" w:space="0" w:color="auto"/>
        <w:right w:val="none" w:sz="0" w:space="0" w:color="auto"/>
      </w:divBdr>
      <w:divsChild>
        <w:div w:id="535238606">
          <w:marLeft w:val="274"/>
          <w:marRight w:val="0"/>
          <w:marTop w:val="0"/>
          <w:marBottom w:val="120"/>
          <w:divBdr>
            <w:top w:val="none" w:sz="0" w:space="0" w:color="auto"/>
            <w:left w:val="none" w:sz="0" w:space="0" w:color="auto"/>
            <w:bottom w:val="none" w:sz="0" w:space="0" w:color="auto"/>
            <w:right w:val="none" w:sz="0" w:space="0" w:color="auto"/>
          </w:divBdr>
        </w:div>
      </w:divsChild>
    </w:div>
    <w:div w:id="998843841">
      <w:bodyDiv w:val="1"/>
      <w:marLeft w:val="0"/>
      <w:marRight w:val="0"/>
      <w:marTop w:val="0"/>
      <w:marBottom w:val="0"/>
      <w:divBdr>
        <w:top w:val="none" w:sz="0" w:space="0" w:color="auto"/>
        <w:left w:val="none" w:sz="0" w:space="0" w:color="auto"/>
        <w:bottom w:val="none" w:sz="0" w:space="0" w:color="auto"/>
        <w:right w:val="none" w:sz="0" w:space="0" w:color="auto"/>
      </w:divBdr>
    </w:div>
    <w:div w:id="1003707393">
      <w:bodyDiv w:val="1"/>
      <w:marLeft w:val="0"/>
      <w:marRight w:val="0"/>
      <w:marTop w:val="0"/>
      <w:marBottom w:val="0"/>
      <w:divBdr>
        <w:top w:val="none" w:sz="0" w:space="0" w:color="auto"/>
        <w:left w:val="none" w:sz="0" w:space="0" w:color="auto"/>
        <w:bottom w:val="none" w:sz="0" w:space="0" w:color="auto"/>
        <w:right w:val="none" w:sz="0" w:space="0" w:color="auto"/>
      </w:divBdr>
    </w:div>
    <w:div w:id="1057978001">
      <w:bodyDiv w:val="1"/>
      <w:marLeft w:val="0"/>
      <w:marRight w:val="0"/>
      <w:marTop w:val="0"/>
      <w:marBottom w:val="0"/>
      <w:divBdr>
        <w:top w:val="none" w:sz="0" w:space="0" w:color="auto"/>
        <w:left w:val="none" w:sz="0" w:space="0" w:color="auto"/>
        <w:bottom w:val="none" w:sz="0" w:space="0" w:color="auto"/>
        <w:right w:val="none" w:sz="0" w:space="0" w:color="auto"/>
      </w:divBdr>
      <w:divsChild>
        <w:div w:id="1335261361">
          <w:marLeft w:val="0"/>
          <w:marRight w:val="0"/>
          <w:marTop w:val="0"/>
          <w:marBottom w:val="0"/>
          <w:divBdr>
            <w:top w:val="none" w:sz="0" w:space="0" w:color="auto"/>
            <w:left w:val="none" w:sz="0" w:space="0" w:color="auto"/>
            <w:bottom w:val="none" w:sz="0" w:space="0" w:color="auto"/>
            <w:right w:val="none" w:sz="0" w:space="0" w:color="auto"/>
          </w:divBdr>
          <w:divsChild>
            <w:div w:id="1331451118">
              <w:marLeft w:val="0"/>
              <w:marRight w:val="0"/>
              <w:marTop w:val="0"/>
              <w:marBottom w:val="0"/>
              <w:divBdr>
                <w:top w:val="none" w:sz="0" w:space="0" w:color="auto"/>
                <w:left w:val="none" w:sz="0" w:space="0" w:color="auto"/>
                <w:bottom w:val="none" w:sz="0" w:space="0" w:color="auto"/>
                <w:right w:val="none" w:sz="0" w:space="0" w:color="auto"/>
              </w:divBdr>
              <w:divsChild>
                <w:div w:id="1806466472">
                  <w:marLeft w:val="0"/>
                  <w:marRight w:val="0"/>
                  <w:marTop w:val="0"/>
                  <w:marBottom w:val="0"/>
                  <w:divBdr>
                    <w:top w:val="none" w:sz="0" w:space="0" w:color="auto"/>
                    <w:left w:val="none" w:sz="0" w:space="0" w:color="auto"/>
                    <w:bottom w:val="none" w:sz="0" w:space="0" w:color="auto"/>
                    <w:right w:val="none" w:sz="0" w:space="0" w:color="auto"/>
                  </w:divBdr>
                  <w:divsChild>
                    <w:div w:id="1611232470">
                      <w:marLeft w:val="0"/>
                      <w:marRight w:val="0"/>
                      <w:marTop w:val="0"/>
                      <w:marBottom w:val="0"/>
                      <w:divBdr>
                        <w:top w:val="none" w:sz="0" w:space="0" w:color="auto"/>
                        <w:left w:val="none" w:sz="0" w:space="0" w:color="auto"/>
                        <w:bottom w:val="none" w:sz="0" w:space="0" w:color="auto"/>
                        <w:right w:val="none" w:sz="0" w:space="0" w:color="auto"/>
                      </w:divBdr>
                      <w:divsChild>
                        <w:div w:id="614291017">
                          <w:marLeft w:val="0"/>
                          <w:marRight w:val="0"/>
                          <w:marTop w:val="0"/>
                          <w:marBottom w:val="0"/>
                          <w:divBdr>
                            <w:top w:val="none" w:sz="0" w:space="0" w:color="auto"/>
                            <w:left w:val="none" w:sz="0" w:space="0" w:color="auto"/>
                            <w:bottom w:val="none" w:sz="0" w:space="0" w:color="auto"/>
                            <w:right w:val="none" w:sz="0" w:space="0" w:color="auto"/>
                          </w:divBdr>
                          <w:divsChild>
                            <w:div w:id="1373923760">
                              <w:marLeft w:val="0"/>
                              <w:marRight w:val="0"/>
                              <w:marTop w:val="0"/>
                              <w:marBottom w:val="0"/>
                              <w:divBdr>
                                <w:top w:val="none" w:sz="0" w:space="0" w:color="auto"/>
                                <w:left w:val="none" w:sz="0" w:space="0" w:color="auto"/>
                                <w:bottom w:val="none" w:sz="0" w:space="0" w:color="auto"/>
                                <w:right w:val="none" w:sz="0" w:space="0" w:color="auto"/>
                              </w:divBdr>
                              <w:divsChild>
                                <w:div w:id="108923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0076402">
      <w:bodyDiv w:val="1"/>
      <w:marLeft w:val="0"/>
      <w:marRight w:val="0"/>
      <w:marTop w:val="0"/>
      <w:marBottom w:val="0"/>
      <w:divBdr>
        <w:top w:val="none" w:sz="0" w:space="0" w:color="auto"/>
        <w:left w:val="none" w:sz="0" w:space="0" w:color="auto"/>
        <w:bottom w:val="none" w:sz="0" w:space="0" w:color="auto"/>
        <w:right w:val="none" w:sz="0" w:space="0" w:color="auto"/>
      </w:divBdr>
    </w:div>
    <w:div w:id="1120104484">
      <w:bodyDiv w:val="1"/>
      <w:marLeft w:val="0"/>
      <w:marRight w:val="0"/>
      <w:marTop w:val="0"/>
      <w:marBottom w:val="0"/>
      <w:divBdr>
        <w:top w:val="none" w:sz="0" w:space="0" w:color="auto"/>
        <w:left w:val="none" w:sz="0" w:space="0" w:color="auto"/>
        <w:bottom w:val="none" w:sz="0" w:space="0" w:color="auto"/>
        <w:right w:val="none" w:sz="0" w:space="0" w:color="auto"/>
      </w:divBdr>
    </w:div>
    <w:div w:id="1150054034">
      <w:bodyDiv w:val="1"/>
      <w:marLeft w:val="0"/>
      <w:marRight w:val="0"/>
      <w:marTop w:val="0"/>
      <w:marBottom w:val="0"/>
      <w:divBdr>
        <w:top w:val="none" w:sz="0" w:space="0" w:color="auto"/>
        <w:left w:val="none" w:sz="0" w:space="0" w:color="auto"/>
        <w:bottom w:val="none" w:sz="0" w:space="0" w:color="auto"/>
        <w:right w:val="none" w:sz="0" w:space="0" w:color="auto"/>
      </w:divBdr>
    </w:div>
    <w:div w:id="1160344604">
      <w:bodyDiv w:val="1"/>
      <w:marLeft w:val="0"/>
      <w:marRight w:val="0"/>
      <w:marTop w:val="0"/>
      <w:marBottom w:val="0"/>
      <w:divBdr>
        <w:top w:val="none" w:sz="0" w:space="0" w:color="auto"/>
        <w:left w:val="none" w:sz="0" w:space="0" w:color="auto"/>
        <w:bottom w:val="none" w:sz="0" w:space="0" w:color="auto"/>
        <w:right w:val="none" w:sz="0" w:space="0" w:color="auto"/>
      </w:divBdr>
    </w:div>
    <w:div w:id="1238978505">
      <w:bodyDiv w:val="1"/>
      <w:marLeft w:val="0"/>
      <w:marRight w:val="0"/>
      <w:marTop w:val="0"/>
      <w:marBottom w:val="0"/>
      <w:divBdr>
        <w:top w:val="none" w:sz="0" w:space="0" w:color="auto"/>
        <w:left w:val="none" w:sz="0" w:space="0" w:color="auto"/>
        <w:bottom w:val="none" w:sz="0" w:space="0" w:color="auto"/>
        <w:right w:val="none" w:sz="0" w:space="0" w:color="auto"/>
      </w:divBdr>
    </w:div>
    <w:div w:id="1294214263">
      <w:bodyDiv w:val="1"/>
      <w:marLeft w:val="0"/>
      <w:marRight w:val="0"/>
      <w:marTop w:val="0"/>
      <w:marBottom w:val="0"/>
      <w:divBdr>
        <w:top w:val="none" w:sz="0" w:space="0" w:color="auto"/>
        <w:left w:val="none" w:sz="0" w:space="0" w:color="auto"/>
        <w:bottom w:val="none" w:sz="0" w:space="0" w:color="auto"/>
        <w:right w:val="none" w:sz="0" w:space="0" w:color="auto"/>
      </w:divBdr>
    </w:div>
    <w:div w:id="1310204339">
      <w:bodyDiv w:val="1"/>
      <w:marLeft w:val="0"/>
      <w:marRight w:val="0"/>
      <w:marTop w:val="0"/>
      <w:marBottom w:val="0"/>
      <w:divBdr>
        <w:top w:val="none" w:sz="0" w:space="0" w:color="auto"/>
        <w:left w:val="none" w:sz="0" w:space="0" w:color="auto"/>
        <w:bottom w:val="none" w:sz="0" w:space="0" w:color="auto"/>
        <w:right w:val="none" w:sz="0" w:space="0" w:color="auto"/>
      </w:divBdr>
      <w:divsChild>
        <w:div w:id="21826376">
          <w:marLeft w:val="0"/>
          <w:marRight w:val="0"/>
          <w:marTop w:val="0"/>
          <w:marBottom w:val="0"/>
          <w:divBdr>
            <w:top w:val="none" w:sz="0" w:space="0" w:color="auto"/>
            <w:left w:val="none" w:sz="0" w:space="0" w:color="auto"/>
            <w:bottom w:val="none" w:sz="0" w:space="0" w:color="auto"/>
            <w:right w:val="none" w:sz="0" w:space="0" w:color="auto"/>
          </w:divBdr>
          <w:divsChild>
            <w:div w:id="77212882">
              <w:marLeft w:val="0"/>
              <w:marRight w:val="0"/>
              <w:marTop w:val="0"/>
              <w:marBottom w:val="0"/>
              <w:divBdr>
                <w:top w:val="none" w:sz="0" w:space="0" w:color="auto"/>
                <w:left w:val="none" w:sz="0" w:space="0" w:color="auto"/>
                <w:bottom w:val="none" w:sz="0" w:space="0" w:color="auto"/>
                <w:right w:val="none" w:sz="0" w:space="0" w:color="auto"/>
              </w:divBdr>
              <w:divsChild>
                <w:div w:id="69274144">
                  <w:marLeft w:val="0"/>
                  <w:marRight w:val="0"/>
                  <w:marTop w:val="0"/>
                  <w:marBottom w:val="0"/>
                  <w:divBdr>
                    <w:top w:val="none" w:sz="0" w:space="0" w:color="auto"/>
                    <w:left w:val="none" w:sz="0" w:space="0" w:color="auto"/>
                    <w:bottom w:val="none" w:sz="0" w:space="0" w:color="auto"/>
                    <w:right w:val="none" w:sz="0" w:space="0" w:color="auto"/>
                  </w:divBdr>
                  <w:divsChild>
                    <w:div w:id="1867256940">
                      <w:marLeft w:val="0"/>
                      <w:marRight w:val="0"/>
                      <w:marTop w:val="0"/>
                      <w:marBottom w:val="0"/>
                      <w:divBdr>
                        <w:top w:val="none" w:sz="0" w:space="0" w:color="auto"/>
                        <w:left w:val="none" w:sz="0" w:space="0" w:color="auto"/>
                        <w:bottom w:val="none" w:sz="0" w:space="0" w:color="auto"/>
                        <w:right w:val="none" w:sz="0" w:space="0" w:color="auto"/>
                      </w:divBdr>
                    </w:div>
                    <w:div w:id="213767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4548954">
      <w:bodyDiv w:val="1"/>
      <w:marLeft w:val="0"/>
      <w:marRight w:val="0"/>
      <w:marTop w:val="0"/>
      <w:marBottom w:val="0"/>
      <w:divBdr>
        <w:top w:val="none" w:sz="0" w:space="0" w:color="auto"/>
        <w:left w:val="none" w:sz="0" w:space="0" w:color="auto"/>
        <w:bottom w:val="none" w:sz="0" w:space="0" w:color="auto"/>
        <w:right w:val="none" w:sz="0" w:space="0" w:color="auto"/>
      </w:divBdr>
    </w:div>
    <w:div w:id="1358701406">
      <w:bodyDiv w:val="1"/>
      <w:marLeft w:val="0"/>
      <w:marRight w:val="0"/>
      <w:marTop w:val="0"/>
      <w:marBottom w:val="0"/>
      <w:divBdr>
        <w:top w:val="none" w:sz="0" w:space="0" w:color="auto"/>
        <w:left w:val="none" w:sz="0" w:space="0" w:color="auto"/>
        <w:bottom w:val="none" w:sz="0" w:space="0" w:color="auto"/>
        <w:right w:val="none" w:sz="0" w:space="0" w:color="auto"/>
      </w:divBdr>
    </w:div>
    <w:div w:id="1444766561">
      <w:bodyDiv w:val="1"/>
      <w:marLeft w:val="0"/>
      <w:marRight w:val="0"/>
      <w:marTop w:val="0"/>
      <w:marBottom w:val="0"/>
      <w:divBdr>
        <w:top w:val="none" w:sz="0" w:space="0" w:color="auto"/>
        <w:left w:val="none" w:sz="0" w:space="0" w:color="auto"/>
        <w:bottom w:val="none" w:sz="0" w:space="0" w:color="auto"/>
        <w:right w:val="none" w:sz="0" w:space="0" w:color="auto"/>
      </w:divBdr>
    </w:div>
    <w:div w:id="1473517322">
      <w:bodyDiv w:val="1"/>
      <w:marLeft w:val="0"/>
      <w:marRight w:val="0"/>
      <w:marTop w:val="0"/>
      <w:marBottom w:val="0"/>
      <w:divBdr>
        <w:top w:val="none" w:sz="0" w:space="0" w:color="auto"/>
        <w:left w:val="none" w:sz="0" w:space="0" w:color="auto"/>
        <w:bottom w:val="none" w:sz="0" w:space="0" w:color="auto"/>
        <w:right w:val="none" w:sz="0" w:space="0" w:color="auto"/>
      </w:divBdr>
    </w:div>
    <w:div w:id="1486627256">
      <w:bodyDiv w:val="1"/>
      <w:marLeft w:val="0"/>
      <w:marRight w:val="0"/>
      <w:marTop w:val="0"/>
      <w:marBottom w:val="0"/>
      <w:divBdr>
        <w:top w:val="none" w:sz="0" w:space="0" w:color="auto"/>
        <w:left w:val="none" w:sz="0" w:space="0" w:color="auto"/>
        <w:bottom w:val="none" w:sz="0" w:space="0" w:color="auto"/>
        <w:right w:val="none" w:sz="0" w:space="0" w:color="auto"/>
      </w:divBdr>
    </w:div>
    <w:div w:id="1490443961">
      <w:bodyDiv w:val="1"/>
      <w:marLeft w:val="0"/>
      <w:marRight w:val="0"/>
      <w:marTop w:val="0"/>
      <w:marBottom w:val="0"/>
      <w:divBdr>
        <w:top w:val="none" w:sz="0" w:space="0" w:color="auto"/>
        <w:left w:val="none" w:sz="0" w:space="0" w:color="auto"/>
        <w:bottom w:val="none" w:sz="0" w:space="0" w:color="auto"/>
        <w:right w:val="none" w:sz="0" w:space="0" w:color="auto"/>
      </w:divBdr>
    </w:div>
    <w:div w:id="1567254863">
      <w:bodyDiv w:val="1"/>
      <w:marLeft w:val="0"/>
      <w:marRight w:val="0"/>
      <w:marTop w:val="0"/>
      <w:marBottom w:val="0"/>
      <w:divBdr>
        <w:top w:val="none" w:sz="0" w:space="0" w:color="auto"/>
        <w:left w:val="none" w:sz="0" w:space="0" w:color="auto"/>
        <w:bottom w:val="none" w:sz="0" w:space="0" w:color="auto"/>
        <w:right w:val="none" w:sz="0" w:space="0" w:color="auto"/>
      </w:divBdr>
    </w:div>
    <w:div w:id="1569923183">
      <w:bodyDiv w:val="1"/>
      <w:marLeft w:val="0"/>
      <w:marRight w:val="0"/>
      <w:marTop w:val="0"/>
      <w:marBottom w:val="0"/>
      <w:divBdr>
        <w:top w:val="none" w:sz="0" w:space="0" w:color="auto"/>
        <w:left w:val="none" w:sz="0" w:space="0" w:color="auto"/>
        <w:bottom w:val="none" w:sz="0" w:space="0" w:color="auto"/>
        <w:right w:val="none" w:sz="0" w:space="0" w:color="auto"/>
      </w:divBdr>
    </w:div>
    <w:div w:id="1576207897">
      <w:bodyDiv w:val="1"/>
      <w:marLeft w:val="0"/>
      <w:marRight w:val="0"/>
      <w:marTop w:val="0"/>
      <w:marBottom w:val="0"/>
      <w:divBdr>
        <w:top w:val="none" w:sz="0" w:space="0" w:color="auto"/>
        <w:left w:val="none" w:sz="0" w:space="0" w:color="auto"/>
        <w:bottom w:val="none" w:sz="0" w:space="0" w:color="auto"/>
        <w:right w:val="none" w:sz="0" w:space="0" w:color="auto"/>
      </w:divBdr>
    </w:div>
    <w:div w:id="1624113977">
      <w:bodyDiv w:val="1"/>
      <w:marLeft w:val="0"/>
      <w:marRight w:val="0"/>
      <w:marTop w:val="0"/>
      <w:marBottom w:val="0"/>
      <w:divBdr>
        <w:top w:val="none" w:sz="0" w:space="0" w:color="auto"/>
        <w:left w:val="none" w:sz="0" w:space="0" w:color="auto"/>
        <w:bottom w:val="none" w:sz="0" w:space="0" w:color="auto"/>
        <w:right w:val="none" w:sz="0" w:space="0" w:color="auto"/>
      </w:divBdr>
    </w:div>
    <w:div w:id="1701736314">
      <w:bodyDiv w:val="1"/>
      <w:marLeft w:val="0"/>
      <w:marRight w:val="0"/>
      <w:marTop w:val="0"/>
      <w:marBottom w:val="0"/>
      <w:divBdr>
        <w:top w:val="none" w:sz="0" w:space="0" w:color="auto"/>
        <w:left w:val="none" w:sz="0" w:space="0" w:color="auto"/>
        <w:bottom w:val="none" w:sz="0" w:space="0" w:color="auto"/>
        <w:right w:val="none" w:sz="0" w:space="0" w:color="auto"/>
      </w:divBdr>
    </w:div>
    <w:div w:id="1711342190">
      <w:bodyDiv w:val="1"/>
      <w:marLeft w:val="0"/>
      <w:marRight w:val="0"/>
      <w:marTop w:val="0"/>
      <w:marBottom w:val="0"/>
      <w:divBdr>
        <w:top w:val="none" w:sz="0" w:space="0" w:color="auto"/>
        <w:left w:val="none" w:sz="0" w:space="0" w:color="auto"/>
        <w:bottom w:val="none" w:sz="0" w:space="0" w:color="auto"/>
        <w:right w:val="none" w:sz="0" w:space="0" w:color="auto"/>
      </w:divBdr>
    </w:div>
    <w:div w:id="1713070603">
      <w:bodyDiv w:val="1"/>
      <w:marLeft w:val="0"/>
      <w:marRight w:val="0"/>
      <w:marTop w:val="0"/>
      <w:marBottom w:val="0"/>
      <w:divBdr>
        <w:top w:val="none" w:sz="0" w:space="0" w:color="auto"/>
        <w:left w:val="none" w:sz="0" w:space="0" w:color="auto"/>
        <w:bottom w:val="none" w:sz="0" w:space="0" w:color="auto"/>
        <w:right w:val="none" w:sz="0" w:space="0" w:color="auto"/>
      </w:divBdr>
    </w:div>
    <w:div w:id="1728189213">
      <w:bodyDiv w:val="1"/>
      <w:marLeft w:val="0"/>
      <w:marRight w:val="0"/>
      <w:marTop w:val="0"/>
      <w:marBottom w:val="0"/>
      <w:divBdr>
        <w:top w:val="none" w:sz="0" w:space="0" w:color="auto"/>
        <w:left w:val="none" w:sz="0" w:space="0" w:color="auto"/>
        <w:bottom w:val="none" w:sz="0" w:space="0" w:color="auto"/>
        <w:right w:val="none" w:sz="0" w:space="0" w:color="auto"/>
      </w:divBdr>
    </w:div>
    <w:div w:id="1776484709">
      <w:bodyDiv w:val="1"/>
      <w:marLeft w:val="0"/>
      <w:marRight w:val="0"/>
      <w:marTop w:val="0"/>
      <w:marBottom w:val="0"/>
      <w:divBdr>
        <w:top w:val="none" w:sz="0" w:space="0" w:color="auto"/>
        <w:left w:val="none" w:sz="0" w:space="0" w:color="auto"/>
        <w:bottom w:val="none" w:sz="0" w:space="0" w:color="auto"/>
        <w:right w:val="none" w:sz="0" w:space="0" w:color="auto"/>
      </w:divBdr>
    </w:div>
    <w:div w:id="1788573919">
      <w:bodyDiv w:val="1"/>
      <w:marLeft w:val="0"/>
      <w:marRight w:val="0"/>
      <w:marTop w:val="0"/>
      <w:marBottom w:val="0"/>
      <w:divBdr>
        <w:top w:val="none" w:sz="0" w:space="0" w:color="auto"/>
        <w:left w:val="none" w:sz="0" w:space="0" w:color="auto"/>
        <w:bottom w:val="none" w:sz="0" w:space="0" w:color="auto"/>
        <w:right w:val="none" w:sz="0" w:space="0" w:color="auto"/>
      </w:divBdr>
    </w:div>
    <w:div w:id="1817260571">
      <w:bodyDiv w:val="1"/>
      <w:marLeft w:val="0"/>
      <w:marRight w:val="0"/>
      <w:marTop w:val="0"/>
      <w:marBottom w:val="0"/>
      <w:divBdr>
        <w:top w:val="none" w:sz="0" w:space="0" w:color="auto"/>
        <w:left w:val="none" w:sz="0" w:space="0" w:color="auto"/>
        <w:bottom w:val="none" w:sz="0" w:space="0" w:color="auto"/>
        <w:right w:val="none" w:sz="0" w:space="0" w:color="auto"/>
      </w:divBdr>
    </w:div>
    <w:div w:id="1839032304">
      <w:bodyDiv w:val="1"/>
      <w:marLeft w:val="0"/>
      <w:marRight w:val="0"/>
      <w:marTop w:val="0"/>
      <w:marBottom w:val="0"/>
      <w:divBdr>
        <w:top w:val="none" w:sz="0" w:space="0" w:color="auto"/>
        <w:left w:val="none" w:sz="0" w:space="0" w:color="auto"/>
        <w:bottom w:val="none" w:sz="0" w:space="0" w:color="auto"/>
        <w:right w:val="none" w:sz="0" w:space="0" w:color="auto"/>
      </w:divBdr>
    </w:div>
    <w:div w:id="1847477072">
      <w:bodyDiv w:val="1"/>
      <w:marLeft w:val="0"/>
      <w:marRight w:val="0"/>
      <w:marTop w:val="0"/>
      <w:marBottom w:val="0"/>
      <w:divBdr>
        <w:top w:val="none" w:sz="0" w:space="0" w:color="auto"/>
        <w:left w:val="none" w:sz="0" w:space="0" w:color="auto"/>
        <w:bottom w:val="none" w:sz="0" w:space="0" w:color="auto"/>
        <w:right w:val="none" w:sz="0" w:space="0" w:color="auto"/>
      </w:divBdr>
    </w:div>
    <w:div w:id="1917589758">
      <w:bodyDiv w:val="1"/>
      <w:marLeft w:val="0"/>
      <w:marRight w:val="0"/>
      <w:marTop w:val="0"/>
      <w:marBottom w:val="0"/>
      <w:divBdr>
        <w:top w:val="none" w:sz="0" w:space="0" w:color="auto"/>
        <w:left w:val="none" w:sz="0" w:space="0" w:color="auto"/>
        <w:bottom w:val="none" w:sz="0" w:space="0" w:color="auto"/>
        <w:right w:val="none" w:sz="0" w:space="0" w:color="auto"/>
      </w:divBdr>
    </w:div>
    <w:div w:id="1923875638">
      <w:bodyDiv w:val="1"/>
      <w:marLeft w:val="0"/>
      <w:marRight w:val="0"/>
      <w:marTop w:val="0"/>
      <w:marBottom w:val="0"/>
      <w:divBdr>
        <w:top w:val="none" w:sz="0" w:space="0" w:color="auto"/>
        <w:left w:val="none" w:sz="0" w:space="0" w:color="auto"/>
        <w:bottom w:val="none" w:sz="0" w:space="0" w:color="auto"/>
        <w:right w:val="none" w:sz="0" w:space="0" w:color="auto"/>
      </w:divBdr>
    </w:div>
    <w:div w:id="2080706055">
      <w:bodyDiv w:val="1"/>
      <w:marLeft w:val="0"/>
      <w:marRight w:val="0"/>
      <w:marTop w:val="0"/>
      <w:marBottom w:val="0"/>
      <w:divBdr>
        <w:top w:val="none" w:sz="0" w:space="0" w:color="auto"/>
        <w:left w:val="none" w:sz="0" w:space="0" w:color="auto"/>
        <w:bottom w:val="none" w:sz="0" w:space="0" w:color="auto"/>
        <w:right w:val="none" w:sz="0" w:space="0" w:color="auto"/>
      </w:divBdr>
    </w:div>
    <w:div w:id="2107840639">
      <w:bodyDiv w:val="1"/>
      <w:marLeft w:val="0"/>
      <w:marRight w:val="0"/>
      <w:marTop w:val="0"/>
      <w:marBottom w:val="0"/>
      <w:divBdr>
        <w:top w:val="none" w:sz="0" w:space="0" w:color="auto"/>
        <w:left w:val="none" w:sz="0" w:space="0" w:color="auto"/>
        <w:bottom w:val="none" w:sz="0" w:space="0" w:color="auto"/>
        <w:right w:val="none" w:sz="0" w:space="0" w:color="auto"/>
      </w:divBdr>
    </w:div>
    <w:div w:id="2108772462">
      <w:bodyDiv w:val="1"/>
      <w:marLeft w:val="0"/>
      <w:marRight w:val="0"/>
      <w:marTop w:val="0"/>
      <w:marBottom w:val="0"/>
      <w:divBdr>
        <w:top w:val="none" w:sz="0" w:space="0" w:color="auto"/>
        <w:left w:val="none" w:sz="0" w:space="0" w:color="auto"/>
        <w:bottom w:val="none" w:sz="0" w:space="0" w:color="auto"/>
        <w:right w:val="none" w:sz="0" w:space="0" w:color="auto"/>
      </w:divBdr>
    </w:div>
    <w:div w:id="2130738522">
      <w:bodyDiv w:val="1"/>
      <w:marLeft w:val="0"/>
      <w:marRight w:val="0"/>
      <w:marTop w:val="0"/>
      <w:marBottom w:val="0"/>
      <w:divBdr>
        <w:top w:val="none" w:sz="0" w:space="0" w:color="auto"/>
        <w:left w:val="none" w:sz="0" w:space="0" w:color="auto"/>
        <w:bottom w:val="none" w:sz="0" w:space="0" w:color="auto"/>
        <w:right w:val="none" w:sz="0" w:space="0" w:color="auto"/>
      </w:divBdr>
    </w:div>
    <w:div w:id="2136439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117" Type="http://schemas.openxmlformats.org/officeDocument/2006/relationships/image" Target="media/image65.emf"/><Relationship Id="rId21" Type="http://schemas.openxmlformats.org/officeDocument/2006/relationships/image" Target="media/image6.png"/><Relationship Id="rId42" Type="http://schemas.openxmlformats.org/officeDocument/2006/relationships/header" Target="header12.xml"/><Relationship Id="rId63" Type="http://schemas.openxmlformats.org/officeDocument/2006/relationships/hyperlink" Target="file:///\\server1\Controllo_Gestione\BILANCI\Bilancio%202019\_____Bilancio%202019%20DEFINITIVO\_Prog%20di%20valut%20rischio%20di%20crisi%20aziendaleAMAP-n24_0_5_2019.docx" TargetMode="External"/><Relationship Id="rId84" Type="http://schemas.openxmlformats.org/officeDocument/2006/relationships/image" Target="media/image37.emf"/><Relationship Id="rId138" Type="http://schemas.openxmlformats.org/officeDocument/2006/relationships/header" Target="header26.xml"/><Relationship Id="rId159" Type="http://schemas.openxmlformats.org/officeDocument/2006/relationships/header" Target="header34.xml"/><Relationship Id="rId170" Type="http://schemas.openxmlformats.org/officeDocument/2006/relationships/header" Target="header40.xml"/><Relationship Id="rId107" Type="http://schemas.openxmlformats.org/officeDocument/2006/relationships/image" Target="media/image55.emf"/><Relationship Id="rId11" Type="http://schemas.openxmlformats.org/officeDocument/2006/relationships/header" Target="header3.xml"/><Relationship Id="rId32" Type="http://schemas.openxmlformats.org/officeDocument/2006/relationships/chart" Target="charts/chart8.xml"/><Relationship Id="rId53" Type="http://schemas.openxmlformats.org/officeDocument/2006/relationships/image" Target="media/image25.emf"/><Relationship Id="rId74" Type="http://schemas.openxmlformats.org/officeDocument/2006/relationships/image" Target="media/image30.emf"/><Relationship Id="rId128" Type="http://schemas.openxmlformats.org/officeDocument/2006/relationships/image" Target="media/image76.emf"/><Relationship Id="rId149" Type="http://schemas.openxmlformats.org/officeDocument/2006/relationships/image" Target="media/image92.jpg"/><Relationship Id="rId5" Type="http://schemas.openxmlformats.org/officeDocument/2006/relationships/webSettings" Target="webSettings.xml"/><Relationship Id="rId95" Type="http://schemas.openxmlformats.org/officeDocument/2006/relationships/image" Target="media/image43.emf"/><Relationship Id="rId160" Type="http://schemas.openxmlformats.org/officeDocument/2006/relationships/header" Target="header35.xml"/><Relationship Id="rId22" Type="http://schemas.openxmlformats.org/officeDocument/2006/relationships/image" Target="media/image7.png"/><Relationship Id="rId43" Type="http://schemas.openxmlformats.org/officeDocument/2006/relationships/header" Target="header13.xml"/><Relationship Id="rId64" Type="http://schemas.openxmlformats.org/officeDocument/2006/relationships/hyperlink" Target="file:///\\server1\Controllo_Gestione\BILANCI\Bilancio%202019\_____Bilancio%202019%20DEFINITIVO\_Prog%20di%20valut%20rischio%20di%20crisi%20aziendaleAMAP-n24_0_5_2019.docx" TargetMode="External"/><Relationship Id="rId118" Type="http://schemas.openxmlformats.org/officeDocument/2006/relationships/image" Target="media/image66.emf"/><Relationship Id="rId139" Type="http://schemas.openxmlformats.org/officeDocument/2006/relationships/header" Target="header27.xml"/><Relationship Id="rId85" Type="http://schemas.openxmlformats.org/officeDocument/2006/relationships/header" Target="header19.xml"/><Relationship Id="rId150" Type="http://schemas.openxmlformats.org/officeDocument/2006/relationships/image" Target="media/image93.jpg"/><Relationship Id="rId171" Type="http://schemas.openxmlformats.org/officeDocument/2006/relationships/header" Target="header41.xml"/><Relationship Id="rId12" Type="http://schemas.openxmlformats.org/officeDocument/2006/relationships/footer" Target="footer1.xml"/><Relationship Id="rId33" Type="http://schemas.openxmlformats.org/officeDocument/2006/relationships/chart" Target="charts/chart9.xml"/><Relationship Id="rId108" Type="http://schemas.openxmlformats.org/officeDocument/2006/relationships/image" Target="media/image56.emf"/><Relationship Id="rId129" Type="http://schemas.openxmlformats.org/officeDocument/2006/relationships/image" Target="media/image77.emf"/><Relationship Id="rId54" Type="http://schemas.openxmlformats.org/officeDocument/2006/relationships/hyperlink" Target="file:///\\server1\Controllo_Gestione\BILANCI\Bilancio%202019\_____Bilancio%202019%20DEFINITIVO\_Prog%20di%20valut%20rischio%20di%20crisi%20aziendaleAMAP-n24_0_5_2019.docx" TargetMode="External"/><Relationship Id="rId75" Type="http://schemas.openxmlformats.org/officeDocument/2006/relationships/image" Target="media/image31.emf"/><Relationship Id="rId96" Type="http://schemas.openxmlformats.org/officeDocument/2006/relationships/image" Target="media/image44.emf"/><Relationship Id="rId140" Type="http://schemas.openxmlformats.org/officeDocument/2006/relationships/header" Target="header28.xml"/><Relationship Id="rId161" Type="http://schemas.openxmlformats.org/officeDocument/2006/relationships/header" Target="header36.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emf"/><Relationship Id="rId28" Type="http://schemas.openxmlformats.org/officeDocument/2006/relationships/chart" Target="charts/chart5.xml"/><Relationship Id="rId49" Type="http://schemas.openxmlformats.org/officeDocument/2006/relationships/image" Target="media/image21.emf"/><Relationship Id="rId114" Type="http://schemas.openxmlformats.org/officeDocument/2006/relationships/image" Target="media/image62.emf"/><Relationship Id="rId119" Type="http://schemas.openxmlformats.org/officeDocument/2006/relationships/image" Target="media/image67.emf"/><Relationship Id="rId44" Type="http://schemas.openxmlformats.org/officeDocument/2006/relationships/header" Target="header14.xml"/><Relationship Id="rId60" Type="http://schemas.openxmlformats.org/officeDocument/2006/relationships/hyperlink" Target="file:///\\server1\Controllo_Gestione\BILANCI\Bilancio%202019\_____Bilancio%202019%20DEFINITIVO\_Prog%20di%20valut%20rischio%20di%20crisi%20aziendaleAMAP-n24_0_5_2019.docx" TargetMode="External"/><Relationship Id="rId65" Type="http://schemas.openxmlformats.org/officeDocument/2006/relationships/hyperlink" Target="file:///\\server1\Controllo_Gestione\BILANCI\Bilancio%202019\_____Bilancio%202019%20DEFINITIVO\_Prog%20di%20valut%20rischio%20di%20crisi%20aziendaleAMAP-n24_0_5_2019.docx" TargetMode="External"/><Relationship Id="rId81" Type="http://schemas.openxmlformats.org/officeDocument/2006/relationships/image" Target="media/image34.emf"/><Relationship Id="rId86" Type="http://schemas.openxmlformats.org/officeDocument/2006/relationships/header" Target="header20.xml"/><Relationship Id="rId130" Type="http://schemas.openxmlformats.org/officeDocument/2006/relationships/image" Target="media/image78.emf"/><Relationship Id="rId135" Type="http://schemas.openxmlformats.org/officeDocument/2006/relationships/image" Target="media/image83.emf"/><Relationship Id="rId151" Type="http://schemas.openxmlformats.org/officeDocument/2006/relationships/image" Target="media/image94.jpg"/><Relationship Id="rId156" Type="http://schemas.openxmlformats.org/officeDocument/2006/relationships/image" Target="media/image97.jpg"/><Relationship Id="rId172" Type="http://schemas.openxmlformats.org/officeDocument/2006/relationships/fontTable" Target="fontTable.xml"/><Relationship Id="rId13" Type="http://schemas.openxmlformats.org/officeDocument/2006/relationships/header" Target="header4.xml"/><Relationship Id="rId18" Type="http://schemas.openxmlformats.org/officeDocument/2006/relationships/header" Target="header9.xml"/><Relationship Id="rId39" Type="http://schemas.openxmlformats.org/officeDocument/2006/relationships/image" Target="media/image14.wmf"/><Relationship Id="rId109" Type="http://schemas.openxmlformats.org/officeDocument/2006/relationships/image" Target="media/image57.png"/><Relationship Id="rId34" Type="http://schemas.openxmlformats.org/officeDocument/2006/relationships/chart" Target="charts/chart10.xml"/><Relationship Id="rId50" Type="http://schemas.openxmlformats.org/officeDocument/2006/relationships/image" Target="media/image22.emf"/><Relationship Id="rId55" Type="http://schemas.openxmlformats.org/officeDocument/2006/relationships/hyperlink" Target="file:///\\server1\Controllo_Gestione\BILANCI\Bilancio%202019\_____Bilancio%202019%20DEFINITIVO\_Prog%20di%20valut%20rischio%20di%20crisi%20aziendaleAMAP-n24_0_5_2019.docx" TargetMode="External"/><Relationship Id="rId76" Type="http://schemas.openxmlformats.org/officeDocument/2006/relationships/header" Target="header15.xml"/><Relationship Id="rId97" Type="http://schemas.openxmlformats.org/officeDocument/2006/relationships/image" Target="media/image45.png"/><Relationship Id="rId104" Type="http://schemas.openxmlformats.org/officeDocument/2006/relationships/image" Target="media/image52.emf"/><Relationship Id="rId120" Type="http://schemas.openxmlformats.org/officeDocument/2006/relationships/image" Target="media/image68.png"/><Relationship Id="rId125" Type="http://schemas.openxmlformats.org/officeDocument/2006/relationships/image" Target="media/image73.emf"/><Relationship Id="rId141" Type="http://schemas.openxmlformats.org/officeDocument/2006/relationships/header" Target="header29.xml"/><Relationship Id="rId146" Type="http://schemas.openxmlformats.org/officeDocument/2006/relationships/image" Target="media/image89.jpg"/><Relationship Id="rId167" Type="http://schemas.openxmlformats.org/officeDocument/2006/relationships/header" Target="header38.xml"/><Relationship Id="rId7" Type="http://schemas.openxmlformats.org/officeDocument/2006/relationships/endnotes" Target="endnotes.xml"/><Relationship Id="rId71" Type="http://schemas.openxmlformats.org/officeDocument/2006/relationships/image" Target="media/image27.emf"/><Relationship Id="rId92" Type="http://schemas.openxmlformats.org/officeDocument/2006/relationships/image" Target="media/image40.emf"/><Relationship Id="rId162" Type="http://schemas.openxmlformats.org/officeDocument/2006/relationships/header" Target="header37.xml"/><Relationship Id="rId2" Type="http://schemas.openxmlformats.org/officeDocument/2006/relationships/numbering" Target="numbering.xml"/><Relationship Id="rId29" Type="http://schemas.openxmlformats.org/officeDocument/2006/relationships/chart" Target="charts/chart6.xml"/><Relationship Id="rId24" Type="http://schemas.openxmlformats.org/officeDocument/2006/relationships/chart" Target="charts/chart1.xml"/><Relationship Id="rId40" Type="http://schemas.openxmlformats.org/officeDocument/2006/relationships/image" Target="media/image15.png"/><Relationship Id="rId45" Type="http://schemas.openxmlformats.org/officeDocument/2006/relationships/image" Target="media/image17.png"/><Relationship Id="rId66" Type="http://schemas.openxmlformats.org/officeDocument/2006/relationships/hyperlink" Target="file:///\\server1\Controllo_Gestione\BILANCI\Bilancio%202019\_____Bilancio%202019%20DEFINITIVO\_Prog%20di%20valut%20rischio%20di%20crisi%20aziendaleAMAP-n24_0_5_2019.docx" TargetMode="External"/><Relationship Id="rId87" Type="http://schemas.openxmlformats.org/officeDocument/2006/relationships/header" Target="header21.xml"/><Relationship Id="rId110" Type="http://schemas.openxmlformats.org/officeDocument/2006/relationships/image" Target="media/image58.png"/><Relationship Id="rId115" Type="http://schemas.openxmlformats.org/officeDocument/2006/relationships/image" Target="media/image63.emf"/><Relationship Id="rId131" Type="http://schemas.openxmlformats.org/officeDocument/2006/relationships/image" Target="media/image79.emf"/><Relationship Id="rId136" Type="http://schemas.openxmlformats.org/officeDocument/2006/relationships/image" Target="media/image84.emf"/><Relationship Id="rId157" Type="http://schemas.openxmlformats.org/officeDocument/2006/relationships/image" Target="media/image98.jpg"/><Relationship Id="rId61" Type="http://schemas.openxmlformats.org/officeDocument/2006/relationships/hyperlink" Target="file:///\\server1\Controllo_Gestione\BILANCI\Bilancio%202019\_____Bilancio%202019%20DEFINITIVO\_Prog%20di%20valut%20rischio%20di%20crisi%20aziendaleAMAP-n24_0_5_2019.docx" TargetMode="External"/><Relationship Id="rId82" Type="http://schemas.openxmlformats.org/officeDocument/2006/relationships/image" Target="media/image35.emf"/><Relationship Id="rId152" Type="http://schemas.openxmlformats.org/officeDocument/2006/relationships/image" Target="media/image95.jpg"/><Relationship Id="rId173" Type="http://schemas.openxmlformats.org/officeDocument/2006/relationships/theme" Target="theme/theme1.xml"/><Relationship Id="rId19" Type="http://schemas.openxmlformats.org/officeDocument/2006/relationships/header" Target="header10.xml"/><Relationship Id="rId14" Type="http://schemas.openxmlformats.org/officeDocument/2006/relationships/header" Target="header5.xml"/><Relationship Id="rId30" Type="http://schemas.openxmlformats.org/officeDocument/2006/relationships/chart" Target="charts/chart7.xml"/><Relationship Id="rId35" Type="http://schemas.openxmlformats.org/officeDocument/2006/relationships/image" Target="media/image10.png"/><Relationship Id="rId56" Type="http://schemas.openxmlformats.org/officeDocument/2006/relationships/hyperlink" Target="file:///\\server1\Controllo_Gestione\BILANCI\Bilancio%202019\_____Bilancio%202019%20DEFINITIVO\_Prog%20di%20valut%20rischio%20di%20crisi%20aziendaleAMAP-n24_0_5_2019.docx" TargetMode="External"/><Relationship Id="rId77" Type="http://schemas.openxmlformats.org/officeDocument/2006/relationships/header" Target="header16.xml"/><Relationship Id="rId100" Type="http://schemas.openxmlformats.org/officeDocument/2006/relationships/image" Target="media/image48.emf"/><Relationship Id="rId105" Type="http://schemas.openxmlformats.org/officeDocument/2006/relationships/image" Target="media/image53.emf"/><Relationship Id="rId126" Type="http://schemas.openxmlformats.org/officeDocument/2006/relationships/image" Target="media/image74.emf"/><Relationship Id="rId147" Type="http://schemas.openxmlformats.org/officeDocument/2006/relationships/image" Target="media/image90.jpg"/><Relationship Id="rId168" Type="http://schemas.openxmlformats.org/officeDocument/2006/relationships/header" Target="header39.xml"/><Relationship Id="rId8" Type="http://schemas.openxmlformats.org/officeDocument/2006/relationships/image" Target="media/image1.jpeg"/><Relationship Id="rId51" Type="http://schemas.openxmlformats.org/officeDocument/2006/relationships/image" Target="media/image23.emf"/><Relationship Id="rId72" Type="http://schemas.openxmlformats.org/officeDocument/2006/relationships/image" Target="media/image28.emf"/><Relationship Id="rId93" Type="http://schemas.openxmlformats.org/officeDocument/2006/relationships/image" Target="media/image41.emf"/><Relationship Id="rId98" Type="http://schemas.openxmlformats.org/officeDocument/2006/relationships/image" Target="media/image46.emf"/><Relationship Id="rId121" Type="http://schemas.openxmlformats.org/officeDocument/2006/relationships/image" Target="media/image69.emf"/><Relationship Id="rId142" Type="http://schemas.openxmlformats.org/officeDocument/2006/relationships/header" Target="header30.xml"/><Relationship Id="rId163" Type="http://schemas.openxmlformats.org/officeDocument/2006/relationships/image" Target="media/image99.jpg"/><Relationship Id="rId3" Type="http://schemas.openxmlformats.org/officeDocument/2006/relationships/styles" Target="styles.xml"/><Relationship Id="rId25" Type="http://schemas.openxmlformats.org/officeDocument/2006/relationships/chart" Target="charts/chart2.xml"/><Relationship Id="rId46" Type="http://schemas.openxmlformats.org/officeDocument/2006/relationships/image" Target="media/image18.emf"/><Relationship Id="rId67" Type="http://schemas.openxmlformats.org/officeDocument/2006/relationships/hyperlink" Target="file:///\\server1\Controllo_Gestione\BILANCI\Bilancio%202019\_____Bilancio%202019%20DEFINITIVO\_Prog%20di%20valut%20rischio%20di%20crisi%20aziendaleAMAP-n24_0_5_2019.docx" TargetMode="External"/><Relationship Id="rId116" Type="http://schemas.openxmlformats.org/officeDocument/2006/relationships/image" Target="media/image64.emf"/><Relationship Id="rId137" Type="http://schemas.openxmlformats.org/officeDocument/2006/relationships/header" Target="header25.xml"/><Relationship Id="rId158" Type="http://schemas.openxmlformats.org/officeDocument/2006/relationships/header" Target="header33.xml"/><Relationship Id="rId20" Type="http://schemas.openxmlformats.org/officeDocument/2006/relationships/image" Target="media/image5.png"/><Relationship Id="rId41" Type="http://schemas.openxmlformats.org/officeDocument/2006/relationships/header" Target="header11.xml"/><Relationship Id="rId62" Type="http://schemas.openxmlformats.org/officeDocument/2006/relationships/hyperlink" Target="file:///\\server1\Controllo_Gestione\BILANCI\Bilancio%202019\_____Bilancio%202019%20DEFINITIVO\_Prog%20di%20valut%20rischio%20di%20crisi%20aziendaleAMAP-n24_0_5_2019.docx" TargetMode="External"/><Relationship Id="rId83" Type="http://schemas.openxmlformats.org/officeDocument/2006/relationships/image" Target="media/image36.emf"/><Relationship Id="rId88" Type="http://schemas.openxmlformats.org/officeDocument/2006/relationships/header" Target="header22.xml"/><Relationship Id="rId111" Type="http://schemas.openxmlformats.org/officeDocument/2006/relationships/image" Target="media/image59.png"/><Relationship Id="rId132" Type="http://schemas.openxmlformats.org/officeDocument/2006/relationships/image" Target="media/image80.emf"/><Relationship Id="rId153" Type="http://schemas.openxmlformats.org/officeDocument/2006/relationships/header" Target="header31.xml"/><Relationship Id="rId15" Type="http://schemas.openxmlformats.org/officeDocument/2006/relationships/header" Target="header6.xml"/><Relationship Id="rId36" Type="http://schemas.openxmlformats.org/officeDocument/2006/relationships/image" Target="media/image11.png"/><Relationship Id="rId57" Type="http://schemas.openxmlformats.org/officeDocument/2006/relationships/hyperlink" Target="file:///\\server1\Controllo_Gestione\BILANCI\Bilancio%202019\_____Bilancio%202019%20DEFINITIVO\_Prog%20di%20valut%20rischio%20di%20crisi%20aziendaleAMAP-n24_0_5_2019.docx" TargetMode="External"/><Relationship Id="rId106" Type="http://schemas.openxmlformats.org/officeDocument/2006/relationships/image" Target="media/image54.emf"/><Relationship Id="rId127" Type="http://schemas.openxmlformats.org/officeDocument/2006/relationships/image" Target="media/image75.emf"/><Relationship Id="rId10" Type="http://schemas.openxmlformats.org/officeDocument/2006/relationships/header" Target="header2.xml"/><Relationship Id="rId31" Type="http://schemas.openxmlformats.org/officeDocument/2006/relationships/image" Target="media/image9.png"/><Relationship Id="rId52" Type="http://schemas.openxmlformats.org/officeDocument/2006/relationships/image" Target="media/image24.emf"/><Relationship Id="rId73" Type="http://schemas.openxmlformats.org/officeDocument/2006/relationships/image" Target="media/image29.emf"/><Relationship Id="rId78" Type="http://schemas.openxmlformats.org/officeDocument/2006/relationships/header" Target="header17.xml"/><Relationship Id="rId94" Type="http://schemas.openxmlformats.org/officeDocument/2006/relationships/image" Target="media/image42.emf"/><Relationship Id="rId99" Type="http://schemas.openxmlformats.org/officeDocument/2006/relationships/image" Target="media/image47.png"/><Relationship Id="rId101" Type="http://schemas.openxmlformats.org/officeDocument/2006/relationships/image" Target="media/image49.emf"/><Relationship Id="rId122" Type="http://schemas.openxmlformats.org/officeDocument/2006/relationships/image" Target="media/image70.emf"/><Relationship Id="rId143" Type="http://schemas.openxmlformats.org/officeDocument/2006/relationships/image" Target="media/image86.jpg"/><Relationship Id="rId148" Type="http://schemas.openxmlformats.org/officeDocument/2006/relationships/image" Target="media/image91.jpg"/><Relationship Id="rId164" Type="http://schemas.openxmlformats.org/officeDocument/2006/relationships/image" Target="media/image100.jpg"/><Relationship Id="rId169" Type="http://schemas.openxmlformats.org/officeDocument/2006/relationships/image" Target="media/image103.jpeg"/><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chart" Target="charts/chart3.xml"/><Relationship Id="rId47" Type="http://schemas.openxmlformats.org/officeDocument/2006/relationships/image" Target="media/image19.png"/><Relationship Id="rId68" Type="http://schemas.openxmlformats.org/officeDocument/2006/relationships/hyperlink" Target="file:///\\server1\Controllo_Gestione\BILANCI\Bilancio%202019\_____Bilancio%202019%20DEFINITIVO\_Prog%20di%20valut%20rischio%20di%20crisi%20aziendaleAMAP-n24_0_5_2019.docx" TargetMode="External"/><Relationship Id="rId89" Type="http://schemas.openxmlformats.org/officeDocument/2006/relationships/header" Target="header23.xml"/><Relationship Id="rId112" Type="http://schemas.openxmlformats.org/officeDocument/2006/relationships/image" Target="media/image60.emf"/><Relationship Id="rId133" Type="http://schemas.openxmlformats.org/officeDocument/2006/relationships/image" Target="media/image81.emf"/><Relationship Id="rId154" Type="http://schemas.openxmlformats.org/officeDocument/2006/relationships/header" Target="header32.xml"/><Relationship Id="rId16" Type="http://schemas.openxmlformats.org/officeDocument/2006/relationships/header" Target="header7.xml"/><Relationship Id="rId37" Type="http://schemas.openxmlformats.org/officeDocument/2006/relationships/image" Target="media/image12.wmf"/><Relationship Id="rId58" Type="http://schemas.openxmlformats.org/officeDocument/2006/relationships/hyperlink" Target="file:///\\server1\Controllo_Gestione\BILANCI\Bilancio%202019\_____Bilancio%202019%20DEFINITIVO\_Prog%20di%20valut%20rischio%20di%20crisi%20aziendaleAMAP-n24_0_5_2019.docx" TargetMode="External"/><Relationship Id="rId79" Type="http://schemas.openxmlformats.org/officeDocument/2006/relationships/header" Target="header18.xml"/><Relationship Id="rId102" Type="http://schemas.openxmlformats.org/officeDocument/2006/relationships/image" Target="media/image50.emf"/><Relationship Id="rId123" Type="http://schemas.openxmlformats.org/officeDocument/2006/relationships/image" Target="media/image71.emf"/><Relationship Id="rId144" Type="http://schemas.openxmlformats.org/officeDocument/2006/relationships/image" Target="media/image87.jpg"/><Relationship Id="rId90" Type="http://schemas.openxmlformats.org/officeDocument/2006/relationships/header" Target="header24.xml"/><Relationship Id="rId165" Type="http://schemas.openxmlformats.org/officeDocument/2006/relationships/image" Target="media/image101.jpg"/><Relationship Id="rId27" Type="http://schemas.openxmlformats.org/officeDocument/2006/relationships/chart" Target="charts/chart4.xml"/><Relationship Id="rId48" Type="http://schemas.openxmlformats.org/officeDocument/2006/relationships/image" Target="media/image20.png"/><Relationship Id="rId69" Type="http://schemas.openxmlformats.org/officeDocument/2006/relationships/hyperlink" Target="file:///\\server1\Controllo_Gestione\BILANCI\Bilancio%202019\_____Bilancio%202019%20DEFINITIVO\_Prog%20di%20valut%20rischio%20di%20crisi%20aziendaleAMAP-n24_0_5_2019.docx" TargetMode="External"/><Relationship Id="rId113" Type="http://schemas.openxmlformats.org/officeDocument/2006/relationships/image" Target="media/image61.emf"/><Relationship Id="rId134" Type="http://schemas.openxmlformats.org/officeDocument/2006/relationships/image" Target="media/image82.emf"/><Relationship Id="rId80" Type="http://schemas.openxmlformats.org/officeDocument/2006/relationships/image" Target="media/image33.emf"/><Relationship Id="rId155" Type="http://schemas.openxmlformats.org/officeDocument/2006/relationships/image" Target="media/image96.jpg"/><Relationship Id="rId17" Type="http://schemas.openxmlformats.org/officeDocument/2006/relationships/header" Target="header8.xml"/><Relationship Id="rId38" Type="http://schemas.openxmlformats.org/officeDocument/2006/relationships/image" Target="media/image13.wmf"/><Relationship Id="rId59" Type="http://schemas.openxmlformats.org/officeDocument/2006/relationships/hyperlink" Target="file:///\\server1\Controllo_Gestione\BILANCI\Bilancio%202019\_____Bilancio%202019%20DEFINITIVO\_Prog%20di%20valut%20rischio%20di%20crisi%20aziendaleAMAP-n24_0_5_2019.docx" TargetMode="External"/><Relationship Id="rId103" Type="http://schemas.openxmlformats.org/officeDocument/2006/relationships/image" Target="media/image51.emf"/><Relationship Id="rId124" Type="http://schemas.openxmlformats.org/officeDocument/2006/relationships/image" Target="media/image72.emf"/><Relationship Id="rId70" Type="http://schemas.openxmlformats.org/officeDocument/2006/relationships/image" Target="media/image26.emf"/><Relationship Id="rId91" Type="http://schemas.openxmlformats.org/officeDocument/2006/relationships/image" Target="media/image39.emf"/><Relationship Id="rId145" Type="http://schemas.openxmlformats.org/officeDocument/2006/relationships/image" Target="media/image88.jpg"/><Relationship Id="rId166" Type="http://schemas.openxmlformats.org/officeDocument/2006/relationships/image" Target="media/image102.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4.jpg"/></Relationships>
</file>

<file path=word/_rels/header13.xml.rels><?xml version="1.0" encoding="UTF-8" standalone="yes"?>
<Relationships xmlns="http://schemas.openxmlformats.org/package/2006/relationships"><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16.jpg"/></Relationships>
</file>

<file path=word/_rels/header17.xml.rels><?xml version="1.0" encoding="UTF-8" standalone="yes"?>
<Relationships xmlns="http://schemas.openxmlformats.org/package/2006/relationships"><Relationship Id="rId1" Type="http://schemas.openxmlformats.org/officeDocument/2006/relationships/image" Target="media/image2.png"/></Relationships>
</file>

<file path=word/_rels/header18.xml.rels><?xml version="1.0" encoding="UTF-8" standalone="yes"?>
<Relationships xmlns="http://schemas.openxmlformats.org/package/2006/relationships"><Relationship Id="rId1" Type="http://schemas.openxmlformats.org/officeDocument/2006/relationships/image" Target="media/image32.png"/></Relationships>
</file>

<file path=word/_rels/header22.xml.rels><?xml version="1.0" encoding="UTF-8" standalone="yes"?>
<Relationships xmlns="http://schemas.openxmlformats.org/package/2006/relationships"><Relationship Id="rId1" Type="http://schemas.openxmlformats.org/officeDocument/2006/relationships/image" Target="media/image38.jpg"/></Relationships>
</file>

<file path=word/_rels/header27.xml.rels><?xml version="1.0" encoding="UTF-8" standalone="yes"?>
<Relationships xmlns="http://schemas.openxmlformats.org/package/2006/relationships"><Relationship Id="rId1" Type="http://schemas.openxmlformats.org/officeDocument/2006/relationships/image" Target="media/image2.png"/></Relationships>
</file>

<file path=word/_rels/header28.xml.rels><?xml version="1.0" encoding="UTF-8" standalone="yes"?>
<Relationships xmlns="http://schemas.openxmlformats.org/package/2006/relationships"><Relationship Id="rId1" Type="http://schemas.openxmlformats.org/officeDocument/2006/relationships/image" Target="media/image85.png"/></Relationships>
</file>

<file path=word/_rels/header29.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30.xml.rels><?xml version="1.0" encoding="UTF-8" standalone="yes"?>
<Relationships xmlns="http://schemas.openxmlformats.org/package/2006/relationships"><Relationship Id="rId1" Type="http://schemas.openxmlformats.org/officeDocument/2006/relationships/image" Target="media/image2.png"/></Relationships>
</file>

<file path=word/_rels/header40.xml.rels><?xml version="1.0" encoding="UTF-8" standalone="yes"?>
<Relationships xmlns="http://schemas.openxmlformats.org/package/2006/relationships"><Relationship Id="rId1" Type="http://schemas.openxmlformats.org/officeDocument/2006/relationships/image" Target="media/image104.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server1\GTU_Nuovi_Allacci\03@BILANCIO_IDRICO\7.%20BILANCIO\Consuntivo%20anno%202019\2019%20consuntivo_in%20progress_AC3.xlsx" TargetMode="External"/></Relationships>
</file>

<file path=word/charts/_rels/chart10.xml.rels><?xml version="1.0" encoding="UTF-8" standalone="yes"?>
<Relationships xmlns="http://schemas.openxmlformats.org/package/2006/relationships"><Relationship Id="rId2" Type="http://schemas.openxmlformats.org/officeDocument/2006/relationships/package" Target="../embeddings/Foglio_di_lavoro_di_Microsoft_Excel3.xlsx"/><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AC\01@GTU\51_Numeri_Annuali_GTU\2019\VOLUMI_INVASI.xlsx"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file:///\\server1\Servizi\tecn\Servizio_tec\CINA'\0%20Investimenti\0%20Rendicontazioni\Estrazioni%20MAXIMO\200610%20MAXIMO_Rendicontazioni.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server1\Servizi\tecn\Servizio_tec\CINA'\0%20Investimenti\0%20Rendicontazioni\Estrazioni%20MAXIMO\200610%20MAXIMO_Rendicontazioni.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server1\Controllo_Gestione\3_Report\2019\5_Bilancio%202019\KPI%20misuratori%20del%20rischio%20al%2031_12_2019_%20Bilancio.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server1\Controllo_Gestione\3_Report\2019\5_Bilancio%202019\KPI%20misuratori%20del%20rischio%20al%2031_12_2019_%20Bilancio.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server1\Controllo_Gestione\3_Report\2019\5_Bilancio%202019\KPI%20misuratori%20del%20rischio%20al%2031_12_2019_%20Bilancio.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Foglio_di_lavoro_di_Microsoft_Excel1.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Foglio_di_lavoro_di_Microsoft_Excel2.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strRef>
              <c:f>'gestione operativa'!$D$60:$G$60</c:f>
              <c:strCache>
                <c:ptCount val="4"/>
                <c:pt idx="0">
                  <c:v>1 gennaio</c:v>
                </c:pt>
                <c:pt idx="1">
                  <c:v>30 aprile</c:v>
                </c:pt>
                <c:pt idx="2">
                  <c:v>30 settembre</c:v>
                </c:pt>
                <c:pt idx="3">
                  <c:v>31 dicembre</c:v>
                </c:pt>
              </c:strCache>
            </c:strRef>
          </c:cat>
          <c:val>
            <c:numRef>
              <c:f>'gestione operativa'!$D$65:$G$65</c:f>
              <c:numCache>
                <c:formatCode>#,##0.0</c:formatCode>
                <c:ptCount val="4"/>
                <c:pt idx="0">
                  <c:v>130.90700000000001</c:v>
                </c:pt>
                <c:pt idx="1">
                  <c:v>165.24299999999999</c:v>
                </c:pt>
                <c:pt idx="2">
                  <c:v>115.66799999999999</c:v>
                </c:pt>
                <c:pt idx="3">
                  <c:v>121.53999999999999</c:v>
                </c:pt>
              </c:numCache>
            </c:numRef>
          </c:val>
          <c:extLst xmlns:c16r2="http://schemas.microsoft.com/office/drawing/2015/06/chart">
            <c:ext xmlns:c16="http://schemas.microsoft.com/office/drawing/2014/chart" uri="{C3380CC4-5D6E-409C-BE32-E72D297353CC}">
              <c16:uniqueId val="{00000000-5A4D-4DAA-94BC-CC93F3363B21}"/>
            </c:ext>
          </c:extLst>
        </c:ser>
        <c:dLbls>
          <c:showLegendKey val="0"/>
          <c:showVal val="0"/>
          <c:showCatName val="0"/>
          <c:showSerName val="0"/>
          <c:showPercent val="0"/>
          <c:showBubbleSize val="0"/>
        </c:dLbls>
        <c:gapWidth val="219"/>
        <c:overlap val="-27"/>
        <c:axId val="163760848"/>
        <c:axId val="163761408"/>
      </c:barChart>
      <c:catAx>
        <c:axId val="163760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63761408"/>
        <c:crosses val="autoZero"/>
        <c:auto val="1"/>
        <c:lblAlgn val="ctr"/>
        <c:lblOffset val="100"/>
        <c:noMultiLvlLbl val="0"/>
      </c:catAx>
      <c:valAx>
        <c:axId val="1637614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63760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accent5">
          <a:lumMod val="60000"/>
          <a:lumOff val="40000"/>
        </a:schemeClr>
      </a:solidFill>
      <a:round/>
    </a:ln>
    <a:effectLst/>
  </c:spPr>
  <c:txPr>
    <a:bodyPr/>
    <a:lstStyle/>
    <a:p>
      <a:pPr>
        <a:defRPr/>
      </a:pPr>
      <a:endParaRPr lang="it-IT"/>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Foglio1!$B$1</c:f>
              <c:strCache>
                <c:ptCount val="1"/>
                <c:pt idx="0">
                  <c:v>formazione programmata</c:v>
                </c:pt>
              </c:strCache>
            </c:strRef>
          </c:tx>
          <c:spPr>
            <a:solidFill>
              <a:srgbClr val="1F497D">
                <a:lumMod val="60000"/>
                <a:lumOff val="40000"/>
              </a:srgbClr>
            </a:solidFill>
          </c:spPr>
          <c:invertIfNegative val="0"/>
          <c:dLbls>
            <c:spPr>
              <a:noFill/>
              <a:ln w="25400">
                <a:no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Foglio1!$A$2:$A$6</c:f>
              <c:strCache>
                <c:ptCount val="5"/>
                <c:pt idx="0">
                  <c:v>Area Amministrativa</c:v>
                </c:pt>
                <c:pt idx="1">
                  <c:v>Area Tecnico/Gestionale</c:v>
                </c:pt>
                <c:pt idx="2">
                  <c:v>Area Operativa</c:v>
                </c:pt>
                <c:pt idx="3">
                  <c:v>Area Trasversale</c:v>
                </c:pt>
                <c:pt idx="4">
                  <c:v>Area Sicurezza</c:v>
                </c:pt>
              </c:strCache>
            </c:strRef>
          </c:cat>
          <c:val>
            <c:numRef>
              <c:f>Foglio1!$B$2:$B$6</c:f>
              <c:numCache>
                <c:formatCode>0%</c:formatCode>
                <c:ptCount val="5"/>
                <c:pt idx="0">
                  <c:v>1</c:v>
                </c:pt>
                <c:pt idx="1">
                  <c:v>1</c:v>
                </c:pt>
                <c:pt idx="2">
                  <c:v>1</c:v>
                </c:pt>
                <c:pt idx="3">
                  <c:v>1</c:v>
                </c:pt>
                <c:pt idx="4">
                  <c:v>1</c:v>
                </c:pt>
              </c:numCache>
            </c:numRef>
          </c:val>
          <c:extLst xmlns:c16r2="http://schemas.microsoft.com/office/drawing/2015/06/chart">
            <c:ext xmlns:c16="http://schemas.microsoft.com/office/drawing/2014/chart" uri="{C3380CC4-5D6E-409C-BE32-E72D297353CC}">
              <c16:uniqueId val="{00000000-1529-4FAD-A5CE-0037696048C8}"/>
            </c:ext>
          </c:extLst>
        </c:ser>
        <c:ser>
          <c:idx val="1"/>
          <c:order val="1"/>
          <c:tx>
            <c:strRef>
              <c:f>Foglio1!$C$1</c:f>
              <c:strCache>
                <c:ptCount val="1"/>
                <c:pt idx="0">
                  <c:v>formazione effettuata</c:v>
                </c:pt>
              </c:strCache>
            </c:strRef>
          </c:tx>
          <c:spPr>
            <a:solidFill>
              <a:srgbClr val="F79646">
                <a:lumMod val="60000"/>
                <a:lumOff val="40000"/>
              </a:srgbClr>
            </a:solidFill>
          </c:spPr>
          <c:invertIfNegative val="0"/>
          <c:dLbls>
            <c:spPr>
              <a:noFill/>
              <a:ln w="25400">
                <a:no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Foglio1!$A$2:$A$6</c:f>
              <c:strCache>
                <c:ptCount val="5"/>
                <c:pt idx="0">
                  <c:v>Area Amministrativa</c:v>
                </c:pt>
                <c:pt idx="1">
                  <c:v>Area Tecnico/Gestionale</c:v>
                </c:pt>
                <c:pt idx="2">
                  <c:v>Area Operativa</c:v>
                </c:pt>
                <c:pt idx="3">
                  <c:v>Area Trasversale</c:v>
                </c:pt>
                <c:pt idx="4">
                  <c:v>Area Sicurezza</c:v>
                </c:pt>
              </c:strCache>
            </c:strRef>
          </c:cat>
          <c:val>
            <c:numRef>
              <c:f>Foglio1!$C$2:$C$6</c:f>
              <c:numCache>
                <c:formatCode>0%</c:formatCode>
                <c:ptCount val="5"/>
                <c:pt idx="0">
                  <c:v>0.93700000000000006</c:v>
                </c:pt>
                <c:pt idx="1">
                  <c:v>1.7270000000000001</c:v>
                </c:pt>
                <c:pt idx="2">
                  <c:v>0</c:v>
                </c:pt>
                <c:pt idx="3">
                  <c:v>1.4279999999999999</c:v>
                </c:pt>
                <c:pt idx="4">
                  <c:v>0.84</c:v>
                </c:pt>
              </c:numCache>
            </c:numRef>
          </c:val>
          <c:extLst xmlns:c16r2="http://schemas.microsoft.com/office/drawing/2015/06/chart">
            <c:ext xmlns:c16="http://schemas.microsoft.com/office/drawing/2014/chart" uri="{C3380CC4-5D6E-409C-BE32-E72D297353CC}">
              <c16:uniqueId val="{00000001-1529-4FAD-A5CE-0037696048C8}"/>
            </c:ext>
          </c:extLst>
        </c:ser>
        <c:dLbls>
          <c:showLegendKey val="0"/>
          <c:showVal val="0"/>
          <c:showCatName val="0"/>
          <c:showSerName val="0"/>
          <c:showPercent val="0"/>
          <c:showBubbleSize val="0"/>
        </c:dLbls>
        <c:gapWidth val="150"/>
        <c:axId val="166340896"/>
        <c:axId val="166341456"/>
      </c:barChart>
      <c:catAx>
        <c:axId val="166340896"/>
        <c:scaling>
          <c:orientation val="minMax"/>
        </c:scaling>
        <c:delete val="0"/>
        <c:axPos val="b"/>
        <c:numFmt formatCode="General" sourceLinked="0"/>
        <c:majorTickMark val="out"/>
        <c:minorTickMark val="none"/>
        <c:tickLblPos val="nextTo"/>
        <c:crossAx val="166341456"/>
        <c:crosses val="autoZero"/>
        <c:auto val="1"/>
        <c:lblAlgn val="ctr"/>
        <c:lblOffset val="100"/>
        <c:noMultiLvlLbl val="0"/>
      </c:catAx>
      <c:valAx>
        <c:axId val="166341456"/>
        <c:scaling>
          <c:orientation val="minMax"/>
        </c:scaling>
        <c:delete val="0"/>
        <c:axPos val="l"/>
        <c:numFmt formatCode="0%" sourceLinked="1"/>
        <c:majorTickMark val="out"/>
        <c:minorTickMark val="none"/>
        <c:tickLblPos val="nextTo"/>
        <c:crossAx val="166340896"/>
        <c:crosses val="autoZero"/>
        <c:crossBetween val="between"/>
      </c:valAx>
    </c:plotArea>
    <c:legend>
      <c:legendPos val="r"/>
      <c:layout>
        <c:manualLayout>
          <c:xMode val="edge"/>
          <c:yMode val="edge"/>
          <c:x val="0.69830028328611893"/>
          <c:y val="0.35714285714285715"/>
          <c:w val="0.28611898016997167"/>
          <c:h val="0.14532019704433496"/>
        </c:manualLayout>
      </c:layout>
      <c:overlay val="0"/>
    </c:legend>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numRef>
              <c:f>Foglio2!$B$2:$E$2</c:f>
              <c:numCache>
                <c:formatCode>General</c:formatCode>
                <c:ptCount val="4"/>
                <c:pt idx="0">
                  <c:v>2016</c:v>
                </c:pt>
                <c:pt idx="1">
                  <c:v>2017</c:v>
                </c:pt>
                <c:pt idx="2">
                  <c:v>2018</c:v>
                </c:pt>
                <c:pt idx="3">
                  <c:v>2019</c:v>
                </c:pt>
              </c:numCache>
            </c:numRef>
          </c:cat>
          <c:val>
            <c:numRef>
              <c:f>Foglio2!$B$7:$E$7</c:f>
              <c:numCache>
                <c:formatCode>#,##0.00</c:formatCode>
                <c:ptCount val="4"/>
                <c:pt idx="0">
                  <c:v>169.358</c:v>
                </c:pt>
                <c:pt idx="1">
                  <c:v>115.455</c:v>
                </c:pt>
                <c:pt idx="2">
                  <c:v>103.57400000000001</c:v>
                </c:pt>
                <c:pt idx="3">
                  <c:v>165.24299999999999</c:v>
                </c:pt>
              </c:numCache>
            </c:numRef>
          </c:val>
          <c:extLst xmlns:c16r2="http://schemas.microsoft.com/office/drawing/2015/06/chart">
            <c:ext xmlns:c16="http://schemas.microsoft.com/office/drawing/2014/chart" uri="{C3380CC4-5D6E-409C-BE32-E72D297353CC}">
              <c16:uniqueId val="{00000000-3810-4EFE-B590-5BBDED78BB6B}"/>
            </c:ext>
          </c:extLst>
        </c:ser>
        <c:dLbls>
          <c:showLegendKey val="0"/>
          <c:showVal val="0"/>
          <c:showCatName val="0"/>
          <c:showSerName val="0"/>
          <c:showPercent val="0"/>
          <c:showBubbleSize val="0"/>
        </c:dLbls>
        <c:gapWidth val="219"/>
        <c:overlap val="-27"/>
        <c:axId val="163763648"/>
        <c:axId val="163764208"/>
      </c:barChart>
      <c:catAx>
        <c:axId val="163763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t-IT"/>
          </a:p>
        </c:txPr>
        <c:crossAx val="163764208"/>
        <c:crosses val="autoZero"/>
        <c:auto val="1"/>
        <c:lblAlgn val="ctr"/>
        <c:lblOffset val="100"/>
        <c:noMultiLvlLbl val="0"/>
      </c:catAx>
      <c:valAx>
        <c:axId val="1637642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t-IT"/>
          </a:p>
        </c:txPr>
        <c:crossAx val="163763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it-IT"/>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0330-4ABE-B7FF-3EC001B5F173}"/>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0330-4ABE-B7FF-3EC001B5F173}"/>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5-0330-4ABE-B7FF-3EC001B5F173}"/>
              </c:ext>
            </c:extLst>
          </c:dPt>
          <c:dLbls>
            <c:dLbl>
              <c:idx val="0"/>
              <c:layout>
                <c:manualLayout>
                  <c:x val="4.6497156605424222E-2"/>
                  <c:y val="-0.13535615339749199"/>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0330-4ABE-B7FF-3EC001B5F173}"/>
                </c:ext>
                <c:ext xmlns:c15="http://schemas.microsoft.com/office/drawing/2012/chart" uri="{CE6537A1-D6FC-4f65-9D91-7224C49458BB}">
                  <c15:layout/>
                </c:ext>
              </c:extLst>
            </c:dLbl>
            <c:dLbl>
              <c:idx val="1"/>
              <c:layout>
                <c:manualLayout>
                  <c:x val="-0.13455730533683294"/>
                  <c:y val="-0.1210061242344706"/>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0330-4ABE-B7FF-3EC001B5F173}"/>
                </c:ext>
                <c:ext xmlns:c15="http://schemas.microsoft.com/office/drawing/2012/chart" uri="{CE6537A1-D6FC-4f65-9D91-7224C49458BB}">
                  <c15:layout/>
                </c:ext>
              </c:extLst>
            </c:dLbl>
            <c:dLbl>
              <c:idx val="2"/>
              <c:layout>
                <c:manualLayout>
                  <c:x val="-1.0358486439195101E-2"/>
                  <c:y val="-3.5145450568678918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0330-4ABE-B7FF-3EC001B5F173}"/>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'Pivot per comune'!$N$7:$N$9</c:f>
              <c:strCache>
                <c:ptCount val="3"/>
                <c:pt idx="0">
                  <c:v>Palermo</c:v>
                </c:pt>
                <c:pt idx="1">
                  <c:v>Infrastrutture sovracomunali</c:v>
                </c:pt>
                <c:pt idx="2">
                  <c:v>Provincia</c:v>
                </c:pt>
              </c:strCache>
            </c:strRef>
          </c:cat>
          <c:val>
            <c:numRef>
              <c:f>'Pivot per comune'!$P$7:$P$9</c:f>
              <c:numCache>
                <c:formatCode>0.0%</c:formatCode>
                <c:ptCount val="3"/>
                <c:pt idx="0">
                  <c:v>0.40327647228957109</c:v>
                </c:pt>
                <c:pt idx="1">
                  <c:v>0.27249406444112978</c:v>
                </c:pt>
                <c:pt idx="2">
                  <c:v>0.32422946326929913</c:v>
                </c:pt>
              </c:numCache>
            </c:numRef>
          </c:val>
          <c:extLst xmlns:c16r2="http://schemas.microsoft.com/office/drawing/2015/06/chart">
            <c:ext xmlns:c16="http://schemas.microsoft.com/office/drawing/2014/chart" uri="{C3380CC4-5D6E-409C-BE32-E72D297353CC}">
              <c16:uniqueId val="{00000006-0330-4ABE-B7FF-3EC001B5F173}"/>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0724492208530281E-2"/>
          <c:y val="3.9988767779573407E-2"/>
          <c:w val="0.91390573294727806"/>
          <c:h val="0.69902371373883943"/>
        </c:manualLayout>
      </c:layout>
      <c:barChart>
        <c:barDir val="col"/>
        <c:grouping val="clustered"/>
        <c:varyColors val="0"/>
        <c:ser>
          <c:idx val="0"/>
          <c:order val="0"/>
          <c:spPr>
            <a:solidFill>
              <a:srgbClr val="00B0F0"/>
            </a:solidFill>
            <a:ln>
              <a:noFill/>
            </a:ln>
            <a:effectLst/>
          </c:spPr>
          <c:invertIfNegative val="0"/>
          <c:dPt>
            <c:idx val="0"/>
            <c:invertIfNegative val="0"/>
            <c:bubble3D val="0"/>
            <c:spPr>
              <a:solidFill>
                <a:schemeClr val="tx2">
                  <a:lumMod val="75000"/>
                </a:schemeClr>
              </a:solidFill>
              <a:ln>
                <a:noFill/>
              </a:ln>
              <a:effectLst/>
            </c:spPr>
            <c:extLst xmlns:c16r2="http://schemas.microsoft.com/office/drawing/2015/06/chart">
              <c:ext xmlns:c16="http://schemas.microsoft.com/office/drawing/2014/chart" uri="{C3380CC4-5D6E-409C-BE32-E72D297353CC}">
                <c16:uniqueId val="{00000001-3ACA-48BE-87E4-6DFB87A8B163}"/>
              </c:ext>
            </c:extLst>
          </c:dPt>
          <c:dPt>
            <c:idx val="1"/>
            <c:invertIfNegative val="0"/>
            <c:bubble3D val="0"/>
            <c:spPr>
              <a:solidFill>
                <a:schemeClr val="tx2">
                  <a:lumMod val="75000"/>
                </a:schemeClr>
              </a:solidFill>
              <a:ln>
                <a:noFill/>
              </a:ln>
              <a:effectLst/>
            </c:spPr>
            <c:extLst xmlns:c16r2="http://schemas.microsoft.com/office/drawing/2015/06/chart">
              <c:ext xmlns:c16="http://schemas.microsoft.com/office/drawing/2014/chart" uri="{C3380CC4-5D6E-409C-BE32-E72D297353CC}">
                <c16:uniqueId val="{00000003-3ACA-48BE-87E4-6DFB87A8B163}"/>
              </c:ext>
            </c:extLst>
          </c:dPt>
          <c:dPt>
            <c:idx val="2"/>
            <c:invertIfNegative val="0"/>
            <c:bubble3D val="0"/>
            <c:spPr>
              <a:solidFill>
                <a:schemeClr val="tx2">
                  <a:lumMod val="75000"/>
                </a:schemeClr>
              </a:solidFill>
              <a:ln>
                <a:noFill/>
              </a:ln>
              <a:effectLst/>
            </c:spPr>
            <c:extLst xmlns:c16r2="http://schemas.microsoft.com/office/drawing/2015/06/chart">
              <c:ext xmlns:c16="http://schemas.microsoft.com/office/drawing/2014/chart" uri="{C3380CC4-5D6E-409C-BE32-E72D297353CC}">
                <c16:uniqueId val="{00000005-3ACA-48BE-87E4-6DFB87A8B163}"/>
              </c:ext>
            </c:extLst>
          </c:dPt>
          <c:dPt>
            <c:idx val="4"/>
            <c:invertIfNegative val="0"/>
            <c:bubble3D val="0"/>
            <c:spPr>
              <a:solidFill>
                <a:srgbClr val="0070C0"/>
              </a:solidFill>
              <a:ln>
                <a:noFill/>
              </a:ln>
              <a:effectLst/>
            </c:spPr>
            <c:extLst xmlns:c16r2="http://schemas.microsoft.com/office/drawing/2015/06/chart">
              <c:ext xmlns:c16="http://schemas.microsoft.com/office/drawing/2014/chart" uri="{C3380CC4-5D6E-409C-BE32-E72D297353CC}">
                <c16:uniqueId val="{00000007-3ACA-48BE-87E4-6DFB87A8B163}"/>
              </c:ext>
            </c:extLst>
          </c:dPt>
          <c:dPt>
            <c:idx val="10"/>
            <c:invertIfNegative val="0"/>
            <c:bubble3D val="0"/>
            <c:spPr>
              <a:solidFill>
                <a:schemeClr val="accent1">
                  <a:lumMod val="40000"/>
                  <a:lumOff val="60000"/>
                </a:schemeClr>
              </a:solidFill>
              <a:ln>
                <a:noFill/>
              </a:ln>
              <a:effectLst/>
            </c:spPr>
            <c:extLst xmlns:c16r2="http://schemas.microsoft.com/office/drawing/2015/06/chart">
              <c:ext xmlns:c16="http://schemas.microsoft.com/office/drawing/2014/chart" uri="{C3380CC4-5D6E-409C-BE32-E72D297353CC}">
                <c16:uniqueId val="{00000009-3ACA-48BE-87E4-6DFB87A8B163}"/>
              </c:ext>
            </c:extLst>
          </c:dPt>
          <c:dPt>
            <c:idx val="11"/>
            <c:invertIfNegative val="0"/>
            <c:bubble3D val="0"/>
            <c:spPr>
              <a:solidFill>
                <a:schemeClr val="accent1">
                  <a:lumMod val="40000"/>
                  <a:lumOff val="60000"/>
                </a:schemeClr>
              </a:solidFill>
              <a:ln>
                <a:noFill/>
              </a:ln>
              <a:effectLst/>
            </c:spPr>
            <c:extLst xmlns:c16r2="http://schemas.microsoft.com/office/drawing/2015/06/chart">
              <c:ext xmlns:c16="http://schemas.microsoft.com/office/drawing/2014/chart" uri="{C3380CC4-5D6E-409C-BE32-E72D297353CC}">
                <c16:uniqueId val="{0000000B-3ACA-48BE-87E4-6DFB87A8B163}"/>
              </c:ext>
            </c:extLst>
          </c:dPt>
          <c:dPt>
            <c:idx val="12"/>
            <c:invertIfNegative val="0"/>
            <c:bubble3D val="0"/>
            <c:spPr>
              <a:solidFill>
                <a:schemeClr val="accent1">
                  <a:lumMod val="40000"/>
                  <a:lumOff val="60000"/>
                </a:schemeClr>
              </a:solidFill>
              <a:ln>
                <a:noFill/>
              </a:ln>
              <a:effectLst/>
            </c:spPr>
            <c:extLst xmlns:c16r2="http://schemas.microsoft.com/office/drawing/2015/06/chart">
              <c:ext xmlns:c16="http://schemas.microsoft.com/office/drawing/2014/chart" uri="{C3380CC4-5D6E-409C-BE32-E72D297353CC}">
                <c16:uniqueId val="{0000000D-3ACA-48BE-87E4-6DFB87A8B163}"/>
              </c:ext>
            </c:extLst>
          </c:dPt>
          <c:dPt>
            <c:idx val="14"/>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F-3ACA-48BE-87E4-6DFB87A8B163}"/>
              </c:ext>
            </c:extLst>
          </c:dPt>
          <c:dPt>
            <c:idx val="15"/>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11-3ACA-48BE-87E4-6DFB87A8B163}"/>
              </c:ext>
            </c:extLst>
          </c:dPt>
          <c:dPt>
            <c:idx val="17"/>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13-3ACA-48BE-87E4-6DFB87A8B163}"/>
              </c:ext>
            </c:extLst>
          </c:dPt>
          <c:dPt>
            <c:idx val="18"/>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16-D664-429E-AC76-452EBFB7F9D9}"/>
              </c:ext>
            </c:extLst>
          </c:dPt>
          <c:dPt>
            <c:idx val="19"/>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15-3ACA-48BE-87E4-6DFB87A8B163}"/>
              </c:ext>
            </c:extLst>
          </c:dPt>
          <c:dPt>
            <c:idx val="20"/>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17-D664-429E-AC76-452EBFB7F9D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'[200610 MAXIMO_Rendicontazioni.XLSX]Pivot per asset'!$B$48:$B$68</c:f>
              <c:strCache>
                <c:ptCount val="21"/>
                <c:pt idx="0">
                  <c:v>Invaso</c:v>
                </c:pt>
                <c:pt idx="1">
                  <c:v>Sorgente</c:v>
                </c:pt>
                <c:pt idx="2">
                  <c:v>Pozzo</c:v>
                </c:pt>
                <c:pt idx="4">
                  <c:v>Potabilizzatore</c:v>
                </c:pt>
                <c:pt idx="6">
                  <c:v>Adduttore</c:v>
                </c:pt>
                <c:pt idx="7">
                  <c:v>Partitore</c:v>
                </c:pt>
                <c:pt idx="8">
                  <c:v>Serbatoio</c:v>
                </c:pt>
                <c:pt idx="10">
                  <c:v>Rete idrica</c:v>
                </c:pt>
                <c:pt idx="11">
                  <c:v>Sollevamento idrico</c:v>
                </c:pt>
                <c:pt idx="12">
                  <c:v>Consegna da parte di Terzi</c:v>
                </c:pt>
                <c:pt idx="13">
                  <c:v>Allaccio utenza</c:v>
                </c:pt>
                <c:pt idx="15">
                  <c:v>Rete fognaria mista</c:v>
                </c:pt>
                <c:pt idx="16">
                  <c:v>Sollevamento fognario mista</c:v>
                </c:pt>
                <c:pt idx="18">
                  <c:v>Impianto di depurazione</c:v>
                </c:pt>
                <c:pt idx="20">
                  <c:v>Ufficio e/o Opificio</c:v>
                </c:pt>
              </c:strCache>
            </c:strRef>
          </c:cat>
          <c:val>
            <c:numRef>
              <c:f>'[200610 MAXIMO_Rendicontazioni.XLSX]Pivot per asset'!$D$48:$D$68</c:f>
              <c:numCache>
                <c:formatCode>0.0%</c:formatCode>
                <c:ptCount val="21"/>
                <c:pt idx="0">
                  <c:v>6.2794409714189106E-2</c:v>
                </c:pt>
                <c:pt idx="1">
                  <c:v>5.3000360359535667E-3</c:v>
                </c:pt>
                <c:pt idx="2">
                  <c:v>2.239273775316683E-2</c:v>
                </c:pt>
                <c:pt idx="4">
                  <c:v>2.1893287663345005E-2</c:v>
                </c:pt>
                <c:pt idx="6">
                  <c:v>0.19418361729471481</c:v>
                </c:pt>
                <c:pt idx="7">
                  <c:v>2.5963936657343121E-3</c:v>
                </c:pt>
                <c:pt idx="8">
                  <c:v>5.4913054689981668E-3</c:v>
                </c:pt>
                <c:pt idx="10">
                  <c:v>0.12286579942801996</c:v>
                </c:pt>
                <c:pt idx="11">
                  <c:v>5.5053007428357698E-2</c:v>
                </c:pt>
                <c:pt idx="12">
                  <c:v>0</c:v>
                </c:pt>
                <c:pt idx="13">
                  <c:v>8.3301179253978008E-2</c:v>
                </c:pt>
                <c:pt idx="15">
                  <c:v>0.28855620289901357</c:v>
                </c:pt>
                <c:pt idx="16">
                  <c:v>1.5609230101829328E-2</c:v>
                </c:pt>
                <c:pt idx="18">
                  <c:v>7.4132960896100164E-2</c:v>
                </c:pt>
                <c:pt idx="20">
                  <c:v>4.58298323965994E-2</c:v>
                </c:pt>
              </c:numCache>
            </c:numRef>
          </c:val>
          <c:extLst xmlns:c16r2="http://schemas.microsoft.com/office/drawing/2015/06/chart">
            <c:ext xmlns:c16="http://schemas.microsoft.com/office/drawing/2014/chart" uri="{C3380CC4-5D6E-409C-BE32-E72D297353CC}">
              <c16:uniqueId val="{00000016-3ACA-48BE-87E4-6DFB87A8B163}"/>
            </c:ext>
          </c:extLst>
        </c:ser>
        <c:dLbls>
          <c:showLegendKey val="0"/>
          <c:showVal val="0"/>
          <c:showCatName val="0"/>
          <c:showSerName val="0"/>
          <c:showPercent val="0"/>
          <c:showBubbleSize val="0"/>
        </c:dLbls>
        <c:gapWidth val="0"/>
        <c:axId val="165466480"/>
        <c:axId val="165467040"/>
      </c:barChart>
      <c:catAx>
        <c:axId val="165466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65467040"/>
        <c:crosses val="autoZero"/>
        <c:auto val="1"/>
        <c:lblAlgn val="ctr"/>
        <c:lblOffset val="100"/>
        <c:noMultiLvlLbl val="0"/>
      </c:catAx>
      <c:valAx>
        <c:axId val="165467040"/>
        <c:scaling>
          <c:orientation val="minMax"/>
          <c:max val="0.30000000000000004"/>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6546648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r>
              <a:rPr lang="it-IT" sz="1600"/>
              <a:t>Totale delle </a:t>
            </a:r>
            <a:r>
              <a:rPr lang="it-IT" sz="1600" b="0" i="0" u="none" strike="noStrike" baseline="0">
                <a:effectLst/>
              </a:rPr>
              <a:t>Immobilizzazioni</a:t>
            </a:r>
            <a:endParaRPr lang="it-IT" sz="1600"/>
          </a:p>
        </c:rich>
      </c:tx>
      <c:layout/>
      <c:overlay val="0"/>
      <c:spPr>
        <a:noFill/>
        <a:ln>
          <a:noFill/>
        </a:ln>
        <a:effectLst/>
      </c:spPr>
    </c:title>
    <c:autoTitleDeleted val="0"/>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('INVESTIMENTI '!$C$2,'INVESTIMENTI '!$D$2,'INVESTIMENTI '!$F$2,'INVESTIMENTI '!$H$2,'INVESTIMENTI '!$J$2,'INVESTIMENTI '!$L$2,'INVESTIMENTI '!$N$2,'INVESTIMENTI '!$P$2)</c:f>
              <c:numCache>
                <c:formatCode>#,##0</c:formatCode>
                <c:ptCount val="8"/>
                <c:pt idx="0">
                  <c:v>2012</c:v>
                </c:pt>
                <c:pt idx="1">
                  <c:v>2013</c:v>
                </c:pt>
                <c:pt idx="2">
                  <c:v>2014</c:v>
                </c:pt>
                <c:pt idx="3">
                  <c:v>2015</c:v>
                </c:pt>
                <c:pt idx="4">
                  <c:v>2016</c:v>
                </c:pt>
                <c:pt idx="5">
                  <c:v>2017</c:v>
                </c:pt>
                <c:pt idx="6">
                  <c:v>2018</c:v>
                </c:pt>
                <c:pt idx="7">
                  <c:v>2019</c:v>
                </c:pt>
              </c:numCache>
            </c:numRef>
          </c:xVal>
          <c:yVal>
            <c:numRef>
              <c:f>('INVESTIMENTI '!$C$93,'INVESTIMENTI '!$D$93,'INVESTIMENTI '!$F$93,'INVESTIMENTI '!$H$93,'INVESTIMENTI '!$J$93,'INVESTIMENTI '!$L$93,'INVESTIMENTI '!$N$93,'INVESTIMENTI '!$P$93)</c:f>
              <c:numCache>
                <c:formatCode>#,##0.00</c:formatCode>
                <c:ptCount val="8"/>
                <c:pt idx="0">
                  <c:v>57818917.060000002</c:v>
                </c:pt>
                <c:pt idx="1">
                  <c:v>58716482.99000001</c:v>
                </c:pt>
                <c:pt idx="2">
                  <c:v>68037233.349999994</c:v>
                </c:pt>
                <c:pt idx="3">
                  <c:v>72261025.439999998</c:v>
                </c:pt>
                <c:pt idx="4">
                  <c:v>77726673.200000003</c:v>
                </c:pt>
                <c:pt idx="5">
                  <c:v>84311638.230000004</c:v>
                </c:pt>
                <c:pt idx="6">
                  <c:v>91766249.620000005</c:v>
                </c:pt>
                <c:pt idx="7">
                  <c:v>100415863.53</c:v>
                </c:pt>
              </c:numCache>
            </c:numRef>
          </c:yVal>
          <c:smooth val="0"/>
          <c:extLst xmlns:c16r2="http://schemas.microsoft.com/office/drawing/2015/06/chart">
            <c:ext xmlns:c16="http://schemas.microsoft.com/office/drawing/2014/chart" uri="{C3380CC4-5D6E-409C-BE32-E72D297353CC}">
              <c16:uniqueId val="{00000000-FFB4-44E0-80A7-51F7A82FE309}"/>
            </c:ext>
          </c:extLst>
        </c:ser>
        <c:dLbls>
          <c:showLegendKey val="0"/>
          <c:showVal val="0"/>
          <c:showCatName val="0"/>
          <c:showSerName val="0"/>
          <c:showPercent val="0"/>
          <c:showBubbleSize val="0"/>
        </c:dLbls>
        <c:axId val="165469280"/>
        <c:axId val="165469840"/>
      </c:scatterChart>
      <c:valAx>
        <c:axId val="165469280"/>
        <c:scaling>
          <c:orientation val="minMax"/>
          <c:min val="2012"/>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65469840"/>
        <c:crosses val="autoZero"/>
        <c:crossBetween val="midCat"/>
      </c:valAx>
      <c:valAx>
        <c:axId val="165469840"/>
        <c:scaling>
          <c:orientation val="minMax"/>
          <c:min val="5600000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6546928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it-IT" sz="1400" b="0" i="0" baseline="0">
                <a:effectLst/>
              </a:rPr>
              <a:t>Immobilizzazioni Immateriali</a:t>
            </a:r>
            <a:endParaRPr lang="it-IT" sz="1400">
              <a:effectLst/>
            </a:endParaRPr>
          </a:p>
        </c:rich>
      </c:tx>
      <c:layout>
        <c:manualLayout>
          <c:xMode val="edge"/>
          <c:yMode val="edge"/>
          <c:x val="0.22244351744512253"/>
          <c:y val="4.442950244904513E-2"/>
        </c:manualLayout>
      </c:layout>
      <c:overlay val="0"/>
      <c:spPr>
        <a:noFill/>
        <a:ln>
          <a:noFill/>
        </a:ln>
        <a:effectLst/>
      </c:spPr>
    </c:title>
    <c:autoTitleDeleted val="0"/>
    <c:plotArea>
      <c:layout/>
      <c:scatterChart>
        <c:scatterStyle val="lineMarker"/>
        <c:varyColors val="0"/>
        <c:ser>
          <c:idx val="0"/>
          <c:order val="0"/>
          <c:spPr>
            <a:ln w="19050" cap="rnd">
              <a:solidFill>
                <a:schemeClr val="accent2">
                  <a:lumMod val="75000"/>
                </a:schemeClr>
              </a:solidFill>
              <a:round/>
            </a:ln>
            <a:effectLst/>
          </c:spPr>
          <c:marker>
            <c:symbol val="circle"/>
            <c:size val="5"/>
            <c:spPr>
              <a:solidFill>
                <a:schemeClr val="accent2">
                  <a:lumMod val="75000"/>
                </a:schemeClr>
              </a:solidFill>
              <a:ln w="9525">
                <a:solidFill>
                  <a:schemeClr val="accent2">
                    <a:lumMod val="75000"/>
                  </a:schemeClr>
                </a:solidFill>
              </a:ln>
              <a:effectLst/>
            </c:spPr>
          </c:marker>
          <c:dPt>
            <c:idx val="7"/>
            <c:bubble3D val="0"/>
            <c:spPr>
              <a:ln w="19050" cap="rnd">
                <a:solidFill>
                  <a:schemeClr val="accent2">
                    <a:lumMod val="75000"/>
                  </a:schemeClr>
                </a:solidFill>
                <a:miter lim="800000"/>
              </a:ln>
              <a:effectLst/>
            </c:spPr>
            <c:extLst xmlns:c16r2="http://schemas.microsoft.com/office/drawing/2015/06/chart">
              <c:ext xmlns:c16="http://schemas.microsoft.com/office/drawing/2014/chart" uri="{C3380CC4-5D6E-409C-BE32-E72D297353CC}">
                <c16:uniqueId val="{00000001-2843-4373-96F4-8A9099DFA400}"/>
              </c:ext>
            </c:extLst>
          </c:dPt>
          <c:xVal>
            <c:numRef>
              <c:f>('INVESTIMENTI '!$C$2,'INVESTIMENTI '!$D$2,'INVESTIMENTI '!$F$2,'INVESTIMENTI '!$H$2,'INVESTIMENTI '!$J$2,'INVESTIMENTI '!$L$2,'INVESTIMENTI '!$N$2,'INVESTIMENTI '!$P$2)</c:f>
              <c:numCache>
                <c:formatCode>#,##0</c:formatCode>
                <c:ptCount val="8"/>
                <c:pt idx="0">
                  <c:v>2012</c:v>
                </c:pt>
                <c:pt idx="1">
                  <c:v>2013</c:v>
                </c:pt>
                <c:pt idx="2">
                  <c:v>2014</c:v>
                </c:pt>
                <c:pt idx="3">
                  <c:v>2015</c:v>
                </c:pt>
                <c:pt idx="4">
                  <c:v>2016</c:v>
                </c:pt>
                <c:pt idx="5">
                  <c:v>2017</c:v>
                </c:pt>
                <c:pt idx="6">
                  <c:v>2018</c:v>
                </c:pt>
                <c:pt idx="7">
                  <c:v>2019</c:v>
                </c:pt>
              </c:numCache>
            </c:numRef>
          </c:xVal>
          <c:yVal>
            <c:numRef>
              <c:f>('INVESTIMENTI '!$C$22,'INVESTIMENTI '!$D$22,'INVESTIMENTI '!$F$22,'INVESTIMENTI '!$H$22,'INVESTIMENTI '!$J$22,'INVESTIMENTI '!$L$22,'INVESTIMENTI '!$N$22,'INVESTIMENTI '!$P$22)</c:f>
              <c:numCache>
                <c:formatCode>#,##0.00</c:formatCode>
                <c:ptCount val="8"/>
                <c:pt idx="0">
                  <c:v>11364405.4</c:v>
                </c:pt>
                <c:pt idx="1">
                  <c:v>11801417.990000002</c:v>
                </c:pt>
                <c:pt idx="2">
                  <c:v>20325883.68</c:v>
                </c:pt>
                <c:pt idx="3">
                  <c:v>22194835.120000001</c:v>
                </c:pt>
                <c:pt idx="4">
                  <c:v>25245225.649999999</c:v>
                </c:pt>
                <c:pt idx="5">
                  <c:v>30042595.23</c:v>
                </c:pt>
                <c:pt idx="6">
                  <c:v>35054200.880000003</c:v>
                </c:pt>
                <c:pt idx="7">
                  <c:v>41399916.160000004</c:v>
                </c:pt>
              </c:numCache>
            </c:numRef>
          </c:yVal>
          <c:smooth val="0"/>
          <c:extLst xmlns:c16r2="http://schemas.microsoft.com/office/drawing/2015/06/chart">
            <c:ext xmlns:c16="http://schemas.microsoft.com/office/drawing/2014/chart" uri="{C3380CC4-5D6E-409C-BE32-E72D297353CC}">
              <c16:uniqueId val="{00000002-2843-4373-96F4-8A9099DFA400}"/>
            </c:ext>
          </c:extLst>
        </c:ser>
        <c:dLbls>
          <c:showLegendKey val="0"/>
          <c:showVal val="0"/>
          <c:showCatName val="0"/>
          <c:showSerName val="0"/>
          <c:showPercent val="0"/>
          <c:showBubbleSize val="0"/>
        </c:dLbls>
        <c:axId val="165472080"/>
        <c:axId val="165472640"/>
      </c:scatterChart>
      <c:valAx>
        <c:axId val="165472080"/>
        <c:scaling>
          <c:orientation val="minMax"/>
          <c:min val="2012"/>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65472640"/>
        <c:crosses val="autoZero"/>
        <c:crossBetween val="midCat"/>
      </c:valAx>
      <c:valAx>
        <c:axId val="165472640"/>
        <c:scaling>
          <c:orientation val="minMax"/>
          <c:min val="1000000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6547208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sz="1400" b="0" i="0" baseline="0">
                <a:effectLst/>
              </a:rPr>
              <a:t>Immobilizzazioni Materiali</a:t>
            </a:r>
            <a:endParaRPr lang="it-IT" sz="1400">
              <a:effectLst/>
            </a:endParaRPr>
          </a:p>
        </c:rich>
      </c:tx>
      <c:layout/>
      <c:overlay val="0"/>
      <c:spPr>
        <a:noFill/>
        <a:ln>
          <a:noFill/>
        </a:ln>
        <a:effectLst/>
      </c:spPr>
    </c:title>
    <c:autoTitleDeleted val="0"/>
    <c:plotArea>
      <c:layout/>
      <c:scatterChart>
        <c:scatterStyle val="lineMarker"/>
        <c:varyColors val="0"/>
        <c:ser>
          <c:idx val="0"/>
          <c:order val="0"/>
          <c:spPr>
            <a:ln w="19050"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xVal>
            <c:numRef>
              <c:f>('INVESTIMENTI '!$C$2,'INVESTIMENTI '!$D$2,'INVESTIMENTI '!$F$2,'INVESTIMENTI '!$H$2,'INVESTIMENTI '!$J$2,'INVESTIMENTI '!$L$2,'INVESTIMENTI '!$N$2,'INVESTIMENTI '!$P$2)</c:f>
              <c:numCache>
                <c:formatCode>#,##0</c:formatCode>
                <c:ptCount val="8"/>
                <c:pt idx="0">
                  <c:v>2012</c:v>
                </c:pt>
                <c:pt idx="1">
                  <c:v>2013</c:v>
                </c:pt>
                <c:pt idx="2">
                  <c:v>2014</c:v>
                </c:pt>
                <c:pt idx="3">
                  <c:v>2015</c:v>
                </c:pt>
                <c:pt idx="4">
                  <c:v>2016</c:v>
                </c:pt>
                <c:pt idx="5">
                  <c:v>2017</c:v>
                </c:pt>
                <c:pt idx="6">
                  <c:v>2018</c:v>
                </c:pt>
                <c:pt idx="7">
                  <c:v>2019</c:v>
                </c:pt>
              </c:numCache>
            </c:numRef>
          </c:xVal>
          <c:yVal>
            <c:numRef>
              <c:f>('INVESTIMENTI '!$C$91,'INVESTIMENTI '!$D$91,'INVESTIMENTI '!$F$91,'INVESTIMENTI '!$H$91,'INVESTIMENTI '!$J$91,'INVESTIMENTI '!$L$91,'INVESTIMENTI '!$N$91,'INVESTIMENTI '!$P$91)</c:f>
              <c:numCache>
                <c:formatCode>#,##0.00</c:formatCode>
                <c:ptCount val="8"/>
                <c:pt idx="0">
                  <c:v>46454511.660000004</c:v>
                </c:pt>
                <c:pt idx="1">
                  <c:v>46915065.000000007</c:v>
                </c:pt>
                <c:pt idx="2">
                  <c:v>47711349.670000002</c:v>
                </c:pt>
                <c:pt idx="3">
                  <c:v>50066190.32</c:v>
                </c:pt>
                <c:pt idx="4">
                  <c:v>52481447.550000004</c:v>
                </c:pt>
                <c:pt idx="5">
                  <c:v>54269043</c:v>
                </c:pt>
                <c:pt idx="6">
                  <c:v>56712048.74000001</c:v>
                </c:pt>
                <c:pt idx="7">
                  <c:v>59015947.370000005</c:v>
                </c:pt>
              </c:numCache>
            </c:numRef>
          </c:yVal>
          <c:smooth val="0"/>
          <c:extLst xmlns:c16r2="http://schemas.microsoft.com/office/drawing/2015/06/chart">
            <c:ext xmlns:c16="http://schemas.microsoft.com/office/drawing/2014/chart" uri="{C3380CC4-5D6E-409C-BE32-E72D297353CC}">
              <c16:uniqueId val="{00000000-7BAA-47D7-97BD-F71B47DFA9F9}"/>
            </c:ext>
          </c:extLst>
        </c:ser>
        <c:dLbls>
          <c:showLegendKey val="0"/>
          <c:showVal val="0"/>
          <c:showCatName val="0"/>
          <c:showSerName val="0"/>
          <c:showPercent val="0"/>
          <c:showBubbleSize val="0"/>
        </c:dLbls>
        <c:axId val="166334736"/>
        <c:axId val="166335296"/>
      </c:scatterChart>
      <c:valAx>
        <c:axId val="166334736"/>
        <c:scaling>
          <c:orientation val="minMax"/>
          <c:min val="2012"/>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66335296"/>
        <c:crosses val="autoZero"/>
        <c:crossBetween val="midCat"/>
      </c:valAx>
      <c:valAx>
        <c:axId val="166335296"/>
        <c:scaling>
          <c:orientation val="minMax"/>
          <c:min val="4500000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6633473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nchor="t" anchorCtr="0"/>
          <a:lstStyle/>
          <a:p>
            <a:pPr>
              <a:defRPr>
                <a:solidFill>
                  <a:schemeClr val="accent1">
                    <a:lumMod val="75000"/>
                  </a:schemeClr>
                </a:solidFill>
              </a:defRPr>
            </a:pPr>
            <a:r>
              <a:rPr lang="it-IT" sz="1198" b="0">
                <a:solidFill>
                  <a:schemeClr val="accent1">
                    <a:lumMod val="75000"/>
                  </a:schemeClr>
                </a:solidFill>
              </a:rPr>
              <a:t>Dipendenti distinti per genere</a:t>
            </a:r>
          </a:p>
        </c:rich>
      </c:tx>
      <c:layout>
        <c:manualLayout>
          <c:xMode val="edge"/>
          <c:yMode val="edge"/>
          <c:x val="4.4443730248004713E-3"/>
          <c:y val="2.3809683364047582E-2"/>
        </c:manualLayout>
      </c:layout>
      <c:overlay val="0"/>
    </c:title>
    <c:autoTitleDeleted val="0"/>
    <c:plotArea>
      <c:layout>
        <c:manualLayout>
          <c:layoutTarget val="inner"/>
          <c:xMode val="edge"/>
          <c:yMode val="edge"/>
          <c:x val="0.13513214494021578"/>
          <c:y val="0.10683258342707162"/>
          <c:w val="0.52269994896471272"/>
          <c:h val="0.89316741657292842"/>
        </c:manualLayout>
      </c:layout>
      <c:doughnutChart>
        <c:varyColors val="1"/>
        <c:ser>
          <c:idx val="0"/>
          <c:order val="0"/>
          <c:tx>
            <c:strRef>
              <c:f>Foglio1!$B$1</c:f>
              <c:strCache>
                <c:ptCount val="1"/>
                <c:pt idx="0">
                  <c:v>Dipendenti distinti per genere</c:v>
                </c:pt>
              </c:strCache>
            </c:strRef>
          </c:tx>
          <c:spPr>
            <a:ln w="25352">
              <a:solidFill>
                <a:prstClr val="white"/>
              </a:solidFill>
            </a:ln>
          </c:spPr>
          <c:dPt>
            <c:idx val="0"/>
            <c:bubble3D val="0"/>
            <c:spPr>
              <a:solidFill>
                <a:srgbClr val="C0504D">
                  <a:lumMod val="40000"/>
                  <a:lumOff val="60000"/>
                </a:srgbClr>
              </a:solidFill>
              <a:ln w="25352">
                <a:solidFill>
                  <a:prstClr val="white"/>
                </a:solidFill>
              </a:ln>
            </c:spPr>
            <c:extLst xmlns:c16r2="http://schemas.microsoft.com/office/drawing/2015/06/chart">
              <c:ext xmlns:c16="http://schemas.microsoft.com/office/drawing/2014/chart" uri="{C3380CC4-5D6E-409C-BE32-E72D297353CC}">
                <c16:uniqueId val="{00000000-843C-4533-9F6D-BCE70E3F8238}"/>
              </c:ext>
            </c:extLst>
          </c:dPt>
          <c:dPt>
            <c:idx val="1"/>
            <c:bubble3D val="0"/>
            <c:spPr>
              <a:solidFill>
                <a:srgbClr val="4BACC6">
                  <a:lumMod val="75000"/>
                </a:srgbClr>
              </a:solidFill>
              <a:ln w="25352">
                <a:solidFill>
                  <a:prstClr val="white"/>
                </a:solidFill>
              </a:ln>
            </c:spPr>
            <c:extLst xmlns:c16r2="http://schemas.microsoft.com/office/drawing/2015/06/chart">
              <c:ext xmlns:c16="http://schemas.microsoft.com/office/drawing/2014/chart" uri="{C3380CC4-5D6E-409C-BE32-E72D297353CC}">
                <c16:uniqueId val="{00000001-843C-4533-9F6D-BCE70E3F8238}"/>
              </c:ext>
            </c:extLst>
          </c:dPt>
          <c:dLbls>
            <c:dLbl>
              <c:idx val="0"/>
              <c:layout>
                <c:manualLayout>
                  <c:x val="9.0277777777777693E-2"/>
                  <c:y val="-7.2123956362166869E-2"/>
                </c:manualLayout>
              </c:layout>
              <c:tx>
                <c:rich>
                  <a:bodyPr/>
                  <a:lstStyle/>
                  <a:p>
                    <a:pPr>
                      <a:defRPr sz="998" b="0" i="0" u="none" strike="noStrike" baseline="0">
                        <a:solidFill>
                          <a:sysClr val="windowText" lastClr="000000"/>
                        </a:solidFill>
                        <a:latin typeface="Calibri"/>
                        <a:ea typeface="Calibri"/>
                        <a:cs typeface="Calibri"/>
                      </a:defRPr>
                    </a:pPr>
                    <a:r>
                      <a:rPr lang="en-US">
                        <a:solidFill>
                          <a:sysClr val="windowText" lastClr="000000"/>
                        </a:solidFill>
                      </a:rPr>
                      <a:t>11,83%</a:t>
                    </a:r>
                  </a:p>
                </c:rich>
              </c:tx>
              <c:numFmt formatCode="#.000%" sourceLinked="0"/>
              <c:spPr>
                <a:noFill/>
                <a:ln w="25352">
                  <a:noFill/>
                </a:ln>
              </c:spP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0-843C-4533-9F6D-BCE70E3F8238}"/>
                </c:ext>
                <c:ext xmlns:c15="http://schemas.microsoft.com/office/drawing/2012/chart" uri="{CE6537A1-D6FC-4f65-9D91-7224C49458BB}">
                  <c15:layout/>
                </c:ext>
              </c:extLst>
            </c:dLbl>
            <c:dLbl>
              <c:idx val="1"/>
              <c:layout>
                <c:manualLayout>
                  <c:x val="-0.10416666666666748"/>
                  <c:y val="6.8327958658894919E-2"/>
                </c:manualLayout>
              </c:layout>
              <c:tx>
                <c:rich>
                  <a:bodyPr/>
                  <a:lstStyle/>
                  <a:p>
                    <a:pPr>
                      <a:defRPr sz="998" b="0" i="0" u="none" strike="noStrike" baseline="0">
                        <a:solidFill>
                          <a:sysClr val="windowText" lastClr="000000"/>
                        </a:solidFill>
                        <a:latin typeface="Calibri"/>
                        <a:ea typeface="Calibri"/>
                        <a:cs typeface="Calibri"/>
                      </a:defRPr>
                    </a:pPr>
                    <a:r>
                      <a:rPr lang="en-US">
                        <a:solidFill>
                          <a:sysClr val="windowText" lastClr="000000"/>
                        </a:solidFill>
                      </a:rPr>
                      <a:t>88,17%</a:t>
                    </a:r>
                  </a:p>
                </c:rich>
              </c:tx>
              <c:numFmt formatCode="#.000%" sourceLinked="0"/>
              <c:spPr>
                <a:noFill/>
                <a:ln w="25352">
                  <a:noFill/>
                </a:ln>
              </c:spP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1-843C-4533-9F6D-BCE70E3F8238}"/>
                </c:ext>
                <c:ext xmlns:c15="http://schemas.microsoft.com/office/drawing/2012/chart" uri="{CE6537A1-D6FC-4f65-9D91-7224C49458BB}">
                  <c15:layout/>
                </c:ext>
              </c:extLst>
            </c:dLbl>
            <c:numFmt formatCode="#.000%" sourceLinked="0"/>
            <c:spPr>
              <a:noFill/>
              <a:ln w="25352">
                <a:noFill/>
              </a:ln>
            </c:spPr>
            <c:txPr>
              <a:bodyPr wrap="square" lIns="38100" tIns="19050" rIns="38100" bIns="19050" anchor="ctr">
                <a:spAutoFit/>
              </a:bodyPr>
              <a:lstStyle/>
              <a:p>
                <a:pPr>
                  <a:defRPr>
                    <a:solidFill>
                      <a:sysClr val="windowText" lastClr="000000"/>
                    </a:solidFill>
                  </a:defRPr>
                </a:pPr>
                <a:endParaRPr lang="it-IT"/>
              </a:p>
            </c:tx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Foglio1!$A$2:$A$3</c:f>
              <c:strCache>
                <c:ptCount val="2"/>
                <c:pt idx="0">
                  <c:v>Donne</c:v>
                </c:pt>
                <c:pt idx="1">
                  <c:v>Uomini</c:v>
                </c:pt>
              </c:strCache>
            </c:strRef>
          </c:cat>
          <c:val>
            <c:numRef>
              <c:f>Foglio1!$B$2:$B$3</c:f>
              <c:numCache>
                <c:formatCode>General</c:formatCode>
                <c:ptCount val="2"/>
                <c:pt idx="0">
                  <c:v>100</c:v>
                </c:pt>
                <c:pt idx="1">
                  <c:v>791</c:v>
                </c:pt>
              </c:numCache>
            </c:numRef>
          </c:val>
          <c:extLst xmlns:c16r2="http://schemas.microsoft.com/office/drawing/2015/06/chart">
            <c:ext xmlns:c16="http://schemas.microsoft.com/office/drawing/2014/chart" uri="{C3380CC4-5D6E-409C-BE32-E72D297353CC}">
              <c16:uniqueId val="{00000002-843C-4533-9F6D-BCE70E3F8238}"/>
            </c:ext>
          </c:extLst>
        </c:ser>
        <c:dLbls>
          <c:showLegendKey val="0"/>
          <c:showVal val="0"/>
          <c:showCatName val="0"/>
          <c:showSerName val="0"/>
          <c:showPercent val="0"/>
          <c:showBubbleSize val="0"/>
          <c:showLeaderLines val="0"/>
        </c:dLbls>
        <c:firstSliceAng val="0"/>
        <c:holeSize val="69"/>
      </c:doughnutChart>
      <c:spPr>
        <a:noFill/>
        <a:ln w="25353">
          <a:noFill/>
        </a:ln>
      </c:spPr>
    </c:plotArea>
    <c:legend>
      <c:legendPos val="r"/>
      <c:layout>
        <c:manualLayout>
          <c:xMode val="edge"/>
          <c:yMode val="edge"/>
          <c:x val="0.85433715220949258"/>
          <c:y val="0.47578347578347574"/>
          <c:w val="0.1276595744680851"/>
          <c:h val="0.16809116809116809"/>
        </c:manualLayout>
      </c:layout>
      <c:overlay val="0"/>
      <c:txPr>
        <a:bodyPr/>
        <a:lstStyle/>
        <a:p>
          <a:pPr>
            <a:defRPr>
              <a:solidFill>
                <a:schemeClr val="accent1">
                  <a:lumMod val="75000"/>
                </a:schemeClr>
              </a:solidFill>
            </a:defRPr>
          </a:pPr>
          <a:endParaRPr lang="it-IT"/>
        </a:p>
      </c:txPr>
    </c:legend>
    <c:plotVisOnly val="1"/>
    <c:dispBlanksAs val="zero"/>
    <c:showDLblsOverMax val="0"/>
  </c:chart>
  <c:spPr>
    <a:ln>
      <a:noFill/>
    </a:ln>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198" b="1">
                <a:latin typeface="Arial" panose="020B0604020202020204" pitchFamily="34" charset="0"/>
                <a:cs typeface="Arial" panose="020B0604020202020204" pitchFamily="34" charset="0"/>
              </a:rPr>
              <a:t>Formazione effettuata</a:t>
            </a:r>
          </a:p>
        </c:rich>
      </c:tx>
      <c:layout>
        <c:manualLayout>
          <c:xMode val="edge"/>
          <c:yMode val="edge"/>
          <c:x val="0.13252012563177804"/>
          <c:y val="3.393919510061242E-2"/>
        </c:manualLayout>
      </c:layout>
      <c:overlay val="0"/>
    </c:title>
    <c:autoTitleDeleted val="0"/>
    <c:plotArea>
      <c:layout/>
      <c:pieChart>
        <c:varyColors val="1"/>
        <c:ser>
          <c:idx val="0"/>
          <c:order val="0"/>
          <c:tx>
            <c:strRef>
              <c:f>Foglio1!$B$1</c:f>
              <c:strCache>
                <c:ptCount val="1"/>
                <c:pt idx="0">
                  <c:v>formazione effettuata rispetto la programmata</c:v>
                </c:pt>
              </c:strCache>
            </c:strRef>
          </c:tx>
          <c:dPt>
            <c:idx val="0"/>
            <c:bubble3D val="0"/>
            <c:extLst xmlns:c16r2="http://schemas.microsoft.com/office/drawing/2015/06/chart">
              <c:ext xmlns:c16="http://schemas.microsoft.com/office/drawing/2014/chart" uri="{C3380CC4-5D6E-409C-BE32-E72D297353CC}">
                <c16:uniqueId val="{00000000-3683-43C0-A3C1-8EB79E5F33ED}"/>
              </c:ext>
            </c:extLst>
          </c:dPt>
          <c:dPt>
            <c:idx val="1"/>
            <c:bubble3D val="0"/>
            <c:spPr>
              <a:solidFill>
                <a:srgbClr val="F79646">
                  <a:lumMod val="60000"/>
                  <a:lumOff val="40000"/>
                </a:srgbClr>
              </a:solidFill>
            </c:spPr>
            <c:extLst xmlns:c16r2="http://schemas.microsoft.com/office/drawing/2015/06/chart">
              <c:ext xmlns:c16="http://schemas.microsoft.com/office/drawing/2014/chart" uri="{C3380CC4-5D6E-409C-BE32-E72D297353CC}">
                <c16:uniqueId val="{00000001-3683-43C0-A3C1-8EB79E5F33ED}"/>
              </c:ext>
            </c:extLst>
          </c:dPt>
          <c:dPt>
            <c:idx val="2"/>
            <c:bubble3D val="0"/>
            <c:spPr>
              <a:solidFill>
                <a:srgbClr val="8064A2">
                  <a:lumMod val="60000"/>
                  <a:lumOff val="40000"/>
                </a:srgbClr>
              </a:solidFill>
            </c:spPr>
            <c:extLst xmlns:c16r2="http://schemas.microsoft.com/office/drawing/2015/06/chart">
              <c:ext xmlns:c16="http://schemas.microsoft.com/office/drawing/2014/chart" uri="{C3380CC4-5D6E-409C-BE32-E72D297353CC}">
                <c16:uniqueId val="{00000002-3683-43C0-A3C1-8EB79E5F33ED}"/>
              </c:ext>
            </c:extLst>
          </c:dPt>
          <c:dPt>
            <c:idx val="3"/>
            <c:bubble3D val="0"/>
            <c:spPr>
              <a:solidFill>
                <a:srgbClr val="9BBB59">
                  <a:lumMod val="40000"/>
                  <a:lumOff val="60000"/>
                </a:srgbClr>
              </a:solidFill>
            </c:spPr>
            <c:extLst xmlns:c16r2="http://schemas.microsoft.com/office/drawing/2015/06/chart">
              <c:ext xmlns:c16="http://schemas.microsoft.com/office/drawing/2014/chart" uri="{C3380CC4-5D6E-409C-BE32-E72D297353CC}">
                <c16:uniqueId val="{00000003-3683-43C0-A3C1-8EB79E5F33ED}"/>
              </c:ext>
            </c:extLst>
          </c:dPt>
          <c:dLbls>
            <c:spPr>
              <a:noFill/>
              <a:ln w="25355">
                <a:noFill/>
              </a:ln>
            </c:spPr>
            <c:dLblPos val="outEnd"/>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15:layout/>
              </c:ext>
            </c:extLst>
          </c:dLbls>
          <c:cat>
            <c:strRef>
              <c:f>Foglio1!$A$2:$A$5</c:f>
              <c:strCache>
                <c:ptCount val="4"/>
                <c:pt idx="0">
                  <c:v>Area Amministrativa</c:v>
                </c:pt>
                <c:pt idx="1">
                  <c:v>Area Tecnico/Gestionale</c:v>
                </c:pt>
                <c:pt idx="2">
                  <c:v>Area Trasversale</c:v>
                </c:pt>
                <c:pt idx="3">
                  <c:v>Area Sicurezza</c:v>
                </c:pt>
              </c:strCache>
            </c:strRef>
          </c:cat>
          <c:val>
            <c:numRef>
              <c:f>Foglio1!$B$2:$B$5</c:f>
              <c:numCache>
                <c:formatCode>0%</c:formatCode>
                <c:ptCount val="4"/>
                <c:pt idx="0">
                  <c:v>0.19</c:v>
                </c:pt>
                <c:pt idx="1">
                  <c:v>0.35</c:v>
                </c:pt>
                <c:pt idx="2">
                  <c:v>0.28999999999999998</c:v>
                </c:pt>
                <c:pt idx="3">
                  <c:v>0.17</c:v>
                </c:pt>
              </c:numCache>
            </c:numRef>
          </c:val>
          <c:extLst xmlns:c16r2="http://schemas.microsoft.com/office/drawing/2015/06/chart">
            <c:ext xmlns:c16="http://schemas.microsoft.com/office/drawing/2014/chart" uri="{C3380CC4-5D6E-409C-BE32-E72D297353CC}">
              <c16:uniqueId val="{00000004-3683-43C0-A3C1-8EB79E5F33ED}"/>
            </c:ext>
          </c:extLst>
        </c:ser>
        <c:dLbls>
          <c:showLegendKey val="0"/>
          <c:showVal val="0"/>
          <c:showCatName val="0"/>
          <c:showSerName val="0"/>
          <c:showPercent val="0"/>
          <c:showBubbleSize val="0"/>
          <c:showLeaderLines val="1"/>
        </c:dLbls>
        <c:firstSliceAng val="0"/>
      </c:pieChart>
      <c:spPr>
        <a:noFill/>
        <a:ln w="25355">
          <a:noFill/>
        </a:ln>
      </c:spPr>
    </c:plotArea>
    <c:legend>
      <c:legendPos val="r"/>
      <c:layout>
        <c:manualLayout>
          <c:xMode val="edge"/>
          <c:yMode val="edge"/>
          <c:x val="0.6576923076923078"/>
          <c:y val="0.22818791946308722"/>
          <c:w val="0.32115384615384612"/>
          <c:h val="0.66778523489932884"/>
        </c:manualLayout>
      </c:layout>
      <c:overlay val="0"/>
      <c:txPr>
        <a:bodyPr/>
        <a:lstStyle/>
        <a:p>
          <a:pPr>
            <a:defRPr baseline="0">
              <a:solidFill>
                <a:sysClr val="windowText" lastClr="000000"/>
              </a:solidFill>
            </a:defRPr>
          </a:pPr>
          <a:endParaRPr lang="it-IT"/>
        </a:p>
      </c:txPr>
    </c:legend>
    <c:plotVisOnly val="1"/>
    <c:dispBlanksAs val="gap"/>
    <c:showDLblsOverMax val="0"/>
  </c:chart>
  <c:spPr>
    <a:ln>
      <a:noFill/>
    </a:ln>
  </c:sp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Personalizzato 2">
    <a:dk1>
      <a:sysClr val="windowText" lastClr="000000"/>
    </a:dk1>
    <a:lt1>
      <a:sysClr val="window" lastClr="FFFFFF"/>
    </a:lt1>
    <a:dk2>
      <a:srgbClr val="1F497D"/>
    </a:dk2>
    <a:lt2>
      <a:srgbClr val="F2F2F2"/>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3BAF3-0526-458F-AC9A-3E11C3756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781</TotalTime>
  <Pages>176</Pages>
  <Words>40463</Words>
  <Characters>230645</Characters>
  <Application>Microsoft Office Word</Application>
  <DocSecurity>0</DocSecurity>
  <Lines>1922</Lines>
  <Paragraphs>541</Paragraphs>
  <ScaleCrop>false</ScaleCrop>
  <HeadingPairs>
    <vt:vector size="2" baseType="variant">
      <vt:variant>
        <vt:lpstr>Titolo</vt:lpstr>
      </vt:variant>
      <vt:variant>
        <vt:i4>1</vt:i4>
      </vt:variant>
    </vt:vector>
  </HeadingPairs>
  <TitlesOfParts>
    <vt:vector size="1" baseType="lpstr">
      <vt:lpstr>AMAP – S</vt:lpstr>
    </vt:vector>
  </TitlesOfParts>
  <Company/>
  <LinksUpToDate>false</LinksUpToDate>
  <CharactersWithSpaces>270567</CharactersWithSpaces>
  <SharedDoc>false</SharedDoc>
  <HLinks>
    <vt:vector size="936" baseType="variant">
      <vt:variant>
        <vt:i4>6488169</vt:i4>
      </vt:variant>
      <vt:variant>
        <vt:i4>933</vt:i4>
      </vt:variant>
      <vt:variant>
        <vt:i4>0</vt:i4>
      </vt:variant>
      <vt:variant>
        <vt:i4>5</vt:i4>
      </vt:variant>
      <vt:variant>
        <vt:lpwstr>callto:4.540.000,00</vt:lpwstr>
      </vt:variant>
      <vt:variant>
        <vt:lpwstr/>
      </vt:variant>
      <vt:variant>
        <vt:i4>7929967</vt:i4>
      </vt:variant>
      <vt:variant>
        <vt:i4>930</vt:i4>
      </vt:variant>
      <vt:variant>
        <vt:i4>0</vt:i4>
      </vt:variant>
      <vt:variant>
        <vt:i4>5</vt:i4>
      </vt:variant>
      <vt:variant>
        <vt:lpwstr>callto:2017 ( 0,147</vt:lpwstr>
      </vt:variant>
      <vt:variant>
        <vt:lpwstr/>
      </vt:variant>
      <vt:variant>
        <vt:i4>65606</vt:i4>
      </vt:variant>
      <vt:variant>
        <vt:i4>924</vt:i4>
      </vt:variant>
      <vt:variant>
        <vt:i4>0</vt:i4>
      </vt:variant>
      <vt:variant>
        <vt:i4>5</vt:i4>
      </vt:variant>
      <vt:variant>
        <vt:lpwstr>http://www.amaspa.it/</vt:lpwstr>
      </vt:variant>
      <vt:variant>
        <vt:lpwstr/>
      </vt:variant>
      <vt:variant>
        <vt:i4>1441850</vt:i4>
      </vt:variant>
      <vt:variant>
        <vt:i4>914</vt:i4>
      </vt:variant>
      <vt:variant>
        <vt:i4>0</vt:i4>
      </vt:variant>
      <vt:variant>
        <vt:i4>5</vt:i4>
      </vt:variant>
      <vt:variant>
        <vt:lpwstr/>
      </vt:variant>
      <vt:variant>
        <vt:lpwstr>_Toc20836163</vt:lpwstr>
      </vt:variant>
      <vt:variant>
        <vt:i4>1507386</vt:i4>
      </vt:variant>
      <vt:variant>
        <vt:i4>908</vt:i4>
      </vt:variant>
      <vt:variant>
        <vt:i4>0</vt:i4>
      </vt:variant>
      <vt:variant>
        <vt:i4>5</vt:i4>
      </vt:variant>
      <vt:variant>
        <vt:lpwstr/>
      </vt:variant>
      <vt:variant>
        <vt:lpwstr>_Toc20836162</vt:lpwstr>
      </vt:variant>
      <vt:variant>
        <vt:i4>1310778</vt:i4>
      </vt:variant>
      <vt:variant>
        <vt:i4>902</vt:i4>
      </vt:variant>
      <vt:variant>
        <vt:i4>0</vt:i4>
      </vt:variant>
      <vt:variant>
        <vt:i4>5</vt:i4>
      </vt:variant>
      <vt:variant>
        <vt:lpwstr/>
      </vt:variant>
      <vt:variant>
        <vt:lpwstr>_Toc20836161</vt:lpwstr>
      </vt:variant>
      <vt:variant>
        <vt:i4>1376314</vt:i4>
      </vt:variant>
      <vt:variant>
        <vt:i4>896</vt:i4>
      </vt:variant>
      <vt:variant>
        <vt:i4>0</vt:i4>
      </vt:variant>
      <vt:variant>
        <vt:i4>5</vt:i4>
      </vt:variant>
      <vt:variant>
        <vt:lpwstr/>
      </vt:variant>
      <vt:variant>
        <vt:lpwstr>_Toc20836160</vt:lpwstr>
      </vt:variant>
      <vt:variant>
        <vt:i4>1835065</vt:i4>
      </vt:variant>
      <vt:variant>
        <vt:i4>890</vt:i4>
      </vt:variant>
      <vt:variant>
        <vt:i4>0</vt:i4>
      </vt:variant>
      <vt:variant>
        <vt:i4>5</vt:i4>
      </vt:variant>
      <vt:variant>
        <vt:lpwstr/>
      </vt:variant>
      <vt:variant>
        <vt:lpwstr>_Toc20836159</vt:lpwstr>
      </vt:variant>
      <vt:variant>
        <vt:i4>1900601</vt:i4>
      </vt:variant>
      <vt:variant>
        <vt:i4>884</vt:i4>
      </vt:variant>
      <vt:variant>
        <vt:i4>0</vt:i4>
      </vt:variant>
      <vt:variant>
        <vt:i4>5</vt:i4>
      </vt:variant>
      <vt:variant>
        <vt:lpwstr/>
      </vt:variant>
      <vt:variant>
        <vt:lpwstr>_Toc20836158</vt:lpwstr>
      </vt:variant>
      <vt:variant>
        <vt:i4>1179705</vt:i4>
      </vt:variant>
      <vt:variant>
        <vt:i4>878</vt:i4>
      </vt:variant>
      <vt:variant>
        <vt:i4>0</vt:i4>
      </vt:variant>
      <vt:variant>
        <vt:i4>5</vt:i4>
      </vt:variant>
      <vt:variant>
        <vt:lpwstr/>
      </vt:variant>
      <vt:variant>
        <vt:lpwstr>_Toc20836157</vt:lpwstr>
      </vt:variant>
      <vt:variant>
        <vt:i4>1245241</vt:i4>
      </vt:variant>
      <vt:variant>
        <vt:i4>872</vt:i4>
      </vt:variant>
      <vt:variant>
        <vt:i4>0</vt:i4>
      </vt:variant>
      <vt:variant>
        <vt:i4>5</vt:i4>
      </vt:variant>
      <vt:variant>
        <vt:lpwstr/>
      </vt:variant>
      <vt:variant>
        <vt:lpwstr>_Toc20836156</vt:lpwstr>
      </vt:variant>
      <vt:variant>
        <vt:i4>1048633</vt:i4>
      </vt:variant>
      <vt:variant>
        <vt:i4>866</vt:i4>
      </vt:variant>
      <vt:variant>
        <vt:i4>0</vt:i4>
      </vt:variant>
      <vt:variant>
        <vt:i4>5</vt:i4>
      </vt:variant>
      <vt:variant>
        <vt:lpwstr/>
      </vt:variant>
      <vt:variant>
        <vt:lpwstr>_Toc20836155</vt:lpwstr>
      </vt:variant>
      <vt:variant>
        <vt:i4>1114169</vt:i4>
      </vt:variant>
      <vt:variant>
        <vt:i4>860</vt:i4>
      </vt:variant>
      <vt:variant>
        <vt:i4>0</vt:i4>
      </vt:variant>
      <vt:variant>
        <vt:i4>5</vt:i4>
      </vt:variant>
      <vt:variant>
        <vt:lpwstr/>
      </vt:variant>
      <vt:variant>
        <vt:lpwstr>_Toc20836154</vt:lpwstr>
      </vt:variant>
      <vt:variant>
        <vt:i4>1441849</vt:i4>
      </vt:variant>
      <vt:variant>
        <vt:i4>854</vt:i4>
      </vt:variant>
      <vt:variant>
        <vt:i4>0</vt:i4>
      </vt:variant>
      <vt:variant>
        <vt:i4>5</vt:i4>
      </vt:variant>
      <vt:variant>
        <vt:lpwstr/>
      </vt:variant>
      <vt:variant>
        <vt:lpwstr>_Toc20836153</vt:lpwstr>
      </vt:variant>
      <vt:variant>
        <vt:i4>1507385</vt:i4>
      </vt:variant>
      <vt:variant>
        <vt:i4>848</vt:i4>
      </vt:variant>
      <vt:variant>
        <vt:i4>0</vt:i4>
      </vt:variant>
      <vt:variant>
        <vt:i4>5</vt:i4>
      </vt:variant>
      <vt:variant>
        <vt:lpwstr/>
      </vt:variant>
      <vt:variant>
        <vt:lpwstr>_Toc20836152</vt:lpwstr>
      </vt:variant>
      <vt:variant>
        <vt:i4>1310777</vt:i4>
      </vt:variant>
      <vt:variant>
        <vt:i4>842</vt:i4>
      </vt:variant>
      <vt:variant>
        <vt:i4>0</vt:i4>
      </vt:variant>
      <vt:variant>
        <vt:i4>5</vt:i4>
      </vt:variant>
      <vt:variant>
        <vt:lpwstr/>
      </vt:variant>
      <vt:variant>
        <vt:lpwstr>_Toc20836151</vt:lpwstr>
      </vt:variant>
      <vt:variant>
        <vt:i4>1376313</vt:i4>
      </vt:variant>
      <vt:variant>
        <vt:i4>836</vt:i4>
      </vt:variant>
      <vt:variant>
        <vt:i4>0</vt:i4>
      </vt:variant>
      <vt:variant>
        <vt:i4>5</vt:i4>
      </vt:variant>
      <vt:variant>
        <vt:lpwstr/>
      </vt:variant>
      <vt:variant>
        <vt:lpwstr>_Toc20836150</vt:lpwstr>
      </vt:variant>
      <vt:variant>
        <vt:i4>1835064</vt:i4>
      </vt:variant>
      <vt:variant>
        <vt:i4>830</vt:i4>
      </vt:variant>
      <vt:variant>
        <vt:i4>0</vt:i4>
      </vt:variant>
      <vt:variant>
        <vt:i4>5</vt:i4>
      </vt:variant>
      <vt:variant>
        <vt:lpwstr/>
      </vt:variant>
      <vt:variant>
        <vt:lpwstr>_Toc20836149</vt:lpwstr>
      </vt:variant>
      <vt:variant>
        <vt:i4>1900600</vt:i4>
      </vt:variant>
      <vt:variant>
        <vt:i4>824</vt:i4>
      </vt:variant>
      <vt:variant>
        <vt:i4>0</vt:i4>
      </vt:variant>
      <vt:variant>
        <vt:i4>5</vt:i4>
      </vt:variant>
      <vt:variant>
        <vt:lpwstr/>
      </vt:variant>
      <vt:variant>
        <vt:lpwstr>_Toc20836148</vt:lpwstr>
      </vt:variant>
      <vt:variant>
        <vt:i4>1179704</vt:i4>
      </vt:variant>
      <vt:variant>
        <vt:i4>818</vt:i4>
      </vt:variant>
      <vt:variant>
        <vt:i4>0</vt:i4>
      </vt:variant>
      <vt:variant>
        <vt:i4>5</vt:i4>
      </vt:variant>
      <vt:variant>
        <vt:lpwstr/>
      </vt:variant>
      <vt:variant>
        <vt:lpwstr>_Toc20836147</vt:lpwstr>
      </vt:variant>
      <vt:variant>
        <vt:i4>1245240</vt:i4>
      </vt:variant>
      <vt:variant>
        <vt:i4>812</vt:i4>
      </vt:variant>
      <vt:variant>
        <vt:i4>0</vt:i4>
      </vt:variant>
      <vt:variant>
        <vt:i4>5</vt:i4>
      </vt:variant>
      <vt:variant>
        <vt:lpwstr/>
      </vt:variant>
      <vt:variant>
        <vt:lpwstr>_Toc20836146</vt:lpwstr>
      </vt:variant>
      <vt:variant>
        <vt:i4>1441848</vt:i4>
      </vt:variant>
      <vt:variant>
        <vt:i4>806</vt:i4>
      </vt:variant>
      <vt:variant>
        <vt:i4>0</vt:i4>
      </vt:variant>
      <vt:variant>
        <vt:i4>5</vt:i4>
      </vt:variant>
      <vt:variant>
        <vt:lpwstr/>
      </vt:variant>
      <vt:variant>
        <vt:lpwstr>_Toc20836143</vt:lpwstr>
      </vt:variant>
      <vt:variant>
        <vt:i4>1507384</vt:i4>
      </vt:variant>
      <vt:variant>
        <vt:i4>800</vt:i4>
      </vt:variant>
      <vt:variant>
        <vt:i4>0</vt:i4>
      </vt:variant>
      <vt:variant>
        <vt:i4>5</vt:i4>
      </vt:variant>
      <vt:variant>
        <vt:lpwstr/>
      </vt:variant>
      <vt:variant>
        <vt:lpwstr>_Toc20836142</vt:lpwstr>
      </vt:variant>
      <vt:variant>
        <vt:i4>1310776</vt:i4>
      </vt:variant>
      <vt:variant>
        <vt:i4>794</vt:i4>
      </vt:variant>
      <vt:variant>
        <vt:i4>0</vt:i4>
      </vt:variant>
      <vt:variant>
        <vt:i4>5</vt:i4>
      </vt:variant>
      <vt:variant>
        <vt:lpwstr/>
      </vt:variant>
      <vt:variant>
        <vt:lpwstr>_Toc20836141</vt:lpwstr>
      </vt:variant>
      <vt:variant>
        <vt:i4>1376312</vt:i4>
      </vt:variant>
      <vt:variant>
        <vt:i4>788</vt:i4>
      </vt:variant>
      <vt:variant>
        <vt:i4>0</vt:i4>
      </vt:variant>
      <vt:variant>
        <vt:i4>5</vt:i4>
      </vt:variant>
      <vt:variant>
        <vt:lpwstr/>
      </vt:variant>
      <vt:variant>
        <vt:lpwstr>_Toc20836140</vt:lpwstr>
      </vt:variant>
      <vt:variant>
        <vt:i4>1900607</vt:i4>
      </vt:variant>
      <vt:variant>
        <vt:i4>782</vt:i4>
      </vt:variant>
      <vt:variant>
        <vt:i4>0</vt:i4>
      </vt:variant>
      <vt:variant>
        <vt:i4>5</vt:i4>
      </vt:variant>
      <vt:variant>
        <vt:lpwstr/>
      </vt:variant>
      <vt:variant>
        <vt:lpwstr>_Toc20836138</vt:lpwstr>
      </vt:variant>
      <vt:variant>
        <vt:i4>1179711</vt:i4>
      </vt:variant>
      <vt:variant>
        <vt:i4>776</vt:i4>
      </vt:variant>
      <vt:variant>
        <vt:i4>0</vt:i4>
      </vt:variant>
      <vt:variant>
        <vt:i4>5</vt:i4>
      </vt:variant>
      <vt:variant>
        <vt:lpwstr/>
      </vt:variant>
      <vt:variant>
        <vt:lpwstr>_Toc20836137</vt:lpwstr>
      </vt:variant>
      <vt:variant>
        <vt:i4>1245247</vt:i4>
      </vt:variant>
      <vt:variant>
        <vt:i4>770</vt:i4>
      </vt:variant>
      <vt:variant>
        <vt:i4>0</vt:i4>
      </vt:variant>
      <vt:variant>
        <vt:i4>5</vt:i4>
      </vt:variant>
      <vt:variant>
        <vt:lpwstr/>
      </vt:variant>
      <vt:variant>
        <vt:lpwstr>_Toc20836136</vt:lpwstr>
      </vt:variant>
      <vt:variant>
        <vt:i4>1048639</vt:i4>
      </vt:variant>
      <vt:variant>
        <vt:i4>764</vt:i4>
      </vt:variant>
      <vt:variant>
        <vt:i4>0</vt:i4>
      </vt:variant>
      <vt:variant>
        <vt:i4>5</vt:i4>
      </vt:variant>
      <vt:variant>
        <vt:lpwstr/>
      </vt:variant>
      <vt:variant>
        <vt:lpwstr>_Toc20836135</vt:lpwstr>
      </vt:variant>
      <vt:variant>
        <vt:i4>1114175</vt:i4>
      </vt:variant>
      <vt:variant>
        <vt:i4>758</vt:i4>
      </vt:variant>
      <vt:variant>
        <vt:i4>0</vt:i4>
      </vt:variant>
      <vt:variant>
        <vt:i4>5</vt:i4>
      </vt:variant>
      <vt:variant>
        <vt:lpwstr/>
      </vt:variant>
      <vt:variant>
        <vt:lpwstr>_Toc20836134</vt:lpwstr>
      </vt:variant>
      <vt:variant>
        <vt:i4>1441855</vt:i4>
      </vt:variant>
      <vt:variant>
        <vt:i4>752</vt:i4>
      </vt:variant>
      <vt:variant>
        <vt:i4>0</vt:i4>
      </vt:variant>
      <vt:variant>
        <vt:i4>5</vt:i4>
      </vt:variant>
      <vt:variant>
        <vt:lpwstr/>
      </vt:variant>
      <vt:variant>
        <vt:lpwstr>_Toc20836133</vt:lpwstr>
      </vt:variant>
      <vt:variant>
        <vt:i4>1507391</vt:i4>
      </vt:variant>
      <vt:variant>
        <vt:i4>746</vt:i4>
      </vt:variant>
      <vt:variant>
        <vt:i4>0</vt:i4>
      </vt:variant>
      <vt:variant>
        <vt:i4>5</vt:i4>
      </vt:variant>
      <vt:variant>
        <vt:lpwstr/>
      </vt:variant>
      <vt:variant>
        <vt:lpwstr>_Toc20836132</vt:lpwstr>
      </vt:variant>
      <vt:variant>
        <vt:i4>1310783</vt:i4>
      </vt:variant>
      <vt:variant>
        <vt:i4>740</vt:i4>
      </vt:variant>
      <vt:variant>
        <vt:i4>0</vt:i4>
      </vt:variant>
      <vt:variant>
        <vt:i4>5</vt:i4>
      </vt:variant>
      <vt:variant>
        <vt:lpwstr/>
      </vt:variant>
      <vt:variant>
        <vt:lpwstr>_Toc20836131</vt:lpwstr>
      </vt:variant>
      <vt:variant>
        <vt:i4>1835070</vt:i4>
      </vt:variant>
      <vt:variant>
        <vt:i4>734</vt:i4>
      </vt:variant>
      <vt:variant>
        <vt:i4>0</vt:i4>
      </vt:variant>
      <vt:variant>
        <vt:i4>5</vt:i4>
      </vt:variant>
      <vt:variant>
        <vt:lpwstr/>
      </vt:variant>
      <vt:variant>
        <vt:lpwstr>_Toc20836129</vt:lpwstr>
      </vt:variant>
      <vt:variant>
        <vt:i4>1900606</vt:i4>
      </vt:variant>
      <vt:variant>
        <vt:i4>728</vt:i4>
      </vt:variant>
      <vt:variant>
        <vt:i4>0</vt:i4>
      </vt:variant>
      <vt:variant>
        <vt:i4>5</vt:i4>
      </vt:variant>
      <vt:variant>
        <vt:lpwstr/>
      </vt:variant>
      <vt:variant>
        <vt:lpwstr>_Toc20836128</vt:lpwstr>
      </vt:variant>
      <vt:variant>
        <vt:i4>1179710</vt:i4>
      </vt:variant>
      <vt:variant>
        <vt:i4>722</vt:i4>
      </vt:variant>
      <vt:variant>
        <vt:i4>0</vt:i4>
      </vt:variant>
      <vt:variant>
        <vt:i4>5</vt:i4>
      </vt:variant>
      <vt:variant>
        <vt:lpwstr/>
      </vt:variant>
      <vt:variant>
        <vt:lpwstr>_Toc20836127</vt:lpwstr>
      </vt:variant>
      <vt:variant>
        <vt:i4>1245246</vt:i4>
      </vt:variant>
      <vt:variant>
        <vt:i4>716</vt:i4>
      </vt:variant>
      <vt:variant>
        <vt:i4>0</vt:i4>
      </vt:variant>
      <vt:variant>
        <vt:i4>5</vt:i4>
      </vt:variant>
      <vt:variant>
        <vt:lpwstr/>
      </vt:variant>
      <vt:variant>
        <vt:lpwstr>_Toc20836126</vt:lpwstr>
      </vt:variant>
      <vt:variant>
        <vt:i4>1114174</vt:i4>
      </vt:variant>
      <vt:variant>
        <vt:i4>710</vt:i4>
      </vt:variant>
      <vt:variant>
        <vt:i4>0</vt:i4>
      </vt:variant>
      <vt:variant>
        <vt:i4>5</vt:i4>
      </vt:variant>
      <vt:variant>
        <vt:lpwstr/>
      </vt:variant>
      <vt:variant>
        <vt:lpwstr>_Toc20836124</vt:lpwstr>
      </vt:variant>
      <vt:variant>
        <vt:i4>1441854</vt:i4>
      </vt:variant>
      <vt:variant>
        <vt:i4>704</vt:i4>
      </vt:variant>
      <vt:variant>
        <vt:i4>0</vt:i4>
      </vt:variant>
      <vt:variant>
        <vt:i4>5</vt:i4>
      </vt:variant>
      <vt:variant>
        <vt:lpwstr/>
      </vt:variant>
      <vt:variant>
        <vt:lpwstr>_Toc20836123</vt:lpwstr>
      </vt:variant>
      <vt:variant>
        <vt:i4>1507390</vt:i4>
      </vt:variant>
      <vt:variant>
        <vt:i4>698</vt:i4>
      </vt:variant>
      <vt:variant>
        <vt:i4>0</vt:i4>
      </vt:variant>
      <vt:variant>
        <vt:i4>5</vt:i4>
      </vt:variant>
      <vt:variant>
        <vt:lpwstr/>
      </vt:variant>
      <vt:variant>
        <vt:lpwstr>_Toc20836122</vt:lpwstr>
      </vt:variant>
      <vt:variant>
        <vt:i4>1310782</vt:i4>
      </vt:variant>
      <vt:variant>
        <vt:i4>692</vt:i4>
      </vt:variant>
      <vt:variant>
        <vt:i4>0</vt:i4>
      </vt:variant>
      <vt:variant>
        <vt:i4>5</vt:i4>
      </vt:variant>
      <vt:variant>
        <vt:lpwstr/>
      </vt:variant>
      <vt:variant>
        <vt:lpwstr>_Toc20836121</vt:lpwstr>
      </vt:variant>
      <vt:variant>
        <vt:i4>1376318</vt:i4>
      </vt:variant>
      <vt:variant>
        <vt:i4>686</vt:i4>
      </vt:variant>
      <vt:variant>
        <vt:i4>0</vt:i4>
      </vt:variant>
      <vt:variant>
        <vt:i4>5</vt:i4>
      </vt:variant>
      <vt:variant>
        <vt:lpwstr/>
      </vt:variant>
      <vt:variant>
        <vt:lpwstr>_Toc20836120</vt:lpwstr>
      </vt:variant>
      <vt:variant>
        <vt:i4>1835069</vt:i4>
      </vt:variant>
      <vt:variant>
        <vt:i4>680</vt:i4>
      </vt:variant>
      <vt:variant>
        <vt:i4>0</vt:i4>
      </vt:variant>
      <vt:variant>
        <vt:i4>5</vt:i4>
      </vt:variant>
      <vt:variant>
        <vt:lpwstr/>
      </vt:variant>
      <vt:variant>
        <vt:lpwstr>_Toc20836119</vt:lpwstr>
      </vt:variant>
      <vt:variant>
        <vt:i4>1900605</vt:i4>
      </vt:variant>
      <vt:variant>
        <vt:i4>674</vt:i4>
      </vt:variant>
      <vt:variant>
        <vt:i4>0</vt:i4>
      </vt:variant>
      <vt:variant>
        <vt:i4>5</vt:i4>
      </vt:variant>
      <vt:variant>
        <vt:lpwstr/>
      </vt:variant>
      <vt:variant>
        <vt:lpwstr>_Toc20836118</vt:lpwstr>
      </vt:variant>
      <vt:variant>
        <vt:i4>1179709</vt:i4>
      </vt:variant>
      <vt:variant>
        <vt:i4>668</vt:i4>
      </vt:variant>
      <vt:variant>
        <vt:i4>0</vt:i4>
      </vt:variant>
      <vt:variant>
        <vt:i4>5</vt:i4>
      </vt:variant>
      <vt:variant>
        <vt:lpwstr/>
      </vt:variant>
      <vt:variant>
        <vt:lpwstr>_Toc20836117</vt:lpwstr>
      </vt:variant>
      <vt:variant>
        <vt:i4>1245245</vt:i4>
      </vt:variant>
      <vt:variant>
        <vt:i4>662</vt:i4>
      </vt:variant>
      <vt:variant>
        <vt:i4>0</vt:i4>
      </vt:variant>
      <vt:variant>
        <vt:i4>5</vt:i4>
      </vt:variant>
      <vt:variant>
        <vt:lpwstr/>
      </vt:variant>
      <vt:variant>
        <vt:lpwstr>_Toc20836116</vt:lpwstr>
      </vt:variant>
      <vt:variant>
        <vt:i4>1048637</vt:i4>
      </vt:variant>
      <vt:variant>
        <vt:i4>656</vt:i4>
      </vt:variant>
      <vt:variant>
        <vt:i4>0</vt:i4>
      </vt:variant>
      <vt:variant>
        <vt:i4>5</vt:i4>
      </vt:variant>
      <vt:variant>
        <vt:lpwstr/>
      </vt:variant>
      <vt:variant>
        <vt:lpwstr>_Toc20836115</vt:lpwstr>
      </vt:variant>
      <vt:variant>
        <vt:i4>1114173</vt:i4>
      </vt:variant>
      <vt:variant>
        <vt:i4>650</vt:i4>
      </vt:variant>
      <vt:variant>
        <vt:i4>0</vt:i4>
      </vt:variant>
      <vt:variant>
        <vt:i4>5</vt:i4>
      </vt:variant>
      <vt:variant>
        <vt:lpwstr/>
      </vt:variant>
      <vt:variant>
        <vt:lpwstr>_Toc20836114</vt:lpwstr>
      </vt:variant>
      <vt:variant>
        <vt:i4>1441853</vt:i4>
      </vt:variant>
      <vt:variant>
        <vt:i4>644</vt:i4>
      </vt:variant>
      <vt:variant>
        <vt:i4>0</vt:i4>
      </vt:variant>
      <vt:variant>
        <vt:i4>5</vt:i4>
      </vt:variant>
      <vt:variant>
        <vt:lpwstr/>
      </vt:variant>
      <vt:variant>
        <vt:lpwstr>_Toc20836113</vt:lpwstr>
      </vt:variant>
      <vt:variant>
        <vt:i4>1507389</vt:i4>
      </vt:variant>
      <vt:variant>
        <vt:i4>638</vt:i4>
      </vt:variant>
      <vt:variant>
        <vt:i4>0</vt:i4>
      </vt:variant>
      <vt:variant>
        <vt:i4>5</vt:i4>
      </vt:variant>
      <vt:variant>
        <vt:lpwstr/>
      </vt:variant>
      <vt:variant>
        <vt:lpwstr>_Toc20836112</vt:lpwstr>
      </vt:variant>
      <vt:variant>
        <vt:i4>1310781</vt:i4>
      </vt:variant>
      <vt:variant>
        <vt:i4>632</vt:i4>
      </vt:variant>
      <vt:variant>
        <vt:i4>0</vt:i4>
      </vt:variant>
      <vt:variant>
        <vt:i4>5</vt:i4>
      </vt:variant>
      <vt:variant>
        <vt:lpwstr/>
      </vt:variant>
      <vt:variant>
        <vt:lpwstr>_Toc20836111</vt:lpwstr>
      </vt:variant>
      <vt:variant>
        <vt:i4>1900604</vt:i4>
      </vt:variant>
      <vt:variant>
        <vt:i4>626</vt:i4>
      </vt:variant>
      <vt:variant>
        <vt:i4>0</vt:i4>
      </vt:variant>
      <vt:variant>
        <vt:i4>5</vt:i4>
      </vt:variant>
      <vt:variant>
        <vt:lpwstr/>
      </vt:variant>
      <vt:variant>
        <vt:lpwstr>_Toc20836108</vt:lpwstr>
      </vt:variant>
      <vt:variant>
        <vt:i4>1179708</vt:i4>
      </vt:variant>
      <vt:variant>
        <vt:i4>620</vt:i4>
      </vt:variant>
      <vt:variant>
        <vt:i4>0</vt:i4>
      </vt:variant>
      <vt:variant>
        <vt:i4>5</vt:i4>
      </vt:variant>
      <vt:variant>
        <vt:lpwstr/>
      </vt:variant>
      <vt:variant>
        <vt:lpwstr>_Toc20836107</vt:lpwstr>
      </vt:variant>
      <vt:variant>
        <vt:i4>1245244</vt:i4>
      </vt:variant>
      <vt:variant>
        <vt:i4>614</vt:i4>
      </vt:variant>
      <vt:variant>
        <vt:i4>0</vt:i4>
      </vt:variant>
      <vt:variant>
        <vt:i4>5</vt:i4>
      </vt:variant>
      <vt:variant>
        <vt:lpwstr/>
      </vt:variant>
      <vt:variant>
        <vt:lpwstr>_Toc20836106</vt:lpwstr>
      </vt:variant>
      <vt:variant>
        <vt:i4>1048636</vt:i4>
      </vt:variant>
      <vt:variant>
        <vt:i4>608</vt:i4>
      </vt:variant>
      <vt:variant>
        <vt:i4>0</vt:i4>
      </vt:variant>
      <vt:variant>
        <vt:i4>5</vt:i4>
      </vt:variant>
      <vt:variant>
        <vt:lpwstr/>
      </vt:variant>
      <vt:variant>
        <vt:lpwstr>_Toc20836105</vt:lpwstr>
      </vt:variant>
      <vt:variant>
        <vt:i4>1114172</vt:i4>
      </vt:variant>
      <vt:variant>
        <vt:i4>602</vt:i4>
      </vt:variant>
      <vt:variant>
        <vt:i4>0</vt:i4>
      </vt:variant>
      <vt:variant>
        <vt:i4>5</vt:i4>
      </vt:variant>
      <vt:variant>
        <vt:lpwstr/>
      </vt:variant>
      <vt:variant>
        <vt:lpwstr>_Toc20836104</vt:lpwstr>
      </vt:variant>
      <vt:variant>
        <vt:i4>1441852</vt:i4>
      </vt:variant>
      <vt:variant>
        <vt:i4>596</vt:i4>
      </vt:variant>
      <vt:variant>
        <vt:i4>0</vt:i4>
      </vt:variant>
      <vt:variant>
        <vt:i4>5</vt:i4>
      </vt:variant>
      <vt:variant>
        <vt:lpwstr/>
      </vt:variant>
      <vt:variant>
        <vt:lpwstr>_Toc20836103</vt:lpwstr>
      </vt:variant>
      <vt:variant>
        <vt:i4>1507388</vt:i4>
      </vt:variant>
      <vt:variant>
        <vt:i4>590</vt:i4>
      </vt:variant>
      <vt:variant>
        <vt:i4>0</vt:i4>
      </vt:variant>
      <vt:variant>
        <vt:i4>5</vt:i4>
      </vt:variant>
      <vt:variant>
        <vt:lpwstr/>
      </vt:variant>
      <vt:variant>
        <vt:lpwstr>_Toc20836102</vt:lpwstr>
      </vt:variant>
      <vt:variant>
        <vt:i4>1310780</vt:i4>
      </vt:variant>
      <vt:variant>
        <vt:i4>584</vt:i4>
      </vt:variant>
      <vt:variant>
        <vt:i4>0</vt:i4>
      </vt:variant>
      <vt:variant>
        <vt:i4>5</vt:i4>
      </vt:variant>
      <vt:variant>
        <vt:lpwstr/>
      </vt:variant>
      <vt:variant>
        <vt:lpwstr>_Toc20836101</vt:lpwstr>
      </vt:variant>
      <vt:variant>
        <vt:i4>1376316</vt:i4>
      </vt:variant>
      <vt:variant>
        <vt:i4>578</vt:i4>
      </vt:variant>
      <vt:variant>
        <vt:i4>0</vt:i4>
      </vt:variant>
      <vt:variant>
        <vt:i4>5</vt:i4>
      </vt:variant>
      <vt:variant>
        <vt:lpwstr/>
      </vt:variant>
      <vt:variant>
        <vt:lpwstr>_Toc20836100</vt:lpwstr>
      </vt:variant>
      <vt:variant>
        <vt:i4>1900597</vt:i4>
      </vt:variant>
      <vt:variant>
        <vt:i4>572</vt:i4>
      </vt:variant>
      <vt:variant>
        <vt:i4>0</vt:i4>
      </vt:variant>
      <vt:variant>
        <vt:i4>5</vt:i4>
      </vt:variant>
      <vt:variant>
        <vt:lpwstr/>
      </vt:variant>
      <vt:variant>
        <vt:lpwstr>_Toc20836099</vt:lpwstr>
      </vt:variant>
      <vt:variant>
        <vt:i4>1245237</vt:i4>
      </vt:variant>
      <vt:variant>
        <vt:i4>566</vt:i4>
      </vt:variant>
      <vt:variant>
        <vt:i4>0</vt:i4>
      </vt:variant>
      <vt:variant>
        <vt:i4>5</vt:i4>
      </vt:variant>
      <vt:variant>
        <vt:lpwstr/>
      </vt:variant>
      <vt:variant>
        <vt:lpwstr>_Toc20836097</vt:lpwstr>
      </vt:variant>
      <vt:variant>
        <vt:i4>1179701</vt:i4>
      </vt:variant>
      <vt:variant>
        <vt:i4>560</vt:i4>
      </vt:variant>
      <vt:variant>
        <vt:i4>0</vt:i4>
      </vt:variant>
      <vt:variant>
        <vt:i4>5</vt:i4>
      </vt:variant>
      <vt:variant>
        <vt:lpwstr/>
      </vt:variant>
      <vt:variant>
        <vt:lpwstr>_Toc20836096</vt:lpwstr>
      </vt:variant>
      <vt:variant>
        <vt:i4>1114165</vt:i4>
      </vt:variant>
      <vt:variant>
        <vt:i4>554</vt:i4>
      </vt:variant>
      <vt:variant>
        <vt:i4>0</vt:i4>
      </vt:variant>
      <vt:variant>
        <vt:i4>5</vt:i4>
      </vt:variant>
      <vt:variant>
        <vt:lpwstr/>
      </vt:variant>
      <vt:variant>
        <vt:lpwstr>_Toc20836095</vt:lpwstr>
      </vt:variant>
      <vt:variant>
        <vt:i4>1048629</vt:i4>
      </vt:variant>
      <vt:variant>
        <vt:i4>548</vt:i4>
      </vt:variant>
      <vt:variant>
        <vt:i4>0</vt:i4>
      </vt:variant>
      <vt:variant>
        <vt:i4>5</vt:i4>
      </vt:variant>
      <vt:variant>
        <vt:lpwstr/>
      </vt:variant>
      <vt:variant>
        <vt:lpwstr>_Toc20836094</vt:lpwstr>
      </vt:variant>
      <vt:variant>
        <vt:i4>1507381</vt:i4>
      </vt:variant>
      <vt:variant>
        <vt:i4>542</vt:i4>
      </vt:variant>
      <vt:variant>
        <vt:i4>0</vt:i4>
      </vt:variant>
      <vt:variant>
        <vt:i4>5</vt:i4>
      </vt:variant>
      <vt:variant>
        <vt:lpwstr/>
      </vt:variant>
      <vt:variant>
        <vt:lpwstr>_Toc20836093</vt:lpwstr>
      </vt:variant>
      <vt:variant>
        <vt:i4>1900596</vt:i4>
      </vt:variant>
      <vt:variant>
        <vt:i4>536</vt:i4>
      </vt:variant>
      <vt:variant>
        <vt:i4>0</vt:i4>
      </vt:variant>
      <vt:variant>
        <vt:i4>5</vt:i4>
      </vt:variant>
      <vt:variant>
        <vt:lpwstr/>
      </vt:variant>
      <vt:variant>
        <vt:lpwstr>_Toc20836089</vt:lpwstr>
      </vt:variant>
      <vt:variant>
        <vt:i4>1835060</vt:i4>
      </vt:variant>
      <vt:variant>
        <vt:i4>530</vt:i4>
      </vt:variant>
      <vt:variant>
        <vt:i4>0</vt:i4>
      </vt:variant>
      <vt:variant>
        <vt:i4>5</vt:i4>
      </vt:variant>
      <vt:variant>
        <vt:lpwstr/>
      </vt:variant>
      <vt:variant>
        <vt:lpwstr>_Toc20836088</vt:lpwstr>
      </vt:variant>
      <vt:variant>
        <vt:i4>1245236</vt:i4>
      </vt:variant>
      <vt:variant>
        <vt:i4>524</vt:i4>
      </vt:variant>
      <vt:variant>
        <vt:i4>0</vt:i4>
      </vt:variant>
      <vt:variant>
        <vt:i4>5</vt:i4>
      </vt:variant>
      <vt:variant>
        <vt:lpwstr/>
      </vt:variant>
      <vt:variant>
        <vt:lpwstr>_Toc20836087</vt:lpwstr>
      </vt:variant>
      <vt:variant>
        <vt:i4>1179700</vt:i4>
      </vt:variant>
      <vt:variant>
        <vt:i4>518</vt:i4>
      </vt:variant>
      <vt:variant>
        <vt:i4>0</vt:i4>
      </vt:variant>
      <vt:variant>
        <vt:i4>5</vt:i4>
      </vt:variant>
      <vt:variant>
        <vt:lpwstr/>
      </vt:variant>
      <vt:variant>
        <vt:lpwstr>_Toc20836086</vt:lpwstr>
      </vt:variant>
      <vt:variant>
        <vt:i4>1114164</vt:i4>
      </vt:variant>
      <vt:variant>
        <vt:i4>512</vt:i4>
      </vt:variant>
      <vt:variant>
        <vt:i4>0</vt:i4>
      </vt:variant>
      <vt:variant>
        <vt:i4>5</vt:i4>
      </vt:variant>
      <vt:variant>
        <vt:lpwstr/>
      </vt:variant>
      <vt:variant>
        <vt:lpwstr>_Toc20836085</vt:lpwstr>
      </vt:variant>
      <vt:variant>
        <vt:i4>1048628</vt:i4>
      </vt:variant>
      <vt:variant>
        <vt:i4>506</vt:i4>
      </vt:variant>
      <vt:variant>
        <vt:i4>0</vt:i4>
      </vt:variant>
      <vt:variant>
        <vt:i4>5</vt:i4>
      </vt:variant>
      <vt:variant>
        <vt:lpwstr/>
      </vt:variant>
      <vt:variant>
        <vt:lpwstr>_Toc20836084</vt:lpwstr>
      </vt:variant>
      <vt:variant>
        <vt:i4>1507380</vt:i4>
      </vt:variant>
      <vt:variant>
        <vt:i4>500</vt:i4>
      </vt:variant>
      <vt:variant>
        <vt:i4>0</vt:i4>
      </vt:variant>
      <vt:variant>
        <vt:i4>5</vt:i4>
      </vt:variant>
      <vt:variant>
        <vt:lpwstr/>
      </vt:variant>
      <vt:variant>
        <vt:lpwstr>_Toc20836083</vt:lpwstr>
      </vt:variant>
      <vt:variant>
        <vt:i4>1441844</vt:i4>
      </vt:variant>
      <vt:variant>
        <vt:i4>494</vt:i4>
      </vt:variant>
      <vt:variant>
        <vt:i4>0</vt:i4>
      </vt:variant>
      <vt:variant>
        <vt:i4>5</vt:i4>
      </vt:variant>
      <vt:variant>
        <vt:lpwstr/>
      </vt:variant>
      <vt:variant>
        <vt:lpwstr>_Toc20836082</vt:lpwstr>
      </vt:variant>
      <vt:variant>
        <vt:i4>1376308</vt:i4>
      </vt:variant>
      <vt:variant>
        <vt:i4>488</vt:i4>
      </vt:variant>
      <vt:variant>
        <vt:i4>0</vt:i4>
      </vt:variant>
      <vt:variant>
        <vt:i4>5</vt:i4>
      </vt:variant>
      <vt:variant>
        <vt:lpwstr/>
      </vt:variant>
      <vt:variant>
        <vt:lpwstr>_Toc20836081</vt:lpwstr>
      </vt:variant>
      <vt:variant>
        <vt:i4>1310772</vt:i4>
      </vt:variant>
      <vt:variant>
        <vt:i4>482</vt:i4>
      </vt:variant>
      <vt:variant>
        <vt:i4>0</vt:i4>
      </vt:variant>
      <vt:variant>
        <vt:i4>5</vt:i4>
      </vt:variant>
      <vt:variant>
        <vt:lpwstr/>
      </vt:variant>
      <vt:variant>
        <vt:lpwstr>_Toc20836080</vt:lpwstr>
      </vt:variant>
      <vt:variant>
        <vt:i4>1900603</vt:i4>
      </vt:variant>
      <vt:variant>
        <vt:i4>476</vt:i4>
      </vt:variant>
      <vt:variant>
        <vt:i4>0</vt:i4>
      </vt:variant>
      <vt:variant>
        <vt:i4>5</vt:i4>
      </vt:variant>
      <vt:variant>
        <vt:lpwstr/>
      </vt:variant>
      <vt:variant>
        <vt:lpwstr>_Toc20836079</vt:lpwstr>
      </vt:variant>
      <vt:variant>
        <vt:i4>1835067</vt:i4>
      </vt:variant>
      <vt:variant>
        <vt:i4>470</vt:i4>
      </vt:variant>
      <vt:variant>
        <vt:i4>0</vt:i4>
      </vt:variant>
      <vt:variant>
        <vt:i4>5</vt:i4>
      </vt:variant>
      <vt:variant>
        <vt:lpwstr/>
      </vt:variant>
      <vt:variant>
        <vt:lpwstr>_Toc20836078</vt:lpwstr>
      </vt:variant>
      <vt:variant>
        <vt:i4>1245243</vt:i4>
      </vt:variant>
      <vt:variant>
        <vt:i4>464</vt:i4>
      </vt:variant>
      <vt:variant>
        <vt:i4>0</vt:i4>
      </vt:variant>
      <vt:variant>
        <vt:i4>5</vt:i4>
      </vt:variant>
      <vt:variant>
        <vt:lpwstr/>
      </vt:variant>
      <vt:variant>
        <vt:lpwstr>_Toc20836077</vt:lpwstr>
      </vt:variant>
      <vt:variant>
        <vt:i4>1179707</vt:i4>
      </vt:variant>
      <vt:variant>
        <vt:i4>458</vt:i4>
      </vt:variant>
      <vt:variant>
        <vt:i4>0</vt:i4>
      </vt:variant>
      <vt:variant>
        <vt:i4>5</vt:i4>
      </vt:variant>
      <vt:variant>
        <vt:lpwstr/>
      </vt:variant>
      <vt:variant>
        <vt:lpwstr>_Toc20836076</vt:lpwstr>
      </vt:variant>
      <vt:variant>
        <vt:i4>1114171</vt:i4>
      </vt:variant>
      <vt:variant>
        <vt:i4>452</vt:i4>
      </vt:variant>
      <vt:variant>
        <vt:i4>0</vt:i4>
      </vt:variant>
      <vt:variant>
        <vt:i4>5</vt:i4>
      </vt:variant>
      <vt:variant>
        <vt:lpwstr/>
      </vt:variant>
      <vt:variant>
        <vt:lpwstr>_Toc20836075</vt:lpwstr>
      </vt:variant>
      <vt:variant>
        <vt:i4>1114170</vt:i4>
      </vt:variant>
      <vt:variant>
        <vt:i4>446</vt:i4>
      </vt:variant>
      <vt:variant>
        <vt:i4>0</vt:i4>
      </vt:variant>
      <vt:variant>
        <vt:i4>5</vt:i4>
      </vt:variant>
      <vt:variant>
        <vt:lpwstr/>
      </vt:variant>
      <vt:variant>
        <vt:lpwstr>_Toc20836065</vt:lpwstr>
      </vt:variant>
      <vt:variant>
        <vt:i4>1048634</vt:i4>
      </vt:variant>
      <vt:variant>
        <vt:i4>440</vt:i4>
      </vt:variant>
      <vt:variant>
        <vt:i4>0</vt:i4>
      </vt:variant>
      <vt:variant>
        <vt:i4>5</vt:i4>
      </vt:variant>
      <vt:variant>
        <vt:lpwstr/>
      </vt:variant>
      <vt:variant>
        <vt:lpwstr>_Toc20836064</vt:lpwstr>
      </vt:variant>
      <vt:variant>
        <vt:i4>1507386</vt:i4>
      </vt:variant>
      <vt:variant>
        <vt:i4>434</vt:i4>
      </vt:variant>
      <vt:variant>
        <vt:i4>0</vt:i4>
      </vt:variant>
      <vt:variant>
        <vt:i4>5</vt:i4>
      </vt:variant>
      <vt:variant>
        <vt:lpwstr/>
      </vt:variant>
      <vt:variant>
        <vt:lpwstr>_Toc20836063</vt:lpwstr>
      </vt:variant>
      <vt:variant>
        <vt:i4>1441850</vt:i4>
      </vt:variant>
      <vt:variant>
        <vt:i4>428</vt:i4>
      </vt:variant>
      <vt:variant>
        <vt:i4>0</vt:i4>
      </vt:variant>
      <vt:variant>
        <vt:i4>5</vt:i4>
      </vt:variant>
      <vt:variant>
        <vt:lpwstr/>
      </vt:variant>
      <vt:variant>
        <vt:lpwstr>_Toc20836062</vt:lpwstr>
      </vt:variant>
      <vt:variant>
        <vt:i4>1376314</vt:i4>
      </vt:variant>
      <vt:variant>
        <vt:i4>422</vt:i4>
      </vt:variant>
      <vt:variant>
        <vt:i4>0</vt:i4>
      </vt:variant>
      <vt:variant>
        <vt:i4>5</vt:i4>
      </vt:variant>
      <vt:variant>
        <vt:lpwstr/>
      </vt:variant>
      <vt:variant>
        <vt:lpwstr>_Toc20836061</vt:lpwstr>
      </vt:variant>
      <vt:variant>
        <vt:i4>1310778</vt:i4>
      </vt:variant>
      <vt:variant>
        <vt:i4>416</vt:i4>
      </vt:variant>
      <vt:variant>
        <vt:i4>0</vt:i4>
      </vt:variant>
      <vt:variant>
        <vt:i4>5</vt:i4>
      </vt:variant>
      <vt:variant>
        <vt:lpwstr/>
      </vt:variant>
      <vt:variant>
        <vt:lpwstr>_Toc20836060</vt:lpwstr>
      </vt:variant>
      <vt:variant>
        <vt:i4>1900601</vt:i4>
      </vt:variant>
      <vt:variant>
        <vt:i4>410</vt:i4>
      </vt:variant>
      <vt:variant>
        <vt:i4>0</vt:i4>
      </vt:variant>
      <vt:variant>
        <vt:i4>5</vt:i4>
      </vt:variant>
      <vt:variant>
        <vt:lpwstr/>
      </vt:variant>
      <vt:variant>
        <vt:lpwstr>_Toc20836059</vt:lpwstr>
      </vt:variant>
      <vt:variant>
        <vt:i4>1835065</vt:i4>
      </vt:variant>
      <vt:variant>
        <vt:i4>404</vt:i4>
      </vt:variant>
      <vt:variant>
        <vt:i4>0</vt:i4>
      </vt:variant>
      <vt:variant>
        <vt:i4>5</vt:i4>
      </vt:variant>
      <vt:variant>
        <vt:lpwstr/>
      </vt:variant>
      <vt:variant>
        <vt:lpwstr>_Toc20836058</vt:lpwstr>
      </vt:variant>
      <vt:variant>
        <vt:i4>1245241</vt:i4>
      </vt:variant>
      <vt:variant>
        <vt:i4>398</vt:i4>
      </vt:variant>
      <vt:variant>
        <vt:i4>0</vt:i4>
      </vt:variant>
      <vt:variant>
        <vt:i4>5</vt:i4>
      </vt:variant>
      <vt:variant>
        <vt:lpwstr/>
      </vt:variant>
      <vt:variant>
        <vt:lpwstr>_Toc20836057</vt:lpwstr>
      </vt:variant>
      <vt:variant>
        <vt:i4>1179705</vt:i4>
      </vt:variant>
      <vt:variant>
        <vt:i4>392</vt:i4>
      </vt:variant>
      <vt:variant>
        <vt:i4>0</vt:i4>
      </vt:variant>
      <vt:variant>
        <vt:i4>5</vt:i4>
      </vt:variant>
      <vt:variant>
        <vt:lpwstr/>
      </vt:variant>
      <vt:variant>
        <vt:lpwstr>_Toc20836056</vt:lpwstr>
      </vt:variant>
      <vt:variant>
        <vt:i4>1114169</vt:i4>
      </vt:variant>
      <vt:variant>
        <vt:i4>386</vt:i4>
      </vt:variant>
      <vt:variant>
        <vt:i4>0</vt:i4>
      </vt:variant>
      <vt:variant>
        <vt:i4>5</vt:i4>
      </vt:variant>
      <vt:variant>
        <vt:lpwstr/>
      </vt:variant>
      <vt:variant>
        <vt:lpwstr>_Toc20836055</vt:lpwstr>
      </vt:variant>
      <vt:variant>
        <vt:i4>1048633</vt:i4>
      </vt:variant>
      <vt:variant>
        <vt:i4>380</vt:i4>
      </vt:variant>
      <vt:variant>
        <vt:i4>0</vt:i4>
      </vt:variant>
      <vt:variant>
        <vt:i4>5</vt:i4>
      </vt:variant>
      <vt:variant>
        <vt:lpwstr/>
      </vt:variant>
      <vt:variant>
        <vt:lpwstr>_Toc20836054</vt:lpwstr>
      </vt:variant>
      <vt:variant>
        <vt:i4>1507385</vt:i4>
      </vt:variant>
      <vt:variant>
        <vt:i4>374</vt:i4>
      </vt:variant>
      <vt:variant>
        <vt:i4>0</vt:i4>
      </vt:variant>
      <vt:variant>
        <vt:i4>5</vt:i4>
      </vt:variant>
      <vt:variant>
        <vt:lpwstr/>
      </vt:variant>
      <vt:variant>
        <vt:lpwstr>_Toc20836053</vt:lpwstr>
      </vt:variant>
      <vt:variant>
        <vt:i4>1441849</vt:i4>
      </vt:variant>
      <vt:variant>
        <vt:i4>368</vt:i4>
      </vt:variant>
      <vt:variant>
        <vt:i4>0</vt:i4>
      </vt:variant>
      <vt:variant>
        <vt:i4>5</vt:i4>
      </vt:variant>
      <vt:variant>
        <vt:lpwstr/>
      </vt:variant>
      <vt:variant>
        <vt:lpwstr>_Toc20836052</vt:lpwstr>
      </vt:variant>
      <vt:variant>
        <vt:i4>1376313</vt:i4>
      </vt:variant>
      <vt:variant>
        <vt:i4>362</vt:i4>
      </vt:variant>
      <vt:variant>
        <vt:i4>0</vt:i4>
      </vt:variant>
      <vt:variant>
        <vt:i4>5</vt:i4>
      </vt:variant>
      <vt:variant>
        <vt:lpwstr/>
      </vt:variant>
      <vt:variant>
        <vt:lpwstr>_Toc20836051</vt:lpwstr>
      </vt:variant>
      <vt:variant>
        <vt:i4>1310777</vt:i4>
      </vt:variant>
      <vt:variant>
        <vt:i4>356</vt:i4>
      </vt:variant>
      <vt:variant>
        <vt:i4>0</vt:i4>
      </vt:variant>
      <vt:variant>
        <vt:i4>5</vt:i4>
      </vt:variant>
      <vt:variant>
        <vt:lpwstr/>
      </vt:variant>
      <vt:variant>
        <vt:lpwstr>_Toc20836050</vt:lpwstr>
      </vt:variant>
      <vt:variant>
        <vt:i4>1900600</vt:i4>
      </vt:variant>
      <vt:variant>
        <vt:i4>350</vt:i4>
      </vt:variant>
      <vt:variant>
        <vt:i4>0</vt:i4>
      </vt:variant>
      <vt:variant>
        <vt:i4>5</vt:i4>
      </vt:variant>
      <vt:variant>
        <vt:lpwstr/>
      </vt:variant>
      <vt:variant>
        <vt:lpwstr>_Toc20836049</vt:lpwstr>
      </vt:variant>
      <vt:variant>
        <vt:i4>1835064</vt:i4>
      </vt:variant>
      <vt:variant>
        <vt:i4>344</vt:i4>
      </vt:variant>
      <vt:variant>
        <vt:i4>0</vt:i4>
      </vt:variant>
      <vt:variant>
        <vt:i4>5</vt:i4>
      </vt:variant>
      <vt:variant>
        <vt:lpwstr/>
      </vt:variant>
      <vt:variant>
        <vt:lpwstr>_Toc20836048</vt:lpwstr>
      </vt:variant>
      <vt:variant>
        <vt:i4>1245240</vt:i4>
      </vt:variant>
      <vt:variant>
        <vt:i4>338</vt:i4>
      </vt:variant>
      <vt:variant>
        <vt:i4>0</vt:i4>
      </vt:variant>
      <vt:variant>
        <vt:i4>5</vt:i4>
      </vt:variant>
      <vt:variant>
        <vt:lpwstr/>
      </vt:variant>
      <vt:variant>
        <vt:lpwstr>_Toc20836047</vt:lpwstr>
      </vt:variant>
      <vt:variant>
        <vt:i4>1179704</vt:i4>
      </vt:variant>
      <vt:variant>
        <vt:i4>332</vt:i4>
      </vt:variant>
      <vt:variant>
        <vt:i4>0</vt:i4>
      </vt:variant>
      <vt:variant>
        <vt:i4>5</vt:i4>
      </vt:variant>
      <vt:variant>
        <vt:lpwstr/>
      </vt:variant>
      <vt:variant>
        <vt:lpwstr>_Toc20836046</vt:lpwstr>
      </vt:variant>
      <vt:variant>
        <vt:i4>1114168</vt:i4>
      </vt:variant>
      <vt:variant>
        <vt:i4>326</vt:i4>
      </vt:variant>
      <vt:variant>
        <vt:i4>0</vt:i4>
      </vt:variant>
      <vt:variant>
        <vt:i4>5</vt:i4>
      </vt:variant>
      <vt:variant>
        <vt:lpwstr/>
      </vt:variant>
      <vt:variant>
        <vt:lpwstr>_Toc20836045</vt:lpwstr>
      </vt:variant>
      <vt:variant>
        <vt:i4>1048639</vt:i4>
      </vt:variant>
      <vt:variant>
        <vt:i4>320</vt:i4>
      </vt:variant>
      <vt:variant>
        <vt:i4>0</vt:i4>
      </vt:variant>
      <vt:variant>
        <vt:i4>5</vt:i4>
      </vt:variant>
      <vt:variant>
        <vt:lpwstr/>
      </vt:variant>
      <vt:variant>
        <vt:lpwstr>_Toc20836034</vt:lpwstr>
      </vt:variant>
      <vt:variant>
        <vt:i4>1179710</vt:i4>
      </vt:variant>
      <vt:variant>
        <vt:i4>314</vt:i4>
      </vt:variant>
      <vt:variant>
        <vt:i4>0</vt:i4>
      </vt:variant>
      <vt:variant>
        <vt:i4>5</vt:i4>
      </vt:variant>
      <vt:variant>
        <vt:lpwstr/>
      </vt:variant>
      <vt:variant>
        <vt:lpwstr>_Toc20836026</vt:lpwstr>
      </vt:variant>
      <vt:variant>
        <vt:i4>1900605</vt:i4>
      </vt:variant>
      <vt:variant>
        <vt:i4>308</vt:i4>
      </vt:variant>
      <vt:variant>
        <vt:i4>0</vt:i4>
      </vt:variant>
      <vt:variant>
        <vt:i4>5</vt:i4>
      </vt:variant>
      <vt:variant>
        <vt:lpwstr/>
      </vt:variant>
      <vt:variant>
        <vt:lpwstr>_Toc20836019</vt:lpwstr>
      </vt:variant>
      <vt:variant>
        <vt:i4>1835069</vt:i4>
      </vt:variant>
      <vt:variant>
        <vt:i4>302</vt:i4>
      </vt:variant>
      <vt:variant>
        <vt:i4>0</vt:i4>
      </vt:variant>
      <vt:variant>
        <vt:i4>5</vt:i4>
      </vt:variant>
      <vt:variant>
        <vt:lpwstr/>
      </vt:variant>
      <vt:variant>
        <vt:lpwstr>_Toc20836018</vt:lpwstr>
      </vt:variant>
      <vt:variant>
        <vt:i4>1245245</vt:i4>
      </vt:variant>
      <vt:variant>
        <vt:i4>296</vt:i4>
      </vt:variant>
      <vt:variant>
        <vt:i4>0</vt:i4>
      </vt:variant>
      <vt:variant>
        <vt:i4>5</vt:i4>
      </vt:variant>
      <vt:variant>
        <vt:lpwstr/>
      </vt:variant>
      <vt:variant>
        <vt:lpwstr>_Toc20836017</vt:lpwstr>
      </vt:variant>
      <vt:variant>
        <vt:i4>1179709</vt:i4>
      </vt:variant>
      <vt:variant>
        <vt:i4>290</vt:i4>
      </vt:variant>
      <vt:variant>
        <vt:i4>0</vt:i4>
      </vt:variant>
      <vt:variant>
        <vt:i4>5</vt:i4>
      </vt:variant>
      <vt:variant>
        <vt:lpwstr/>
      </vt:variant>
      <vt:variant>
        <vt:lpwstr>_Toc20836016</vt:lpwstr>
      </vt:variant>
      <vt:variant>
        <vt:i4>1114173</vt:i4>
      </vt:variant>
      <vt:variant>
        <vt:i4>284</vt:i4>
      </vt:variant>
      <vt:variant>
        <vt:i4>0</vt:i4>
      </vt:variant>
      <vt:variant>
        <vt:i4>5</vt:i4>
      </vt:variant>
      <vt:variant>
        <vt:lpwstr/>
      </vt:variant>
      <vt:variant>
        <vt:lpwstr>_Toc20836015</vt:lpwstr>
      </vt:variant>
      <vt:variant>
        <vt:i4>1048637</vt:i4>
      </vt:variant>
      <vt:variant>
        <vt:i4>278</vt:i4>
      </vt:variant>
      <vt:variant>
        <vt:i4>0</vt:i4>
      </vt:variant>
      <vt:variant>
        <vt:i4>5</vt:i4>
      </vt:variant>
      <vt:variant>
        <vt:lpwstr/>
      </vt:variant>
      <vt:variant>
        <vt:lpwstr>_Toc20836014</vt:lpwstr>
      </vt:variant>
      <vt:variant>
        <vt:i4>1507389</vt:i4>
      </vt:variant>
      <vt:variant>
        <vt:i4>272</vt:i4>
      </vt:variant>
      <vt:variant>
        <vt:i4>0</vt:i4>
      </vt:variant>
      <vt:variant>
        <vt:i4>5</vt:i4>
      </vt:variant>
      <vt:variant>
        <vt:lpwstr/>
      </vt:variant>
      <vt:variant>
        <vt:lpwstr>_Toc20836013</vt:lpwstr>
      </vt:variant>
      <vt:variant>
        <vt:i4>1441853</vt:i4>
      </vt:variant>
      <vt:variant>
        <vt:i4>266</vt:i4>
      </vt:variant>
      <vt:variant>
        <vt:i4>0</vt:i4>
      </vt:variant>
      <vt:variant>
        <vt:i4>5</vt:i4>
      </vt:variant>
      <vt:variant>
        <vt:lpwstr/>
      </vt:variant>
      <vt:variant>
        <vt:lpwstr>_Toc20836012</vt:lpwstr>
      </vt:variant>
      <vt:variant>
        <vt:i4>1376317</vt:i4>
      </vt:variant>
      <vt:variant>
        <vt:i4>260</vt:i4>
      </vt:variant>
      <vt:variant>
        <vt:i4>0</vt:i4>
      </vt:variant>
      <vt:variant>
        <vt:i4>5</vt:i4>
      </vt:variant>
      <vt:variant>
        <vt:lpwstr/>
      </vt:variant>
      <vt:variant>
        <vt:lpwstr>_Toc20836011</vt:lpwstr>
      </vt:variant>
      <vt:variant>
        <vt:i4>1310781</vt:i4>
      </vt:variant>
      <vt:variant>
        <vt:i4>254</vt:i4>
      </vt:variant>
      <vt:variant>
        <vt:i4>0</vt:i4>
      </vt:variant>
      <vt:variant>
        <vt:i4>5</vt:i4>
      </vt:variant>
      <vt:variant>
        <vt:lpwstr/>
      </vt:variant>
      <vt:variant>
        <vt:lpwstr>_Toc20836010</vt:lpwstr>
      </vt:variant>
      <vt:variant>
        <vt:i4>1900604</vt:i4>
      </vt:variant>
      <vt:variant>
        <vt:i4>248</vt:i4>
      </vt:variant>
      <vt:variant>
        <vt:i4>0</vt:i4>
      </vt:variant>
      <vt:variant>
        <vt:i4>5</vt:i4>
      </vt:variant>
      <vt:variant>
        <vt:lpwstr/>
      </vt:variant>
      <vt:variant>
        <vt:lpwstr>_Toc20836009</vt:lpwstr>
      </vt:variant>
      <vt:variant>
        <vt:i4>1835068</vt:i4>
      </vt:variant>
      <vt:variant>
        <vt:i4>242</vt:i4>
      </vt:variant>
      <vt:variant>
        <vt:i4>0</vt:i4>
      </vt:variant>
      <vt:variant>
        <vt:i4>5</vt:i4>
      </vt:variant>
      <vt:variant>
        <vt:lpwstr/>
      </vt:variant>
      <vt:variant>
        <vt:lpwstr>_Toc20836008</vt:lpwstr>
      </vt:variant>
      <vt:variant>
        <vt:i4>1245244</vt:i4>
      </vt:variant>
      <vt:variant>
        <vt:i4>236</vt:i4>
      </vt:variant>
      <vt:variant>
        <vt:i4>0</vt:i4>
      </vt:variant>
      <vt:variant>
        <vt:i4>5</vt:i4>
      </vt:variant>
      <vt:variant>
        <vt:lpwstr/>
      </vt:variant>
      <vt:variant>
        <vt:lpwstr>_Toc20836007</vt:lpwstr>
      </vt:variant>
      <vt:variant>
        <vt:i4>1179708</vt:i4>
      </vt:variant>
      <vt:variant>
        <vt:i4>230</vt:i4>
      </vt:variant>
      <vt:variant>
        <vt:i4>0</vt:i4>
      </vt:variant>
      <vt:variant>
        <vt:i4>5</vt:i4>
      </vt:variant>
      <vt:variant>
        <vt:lpwstr/>
      </vt:variant>
      <vt:variant>
        <vt:lpwstr>_Toc20836006</vt:lpwstr>
      </vt:variant>
      <vt:variant>
        <vt:i4>1114172</vt:i4>
      </vt:variant>
      <vt:variant>
        <vt:i4>224</vt:i4>
      </vt:variant>
      <vt:variant>
        <vt:i4>0</vt:i4>
      </vt:variant>
      <vt:variant>
        <vt:i4>5</vt:i4>
      </vt:variant>
      <vt:variant>
        <vt:lpwstr/>
      </vt:variant>
      <vt:variant>
        <vt:lpwstr>_Toc20836005</vt:lpwstr>
      </vt:variant>
      <vt:variant>
        <vt:i4>1310774</vt:i4>
      </vt:variant>
      <vt:variant>
        <vt:i4>218</vt:i4>
      </vt:variant>
      <vt:variant>
        <vt:i4>0</vt:i4>
      </vt:variant>
      <vt:variant>
        <vt:i4>5</vt:i4>
      </vt:variant>
      <vt:variant>
        <vt:lpwstr/>
      </vt:variant>
      <vt:variant>
        <vt:lpwstr>_Toc20835999</vt:lpwstr>
      </vt:variant>
      <vt:variant>
        <vt:i4>1376310</vt:i4>
      </vt:variant>
      <vt:variant>
        <vt:i4>212</vt:i4>
      </vt:variant>
      <vt:variant>
        <vt:i4>0</vt:i4>
      </vt:variant>
      <vt:variant>
        <vt:i4>5</vt:i4>
      </vt:variant>
      <vt:variant>
        <vt:lpwstr/>
      </vt:variant>
      <vt:variant>
        <vt:lpwstr>_Toc20835998</vt:lpwstr>
      </vt:variant>
      <vt:variant>
        <vt:i4>1703990</vt:i4>
      </vt:variant>
      <vt:variant>
        <vt:i4>206</vt:i4>
      </vt:variant>
      <vt:variant>
        <vt:i4>0</vt:i4>
      </vt:variant>
      <vt:variant>
        <vt:i4>5</vt:i4>
      </vt:variant>
      <vt:variant>
        <vt:lpwstr/>
      </vt:variant>
      <vt:variant>
        <vt:lpwstr>_Toc20835997</vt:lpwstr>
      </vt:variant>
      <vt:variant>
        <vt:i4>1769526</vt:i4>
      </vt:variant>
      <vt:variant>
        <vt:i4>200</vt:i4>
      </vt:variant>
      <vt:variant>
        <vt:i4>0</vt:i4>
      </vt:variant>
      <vt:variant>
        <vt:i4>5</vt:i4>
      </vt:variant>
      <vt:variant>
        <vt:lpwstr/>
      </vt:variant>
      <vt:variant>
        <vt:lpwstr>_Toc20835996</vt:lpwstr>
      </vt:variant>
      <vt:variant>
        <vt:i4>1572918</vt:i4>
      </vt:variant>
      <vt:variant>
        <vt:i4>194</vt:i4>
      </vt:variant>
      <vt:variant>
        <vt:i4>0</vt:i4>
      </vt:variant>
      <vt:variant>
        <vt:i4>5</vt:i4>
      </vt:variant>
      <vt:variant>
        <vt:lpwstr/>
      </vt:variant>
      <vt:variant>
        <vt:lpwstr>_Toc20835995</vt:lpwstr>
      </vt:variant>
      <vt:variant>
        <vt:i4>1638454</vt:i4>
      </vt:variant>
      <vt:variant>
        <vt:i4>188</vt:i4>
      </vt:variant>
      <vt:variant>
        <vt:i4>0</vt:i4>
      </vt:variant>
      <vt:variant>
        <vt:i4>5</vt:i4>
      </vt:variant>
      <vt:variant>
        <vt:lpwstr/>
      </vt:variant>
      <vt:variant>
        <vt:lpwstr>_Toc20835994</vt:lpwstr>
      </vt:variant>
      <vt:variant>
        <vt:i4>1966134</vt:i4>
      </vt:variant>
      <vt:variant>
        <vt:i4>182</vt:i4>
      </vt:variant>
      <vt:variant>
        <vt:i4>0</vt:i4>
      </vt:variant>
      <vt:variant>
        <vt:i4>5</vt:i4>
      </vt:variant>
      <vt:variant>
        <vt:lpwstr/>
      </vt:variant>
      <vt:variant>
        <vt:lpwstr>_Toc20835993</vt:lpwstr>
      </vt:variant>
      <vt:variant>
        <vt:i4>2031670</vt:i4>
      </vt:variant>
      <vt:variant>
        <vt:i4>176</vt:i4>
      </vt:variant>
      <vt:variant>
        <vt:i4>0</vt:i4>
      </vt:variant>
      <vt:variant>
        <vt:i4>5</vt:i4>
      </vt:variant>
      <vt:variant>
        <vt:lpwstr/>
      </vt:variant>
      <vt:variant>
        <vt:lpwstr>_Toc20835992</vt:lpwstr>
      </vt:variant>
      <vt:variant>
        <vt:i4>1835062</vt:i4>
      </vt:variant>
      <vt:variant>
        <vt:i4>170</vt:i4>
      </vt:variant>
      <vt:variant>
        <vt:i4>0</vt:i4>
      </vt:variant>
      <vt:variant>
        <vt:i4>5</vt:i4>
      </vt:variant>
      <vt:variant>
        <vt:lpwstr/>
      </vt:variant>
      <vt:variant>
        <vt:lpwstr>_Toc20835991</vt:lpwstr>
      </vt:variant>
      <vt:variant>
        <vt:i4>1900598</vt:i4>
      </vt:variant>
      <vt:variant>
        <vt:i4>164</vt:i4>
      </vt:variant>
      <vt:variant>
        <vt:i4>0</vt:i4>
      </vt:variant>
      <vt:variant>
        <vt:i4>5</vt:i4>
      </vt:variant>
      <vt:variant>
        <vt:lpwstr/>
      </vt:variant>
      <vt:variant>
        <vt:lpwstr>_Toc20835990</vt:lpwstr>
      </vt:variant>
      <vt:variant>
        <vt:i4>1310775</vt:i4>
      </vt:variant>
      <vt:variant>
        <vt:i4>158</vt:i4>
      </vt:variant>
      <vt:variant>
        <vt:i4>0</vt:i4>
      </vt:variant>
      <vt:variant>
        <vt:i4>5</vt:i4>
      </vt:variant>
      <vt:variant>
        <vt:lpwstr/>
      </vt:variant>
      <vt:variant>
        <vt:lpwstr>_Toc20835989</vt:lpwstr>
      </vt:variant>
      <vt:variant>
        <vt:i4>1376311</vt:i4>
      </vt:variant>
      <vt:variant>
        <vt:i4>152</vt:i4>
      </vt:variant>
      <vt:variant>
        <vt:i4>0</vt:i4>
      </vt:variant>
      <vt:variant>
        <vt:i4>5</vt:i4>
      </vt:variant>
      <vt:variant>
        <vt:lpwstr/>
      </vt:variant>
      <vt:variant>
        <vt:lpwstr>_Toc20835988</vt:lpwstr>
      </vt:variant>
      <vt:variant>
        <vt:i4>1310776</vt:i4>
      </vt:variant>
      <vt:variant>
        <vt:i4>146</vt:i4>
      </vt:variant>
      <vt:variant>
        <vt:i4>0</vt:i4>
      </vt:variant>
      <vt:variant>
        <vt:i4>5</vt:i4>
      </vt:variant>
      <vt:variant>
        <vt:lpwstr/>
      </vt:variant>
      <vt:variant>
        <vt:lpwstr>_Toc20835979</vt:lpwstr>
      </vt:variant>
      <vt:variant>
        <vt:i4>1376312</vt:i4>
      </vt:variant>
      <vt:variant>
        <vt:i4>140</vt:i4>
      </vt:variant>
      <vt:variant>
        <vt:i4>0</vt:i4>
      </vt:variant>
      <vt:variant>
        <vt:i4>5</vt:i4>
      </vt:variant>
      <vt:variant>
        <vt:lpwstr/>
      </vt:variant>
      <vt:variant>
        <vt:lpwstr>_Toc20835978</vt:lpwstr>
      </vt:variant>
      <vt:variant>
        <vt:i4>1769528</vt:i4>
      </vt:variant>
      <vt:variant>
        <vt:i4>134</vt:i4>
      </vt:variant>
      <vt:variant>
        <vt:i4>0</vt:i4>
      </vt:variant>
      <vt:variant>
        <vt:i4>5</vt:i4>
      </vt:variant>
      <vt:variant>
        <vt:lpwstr/>
      </vt:variant>
      <vt:variant>
        <vt:lpwstr>_Toc20835976</vt:lpwstr>
      </vt:variant>
      <vt:variant>
        <vt:i4>2031672</vt:i4>
      </vt:variant>
      <vt:variant>
        <vt:i4>128</vt:i4>
      </vt:variant>
      <vt:variant>
        <vt:i4>0</vt:i4>
      </vt:variant>
      <vt:variant>
        <vt:i4>5</vt:i4>
      </vt:variant>
      <vt:variant>
        <vt:lpwstr/>
      </vt:variant>
      <vt:variant>
        <vt:lpwstr>_Toc20835972</vt:lpwstr>
      </vt:variant>
      <vt:variant>
        <vt:i4>1835064</vt:i4>
      </vt:variant>
      <vt:variant>
        <vt:i4>122</vt:i4>
      </vt:variant>
      <vt:variant>
        <vt:i4>0</vt:i4>
      </vt:variant>
      <vt:variant>
        <vt:i4>5</vt:i4>
      </vt:variant>
      <vt:variant>
        <vt:lpwstr/>
      </vt:variant>
      <vt:variant>
        <vt:lpwstr>_Toc20835971</vt:lpwstr>
      </vt:variant>
      <vt:variant>
        <vt:i4>1703993</vt:i4>
      </vt:variant>
      <vt:variant>
        <vt:i4>116</vt:i4>
      </vt:variant>
      <vt:variant>
        <vt:i4>0</vt:i4>
      </vt:variant>
      <vt:variant>
        <vt:i4>5</vt:i4>
      </vt:variant>
      <vt:variant>
        <vt:lpwstr/>
      </vt:variant>
      <vt:variant>
        <vt:lpwstr>_Toc20835967</vt:lpwstr>
      </vt:variant>
      <vt:variant>
        <vt:i4>1769529</vt:i4>
      </vt:variant>
      <vt:variant>
        <vt:i4>110</vt:i4>
      </vt:variant>
      <vt:variant>
        <vt:i4>0</vt:i4>
      </vt:variant>
      <vt:variant>
        <vt:i4>5</vt:i4>
      </vt:variant>
      <vt:variant>
        <vt:lpwstr/>
      </vt:variant>
      <vt:variant>
        <vt:lpwstr>_Toc20835966</vt:lpwstr>
      </vt:variant>
      <vt:variant>
        <vt:i4>1572921</vt:i4>
      </vt:variant>
      <vt:variant>
        <vt:i4>104</vt:i4>
      </vt:variant>
      <vt:variant>
        <vt:i4>0</vt:i4>
      </vt:variant>
      <vt:variant>
        <vt:i4>5</vt:i4>
      </vt:variant>
      <vt:variant>
        <vt:lpwstr/>
      </vt:variant>
      <vt:variant>
        <vt:lpwstr>_Toc20835965</vt:lpwstr>
      </vt:variant>
      <vt:variant>
        <vt:i4>1638457</vt:i4>
      </vt:variant>
      <vt:variant>
        <vt:i4>98</vt:i4>
      </vt:variant>
      <vt:variant>
        <vt:i4>0</vt:i4>
      </vt:variant>
      <vt:variant>
        <vt:i4>5</vt:i4>
      </vt:variant>
      <vt:variant>
        <vt:lpwstr/>
      </vt:variant>
      <vt:variant>
        <vt:lpwstr>_Toc20835964</vt:lpwstr>
      </vt:variant>
      <vt:variant>
        <vt:i4>1835065</vt:i4>
      </vt:variant>
      <vt:variant>
        <vt:i4>92</vt:i4>
      </vt:variant>
      <vt:variant>
        <vt:i4>0</vt:i4>
      </vt:variant>
      <vt:variant>
        <vt:i4>5</vt:i4>
      </vt:variant>
      <vt:variant>
        <vt:lpwstr/>
      </vt:variant>
      <vt:variant>
        <vt:lpwstr>_Toc20835961</vt:lpwstr>
      </vt:variant>
      <vt:variant>
        <vt:i4>1900601</vt:i4>
      </vt:variant>
      <vt:variant>
        <vt:i4>86</vt:i4>
      </vt:variant>
      <vt:variant>
        <vt:i4>0</vt:i4>
      </vt:variant>
      <vt:variant>
        <vt:i4>5</vt:i4>
      </vt:variant>
      <vt:variant>
        <vt:lpwstr/>
      </vt:variant>
      <vt:variant>
        <vt:lpwstr>_Toc20835960</vt:lpwstr>
      </vt:variant>
      <vt:variant>
        <vt:i4>1310778</vt:i4>
      </vt:variant>
      <vt:variant>
        <vt:i4>80</vt:i4>
      </vt:variant>
      <vt:variant>
        <vt:i4>0</vt:i4>
      </vt:variant>
      <vt:variant>
        <vt:i4>5</vt:i4>
      </vt:variant>
      <vt:variant>
        <vt:lpwstr/>
      </vt:variant>
      <vt:variant>
        <vt:lpwstr>_Toc20835959</vt:lpwstr>
      </vt:variant>
      <vt:variant>
        <vt:i4>1638458</vt:i4>
      </vt:variant>
      <vt:variant>
        <vt:i4>74</vt:i4>
      </vt:variant>
      <vt:variant>
        <vt:i4>0</vt:i4>
      </vt:variant>
      <vt:variant>
        <vt:i4>5</vt:i4>
      </vt:variant>
      <vt:variant>
        <vt:lpwstr/>
      </vt:variant>
      <vt:variant>
        <vt:lpwstr>_Toc20835954</vt:lpwstr>
      </vt:variant>
      <vt:variant>
        <vt:i4>1966138</vt:i4>
      </vt:variant>
      <vt:variant>
        <vt:i4>68</vt:i4>
      </vt:variant>
      <vt:variant>
        <vt:i4>0</vt:i4>
      </vt:variant>
      <vt:variant>
        <vt:i4>5</vt:i4>
      </vt:variant>
      <vt:variant>
        <vt:lpwstr/>
      </vt:variant>
      <vt:variant>
        <vt:lpwstr>_Toc20835953</vt:lpwstr>
      </vt:variant>
      <vt:variant>
        <vt:i4>2031674</vt:i4>
      </vt:variant>
      <vt:variant>
        <vt:i4>62</vt:i4>
      </vt:variant>
      <vt:variant>
        <vt:i4>0</vt:i4>
      </vt:variant>
      <vt:variant>
        <vt:i4>5</vt:i4>
      </vt:variant>
      <vt:variant>
        <vt:lpwstr/>
      </vt:variant>
      <vt:variant>
        <vt:lpwstr>_Toc20835952</vt:lpwstr>
      </vt:variant>
      <vt:variant>
        <vt:i4>1835066</vt:i4>
      </vt:variant>
      <vt:variant>
        <vt:i4>56</vt:i4>
      </vt:variant>
      <vt:variant>
        <vt:i4>0</vt:i4>
      </vt:variant>
      <vt:variant>
        <vt:i4>5</vt:i4>
      </vt:variant>
      <vt:variant>
        <vt:lpwstr/>
      </vt:variant>
      <vt:variant>
        <vt:lpwstr>_Toc20835951</vt:lpwstr>
      </vt:variant>
      <vt:variant>
        <vt:i4>1376315</vt:i4>
      </vt:variant>
      <vt:variant>
        <vt:i4>50</vt:i4>
      </vt:variant>
      <vt:variant>
        <vt:i4>0</vt:i4>
      </vt:variant>
      <vt:variant>
        <vt:i4>5</vt:i4>
      </vt:variant>
      <vt:variant>
        <vt:lpwstr/>
      </vt:variant>
      <vt:variant>
        <vt:lpwstr>_Toc20835948</vt:lpwstr>
      </vt:variant>
      <vt:variant>
        <vt:i4>1703995</vt:i4>
      </vt:variant>
      <vt:variant>
        <vt:i4>44</vt:i4>
      </vt:variant>
      <vt:variant>
        <vt:i4>0</vt:i4>
      </vt:variant>
      <vt:variant>
        <vt:i4>5</vt:i4>
      </vt:variant>
      <vt:variant>
        <vt:lpwstr/>
      </vt:variant>
      <vt:variant>
        <vt:lpwstr>_Toc20835947</vt:lpwstr>
      </vt:variant>
      <vt:variant>
        <vt:i4>1769531</vt:i4>
      </vt:variant>
      <vt:variant>
        <vt:i4>38</vt:i4>
      </vt:variant>
      <vt:variant>
        <vt:i4>0</vt:i4>
      </vt:variant>
      <vt:variant>
        <vt:i4>5</vt:i4>
      </vt:variant>
      <vt:variant>
        <vt:lpwstr/>
      </vt:variant>
      <vt:variant>
        <vt:lpwstr>_Toc20835946</vt:lpwstr>
      </vt:variant>
      <vt:variant>
        <vt:i4>1835067</vt:i4>
      </vt:variant>
      <vt:variant>
        <vt:i4>32</vt:i4>
      </vt:variant>
      <vt:variant>
        <vt:i4>0</vt:i4>
      </vt:variant>
      <vt:variant>
        <vt:i4>5</vt:i4>
      </vt:variant>
      <vt:variant>
        <vt:lpwstr/>
      </vt:variant>
      <vt:variant>
        <vt:lpwstr>_Toc20835941</vt:lpwstr>
      </vt:variant>
      <vt:variant>
        <vt:i4>1900603</vt:i4>
      </vt:variant>
      <vt:variant>
        <vt:i4>26</vt:i4>
      </vt:variant>
      <vt:variant>
        <vt:i4>0</vt:i4>
      </vt:variant>
      <vt:variant>
        <vt:i4>5</vt:i4>
      </vt:variant>
      <vt:variant>
        <vt:lpwstr/>
      </vt:variant>
      <vt:variant>
        <vt:lpwstr>_Toc20835940</vt:lpwstr>
      </vt:variant>
      <vt:variant>
        <vt:i4>1310780</vt:i4>
      </vt:variant>
      <vt:variant>
        <vt:i4>20</vt:i4>
      </vt:variant>
      <vt:variant>
        <vt:i4>0</vt:i4>
      </vt:variant>
      <vt:variant>
        <vt:i4>5</vt:i4>
      </vt:variant>
      <vt:variant>
        <vt:lpwstr/>
      </vt:variant>
      <vt:variant>
        <vt:lpwstr>_Toc20835939</vt:lpwstr>
      </vt:variant>
      <vt:variant>
        <vt:i4>1376316</vt:i4>
      </vt:variant>
      <vt:variant>
        <vt:i4>14</vt:i4>
      </vt:variant>
      <vt:variant>
        <vt:i4>0</vt:i4>
      </vt:variant>
      <vt:variant>
        <vt:i4>5</vt:i4>
      </vt:variant>
      <vt:variant>
        <vt:lpwstr/>
      </vt:variant>
      <vt:variant>
        <vt:lpwstr>_Toc20835938</vt:lpwstr>
      </vt:variant>
      <vt:variant>
        <vt:i4>1703996</vt:i4>
      </vt:variant>
      <vt:variant>
        <vt:i4>8</vt:i4>
      </vt:variant>
      <vt:variant>
        <vt:i4>0</vt:i4>
      </vt:variant>
      <vt:variant>
        <vt:i4>5</vt:i4>
      </vt:variant>
      <vt:variant>
        <vt:lpwstr/>
      </vt:variant>
      <vt:variant>
        <vt:lpwstr>_Toc20835937</vt:lpwstr>
      </vt:variant>
      <vt:variant>
        <vt:i4>1769532</vt:i4>
      </vt:variant>
      <vt:variant>
        <vt:i4>2</vt:i4>
      </vt:variant>
      <vt:variant>
        <vt:i4>0</vt:i4>
      </vt:variant>
      <vt:variant>
        <vt:i4>5</vt:i4>
      </vt:variant>
      <vt:variant>
        <vt:lpwstr/>
      </vt:variant>
      <vt:variant>
        <vt:lpwstr>_Toc20835936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AMAP – S</dc:title>
  <dc:creator>amap</dc:creator>
  <cp:lastModifiedBy>Dionisi Marco</cp:lastModifiedBy>
  <cp:revision>36</cp:revision>
  <cp:lastPrinted>2020-07-06T13:52:00Z</cp:lastPrinted>
  <dcterms:created xsi:type="dcterms:W3CDTF">2020-06-15T10:56:00Z</dcterms:created>
  <dcterms:modified xsi:type="dcterms:W3CDTF">2020-07-06T13:53:00Z</dcterms:modified>
</cp:coreProperties>
</file>